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D1" w:rsidRPr="00FF3735" w:rsidRDefault="006464D1" w:rsidP="006464D1">
      <w:pPr>
        <w:jc w:val="center"/>
        <w:rPr>
          <w:b/>
          <w:sz w:val="40"/>
          <w:szCs w:val="40"/>
          <w:lang w:val="cs-CZ"/>
        </w:rPr>
      </w:pPr>
      <w:r w:rsidRPr="00FF3735">
        <w:rPr>
          <w:b/>
          <w:sz w:val="40"/>
          <w:szCs w:val="40"/>
          <w:lang w:val="cs-CZ"/>
        </w:rPr>
        <w:t>Pravidla ICCF</w:t>
      </w:r>
    </w:p>
    <w:p w:rsidR="006464D1" w:rsidRPr="00FF3735" w:rsidRDefault="006464D1" w:rsidP="006464D1">
      <w:pPr>
        <w:jc w:val="center"/>
        <w:rPr>
          <w:sz w:val="28"/>
          <w:szCs w:val="28"/>
          <w:lang w:val="cs-CZ"/>
        </w:rPr>
      </w:pPr>
      <w:r w:rsidRPr="00FF3735">
        <w:rPr>
          <w:sz w:val="28"/>
          <w:szCs w:val="28"/>
          <w:lang w:val="cs-CZ"/>
        </w:rPr>
        <w:t>Platná od 1. 1. 2018</w:t>
      </w:r>
    </w:p>
    <w:p w:rsidR="006464D1" w:rsidRPr="000F5A16" w:rsidRDefault="006464D1" w:rsidP="006464D1">
      <w:pPr>
        <w:spacing w:after="0" w:line="240" w:lineRule="auto"/>
        <w:jc w:val="center"/>
        <w:rPr>
          <w:lang w:val="cs-CZ"/>
        </w:rPr>
      </w:pPr>
      <w:r w:rsidRPr="000F5A16">
        <w:rPr>
          <w:lang w:val="cs-CZ"/>
        </w:rPr>
        <w:t>Tento dokument je sloučením 8 předchozích dokumentů ICCF.</w:t>
      </w:r>
    </w:p>
    <w:p w:rsidR="006464D1" w:rsidRPr="000F5A16" w:rsidRDefault="006464D1" w:rsidP="006464D1">
      <w:pPr>
        <w:spacing w:after="0" w:line="240" w:lineRule="auto"/>
        <w:jc w:val="center"/>
        <w:rPr>
          <w:lang w:val="cs-CZ"/>
        </w:rPr>
      </w:pPr>
    </w:p>
    <w:p w:rsidR="006464D1" w:rsidRPr="000F5A16" w:rsidRDefault="007F112E" w:rsidP="006464D1">
      <w:pPr>
        <w:spacing w:after="0" w:line="240" w:lineRule="auto"/>
        <w:rPr>
          <w:lang w:val="cs-CZ"/>
        </w:rPr>
      </w:pPr>
      <w:r>
        <w:rPr>
          <w:b/>
          <w:u w:val="single"/>
          <w:lang w:val="cs-CZ"/>
        </w:rPr>
        <w:t>Následuje stručný souhrn nových pravidel/postupů,</w:t>
      </w:r>
      <w:r w:rsidR="006464D1" w:rsidRPr="000F5A16">
        <w:rPr>
          <w:lang w:val="cs-CZ"/>
        </w:rPr>
        <w:t xml:space="preserve"> </w:t>
      </w:r>
      <w:r>
        <w:rPr>
          <w:lang w:val="cs-CZ"/>
        </w:rPr>
        <w:t>které odrážejí rozhodnutí Kongresu 2017</w:t>
      </w:r>
      <w:r w:rsidR="006464D1" w:rsidRPr="000F5A16">
        <w:rPr>
          <w:lang w:val="cs-CZ"/>
        </w:rPr>
        <w:t>(</w:t>
      </w:r>
      <w:r>
        <w:rPr>
          <w:lang w:val="cs-CZ"/>
        </w:rPr>
        <w:t>číslo návrhu pro Kongres je označeno</w:t>
      </w:r>
      <w:r w:rsidR="006464D1" w:rsidRPr="000F5A16">
        <w:rPr>
          <w:lang w:val="cs-CZ"/>
        </w:rPr>
        <w:t xml:space="preserve"> "[</w:t>
      </w:r>
      <w:proofErr w:type="gramStart"/>
      <w:r w:rsidR="006464D1" w:rsidRPr="000F5A16">
        <w:rPr>
          <w:lang w:val="cs-CZ"/>
        </w:rPr>
        <w:t>2017-###]").</w:t>
      </w:r>
      <w:proofErr w:type="gramEnd"/>
      <w:r w:rsidR="006464D1" w:rsidRPr="000F5A16">
        <w:rPr>
          <w:lang w:val="cs-CZ"/>
        </w:rPr>
        <w:t xml:space="preserve">  </w:t>
      </w:r>
      <w:r>
        <w:rPr>
          <w:lang w:val="cs-CZ"/>
        </w:rPr>
        <w:t>Další podrobnosti lze najít v oddílu tohoto dokumentu, na který je odkazováno</w:t>
      </w:r>
      <w:r w:rsidR="006464D1" w:rsidRPr="000F5A16">
        <w:rPr>
          <w:lang w:val="cs-CZ"/>
        </w:rPr>
        <w:t>:</w:t>
      </w:r>
    </w:p>
    <w:p w:rsidR="006464D1" w:rsidRPr="000F5A16" w:rsidRDefault="006464D1" w:rsidP="006464D1">
      <w:pPr>
        <w:spacing w:after="0" w:line="240" w:lineRule="auto"/>
        <w:rPr>
          <w:lang w:val="cs-CZ"/>
        </w:rPr>
      </w:pPr>
    </w:p>
    <w:p w:rsidR="006464D1" w:rsidRPr="000F5A16" w:rsidRDefault="006464D1" w:rsidP="006464D1">
      <w:pPr>
        <w:spacing w:after="0" w:line="240" w:lineRule="auto"/>
        <w:rPr>
          <w:lang w:val="cs-CZ"/>
        </w:rPr>
      </w:pPr>
      <w:r w:rsidRPr="000F5A16">
        <w:rPr>
          <w:lang w:val="cs-CZ"/>
        </w:rPr>
        <w:t xml:space="preserve">(1) [2017-025] </w:t>
      </w:r>
      <w:r w:rsidR="007F112E">
        <w:rPr>
          <w:lang w:val="cs-CZ"/>
        </w:rPr>
        <w:t>Vítěz Světového poháru nyní obdrží titul SIM</w:t>
      </w:r>
      <w:r w:rsidRPr="000F5A16">
        <w:rPr>
          <w:lang w:val="cs-CZ"/>
        </w:rPr>
        <w:t xml:space="preserve"> (§1.5.2.)</w:t>
      </w:r>
    </w:p>
    <w:p w:rsidR="006464D1" w:rsidRPr="000F5A16" w:rsidRDefault="006464D1" w:rsidP="006464D1">
      <w:pPr>
        <w:spacing w:after="0" w:line="240" w:lineRule="auto"/>
        <w:rPr>
          <w:lang w:val="cs-CZ"/>
        </w:rPr>
      </w:pPr>
      <w:r w:rsidRPr="000F5A16">
        <w:rPr>
          <w:lang w:val="cs-CZ"/>
        </w:rPr>
        <w:t>(2) [2017-019] Meda</w:t>
      </w:r>
      <w:r w:rsidR="007F112E">
        <w:rPr>
          <w:lang w:val="cs-CZ"/>
        </w:rPr>
        <w:t>ile pro tituly</w:t>
      </w:r>
      <w:r w:rsidRPr="000F5A16">
        <w:rPr>
          <w:lang w:val="cs-CZ"/>
        </w:rPr>
        <w:t xml:space="preserve"> CCE a CCM </w:t>
      </w:r>
      <w:r w:rsidR="007F112E">
        <w:rPr>
          <w:lang w:val="cs-CZ"/>
        </w:rPr>
        <w:t>budou dostupnější</w:t>
      </w:r>
      <w:r w:rsidRPr="000F5A16">
        <w:rPr>
          <w:lang w:val="cs-CZ"/>
        </w:rPr>
        <w:t xml:space="preserve"> (§1.5.4.)</w:t>
      </w:r>
    </w:p>
    <w:p w:rsidR="006464D1" w:rsidRPr="000F5A16" w:rsidRDefault="006464D1" w:rsidP="00F224B6">
      <w:pPr>
        <w:spacing w:after="0" w:line="240" w:lineRule="auto"/>
        <w:jc w:val="both"/>
        <w:rPr>
          <w:lang w:val="cs-CZ"/>
        </w:rPr>
      </w:pPr>
      <w:r w:rsidRPr="000F5A16">
        <w:rPr>
          <w:lang w:val="cs-CZ"/>
        </w:rPr>
        <w:t xml:space="preserve">(3) [2017-008] </w:t>
      </w:r>
      <w:r w:rsidR="007F112E">
        <w:rPr>
          <w:lang w:val="cs-CZ"/>
        </w:rPr>
        <w:t>Upřesnila se pravidla pro oprávnění hráče k účasti v soutěži</w:t>
      </w:r>
      <w:r w:rsidRPr="000F5A16">
        <w:rPr>
          <w:lang w:val="cs-CZ"/>
        </w:rPr>
        <w:t xml:space="preserve"> (§1.6)</w:t>
      </w:r>
    </w:p>
    <w:p w:rsidR="006464D1" w:rsidRPr="000F5A16" w:rsidRDefault="006464D1" w:rsidP="00F224B6">
      <w:pPr>
        <w:spacing w:after="0" w:line="240" w:lineRule="auto"/>
        <w:jc w:val="both"/>
        <w:rPr>
          <w:lang w:val="cs-CZ"/>
        </w:rPr>
      </w:pPr>
      <w:r w:rsidRPr="000F5A16">
        <w:rPr>
          <w:lang w:val="cs-CZ"/>
        </w:rPr>
        <w:t xml:space="preserve">(4) [2017-016] </w:t>
      </w:r>
      <w:r w:rsidR="00D674F7">
        <w:rPr>
          <w:lang w:val="cs-CZ"/>
        </w:rPr>
        <w:t>Byla upřesněna p</w:t>
      </w:r>
      <w:r w:rsidR="007F112E">
        <w:rPr>
          <w:lang w:val="cs-CZ"/>
        </w:rPr>
        <w:t>ráva izolovaných hráčů</w:t>
      </w:r>
      <w:r w:rsidRPr="000F5A16">
        <w:rPr>
          <w:lang w:val="cs-CZ"/>
        </w:rPr>
        <w:t xml:space="preserve"> (t</w:t>
      </w:r>
      <w:r w:rsidR="007F112E">
        <w:rPr>
          <w:lang w:val="cs-CZ"/>
        </w:rPr>
        <w:t xml:space="preserve">. j. hráčů bez národní </w:t>
      </w:r>
      <w:proofErr w:type="gramStart"/>
      <w:r w:rsidR="007F112E">
        <w:rPr>
          <w:lang w:val="cs-CZ"/>
        </w:rPr>
        <w:t>federace</w:t>
      </w:r>
      <w:r w:rsidRPr="000F5A16">
        <w:rPr>
          <w:lang w:val="cs-CZ"/>
        </w:rPr>
        <w:t xml:space="preserve">) </w:t>
      </w:r>
      <w:r w:rsidR="00D674F7">
        <w:rPr>
          <w:lang w:val="cs-CZ"/>
        </w:rPr>
        <w:t>(§1.</w:t>
      </w:r>
      <w:proofErr w:type="gramEnd"/>
      <w:r w:rsidR="00FF3735">
        <w:rPr>
          <w:lang w:val="cs-CZ"/>
        </w:rPr>
        <w:t xml:space="preserve"> </w:t>
      </w:r>
      <w:r w:rsidR="00D674F7">
        <w:rPr>
          <w:lang w:val="cs-CZ"/>
        </w:rPr>
        <w:t>6.</w:t>
      </w:r>
      <w:r w:rsidR="00FF3735">
        <w:rPr>
          <w:lang w:val="cs-CZ"/>
        </w:rPr>
        <w:t xml:space="preserve"> </w:t>
      </w:r>
      <w:r w:rsidR="00D674F7">
        <w:rPr>
          <w:lang w:val="cs-CZ"/>
        </w:rPr>
        <w:t xml:space="preserve">1. </w:t>
      </w:r>
      <w:r w:rsidRPr="000F5A16">
        <w:rPr>
          <w:lang w:val="cs-CZ"/>
        </w:rPr>
        <w:t>&amp; §4.5.2</w:t>
      </w:r>
      <w:r w:rsidR="00FF3735">
        <w:rPr>
          <w:lang w:val="cs-CZ"/>
        </w:rPr>
        <w:t>.</w:t>
      </w:r>
      <w:r w:rsidRPr="000F5A16">
        <w:rPr>
          <w:lang w:val="cs-CZ"/>
        </w:rPr>
        <w:t>)</w:t>
      </w:r>
    </w:p>
    <w:p w:rsidR="006464D1" w:rsidRPr="000F5A16" w:rsidRDefault="006464D1" w:rsidP="00F224B6">
      <w:pPr>
        <w:spacing w:after="0" w:line="240" w:lineRule="auto"/>
        <w:jc w:val="both"/>
        <w:rPr>
          <w:lang w:val="cs-CZ"/>
        </w:rPr>
      </w:pPr>
      <w:r w:rsidRPr="000F5A16">
        <w:rPr>
          <w:lang w:val="cs-CZ"/>
        </w:rPr>
        <w:t xml:space="preserve">(5) [2017-034] </w:t>
      </w:r>
      <w:r w:rsidR="00D674F7">
        <w:rPr>
          <w:lang w:val="cs-CZ"/>
        </w:rPr>
        <w:t>Byly schváleny některé změny formulací popisujících pravidlo překročení času po 40 dnech</w:t>
      </w:r>
      <w:r w:rsidRPr="000F5A16">
        <w:rPr>
          <w:lang w:val="cs-CZ"/>
        </w:rPr>
        <w:t xml:space="preserve"> (§2.6.2.)</w:t>
      </w:r>
    </w:p>
    <w:p w:rsidR="006464D1" w:rsidRPr="000F5A16" w:rsidRDefault="006464D1" w:rsidP="00F224B6">
      <w:pPr>
        <w:spacing w:after="0" w:line="240" w:lineRule="auto"/>
        <w:jc w:val="both"/>
        <w:rPr>
          <w:lang w:val="cs-CZ"/>
        </w:rPr>
      </w:pPr>
      <w:r w:rsidRPr="000F5A16">
        <w:rPr>
          <w:lang w:val="cs-CZ"/>
        </w:rPr>
        <w:t xml:space="preserve">(6) [2017-029] </w:t>
      </w:r>
      <w:r w:rsidR="00D674F7">
        <w:rPr>
          <w:lang w:val="cs-CZ"/>
        </w:rPr>
        <w:t>Pravidlo nabídky remízy Etického kodexu bylo pro nové soutěže nahrazeno pravidlem, které povoluje několikanásobné nabídky remízy stejným hráčem, po nejméně 10 tazích</w:t>
      </w:r>
      <w:r w:rsidRPr="000F5A16">
        <w:rPr>
          <w:lang w:val="cs-CZ"/>
        </w:rPr>
        <w:t xml:space="preserve"> (§2.9)</w:t>
      </w:r>
    </w:p>
    <w:p w:rsidR="006464D1" w:rsidRPr="000F5A16" w:rsidRDefault="006464D1" w:rsidP="00F224B6">
      <w:pPr>
        <w:spacing w:after="0" w:line="240" w:lineRule="auto"/>
        <w:jc w:val="both"/>
        <w:rPr>
          <w:lang w:val="cs-CZ"/>
        </w:rPr>
      </w:pPr>
      <w:r w:rsidRPr="000F5A16">
        <w:rPr>
          <w:lang w:val="cs-CZ"/>
        </w:rPr>
        <w:t xml:space="preserve">(7) [2017-015] </w:t>
      </w:r>
      <w:r w:rsidR="00D674F7">
        <w:rPr>
          <w:lang w:val="cs-CZ"/>
        </w:rPr>
        <w:t>Kdykoli je v soutěži povolena 6kamenová tablebase, neplatí pravidlo 50 tahů, jakmile je na šachovnici pouze 7 kamenů</w:t>
      </w:r>
      <w:r w:rsidRPr="000F5A16">
        <w:rPr>
          <w:lang w:val="cs-CZ"/>
        </w:rPr>
        <w:t xml:space="preserve"> (§2.</w:t>
      </w:r>
      <w:r w:rsidR="00FF3735">
        <w:rPr>
          <w:lang w:val="cs-CZ"/>
        </w:rPr>
        <w:t xml:space="preserve"> </w:t>
      </w:r>
      <w:r w:rsidRPr="000F5A16">
        <w:rPr>
          <w:lang w:val="cs-CZ"/>
        </w:rPr>
        <w:t>10.(2))</w:t>
      </w:r>
    </w:p>
    <w:p w:rsidR="006464D1" w:rsidRPr="000F5A16" w:rsidRDefault="006464D1" w:rsidP="00F224B6">
      <w:pPr>
        <w:spacing w:after="0" w:line="240" w:lineRule="auto"/>
        <w:jc w:val="both"/>
        <w:rPr>
          <w:lang w:val="cs-CZ"/>
        </w:rPr>
      </w:pPr>
      <w:r w:rsidRPr="000F5A16">
        <w:rPr>
          <w:lang w:val="cs-CZ"/>
        </w:rPr>
        <w:t xml:space="preserve">(8) [2017-034] </w:t>
      </w:r>
      <w:r w:rsidR="00D674F7">
        <w:rPr>
          <w:lang w:val="cs-CZ"/>
        </w:rPr>
        <w:t>Hráčům bylo dáno doporučení nahrazující opuštění partií</w:t>
      </w:r>
      <w:r w:rsidRPr="000F5A16">
        <w:rPr>
          <w:lang w:val="cs-CZ"/>
        </w:rPr>
        <w:t xml:space="preserve"> (</w:t>
      </w:r>
      <w:r w:rsidR="00D674F7">
        <w:rPr>
          <w:lang w:val="cs-CZ"/>
        </w:rPr>
        <w:t xml:space="preserve">tiché </w:t>
      </w:r>
      <w:proofErr w:type="gramStart"/>
      <w:r w:rsidR="00D674F7">
        <w:rPr>
          <w:lang w:val="cs-CZ"/>
        </w:rPr>
        <w:t>vystoupení</w:t>
      </w:r>
      <w:r w:rsidRPr="000F5A16">
        <w:rPr>
          <w:lang w:val="cs-CZ"/>
        </w:rPr>
        <w:t>) (§2.</w:t>
      </w:r>
      <w:proofErr w:type="gramEnd"/>
      <w:r w:rsidR="00FF3735">
        <w:rPr>
          <w:lang w:val="cs-CZ"/>
        </w:rPr>
        <w:t xml:space="preserve"> </w:t>
      </w:r>
      <w:r w:rsidRPr="000F5A16">
        <w:rPr>
          <w:lang w:val="cs-CZ"/>
        </w:rPr>
        <w:t>12.</w:t>
      </w:r>
      <w:r w:rsidR="00FF3735">
        <w:rPr>
          <w:lang w:val="cs-CZ"/>
        </w:rPr>
        <w:t xml:space="preserve"> </w:t>
      </w:r>
      <w:r w:rsidRPr="000F5A16">
        <w:rPr>
          <w:lang w:val="cs-CZ"/>
        </w:rPr>
        <w:t>3.)</w:t>
      </w:r>
    </w:p>
    <w:p w:rsidR="006464D1" w:rsidRPr="000F5A16" w:rsidRDefault="006464D1" w:rsidP="00F224B6">
      <w:pPr>
        <w:spacing w:after="0" w:line="240" w:lineRule="auto"/>
        <w:jc w:val="both"/>
        <w:rPr>
          <w:lang w:val="cs-CZ"/>
        </w:rPr>
      </w:pPr>
      <w:r w:rsidRPr="000F5A16">
        <w:rPr>
          <w:lang w:val="cs-CZ"/>
        </w:rPr>
        <w:t xml:space="preserve">(9 &amp; 10) [2017-004 &amp; -027] </w:t>
      </w:r>
      <w:r w:rsidR="00D674F7">
        <w:rPr>
          <w:lang w:val="cs-CZ"/>
        </w:rPr>
        <w:t>Hráči budou mít k dispozici k podání požadavků na výsledek partie při odhadech 14 dnů místo 7 dnů</w:t>
      </w:r>
      <w:r w:rsidRPr="000F5A16">
        <w:rPr>
          <w:lang w:val="cs-CZ"/>
        </w:rPr>
        <w:t xml:space="preserve">.  </w:t>
      </w:r>
      <w:r w:rsidR="00B7655D">
        <w:rPr>
          <w:lang w:val="cs-CZ"/>
        </w:rPr>
        <w:t>Kromě toho, pokud hráč, který nevystoupil z turnaje, nepodá včas požadavek na výsledek odhadu, bude to považováno za automatický požadavek na remízu bez analýzy a bez práva na odvolání</w:t>
      </w:r>
      <w:r w:rsidRPr="000F5A16">
        <w:rPr>
          <w:lang w:val="cs-CZ"/>
        </w:rPr>
        <w:t>. (§2.13</w:t>
      </w:r>
      <w:r w:rsidR="00FF3735">
        <w:rPr>
          <w:lang w:val="cs-CZ"/>
        </w:rPr>
        <w:t>.</w:t>
      </w:r>
      <w:r w:rsidRPr="000F5A16">
        <w:rPr>
          <w:lang w:val="cs-CZ"/>
        </w:rPr>
        <w:t xml:space="preserve"> &amp; §3.20.3</w:t>
      </w:r>
      <w:r w:rsidR="00FF3735">
        <w:rPr>
          <w:lang w:val="cs-CZ"/>
        </w:rPr>
        <w:t>.</w:t>
      </w:r>
      <w:r w:rsidRPr="000F5A16">
        <w:rPr>
          <w:lang w:val="cs-CZ"/>
        </w:rPr>
        <w:t>)</w:t>
      </w:r>
    </w:p>
    <w:p w:rsidR="006464D1" w:rsidRPr="000F5A16" w:rsidRDefault="006464D1" w:rsidP="00F224B6">
      <w:pPr>
        <w:spacing w:after="0" w:line="240" w:lineRule="auto"/>
        <w:jc w:val="both"/>
        <w:rPr>
          <w:lang w:val="cs-CZ"/>
        </w:rPr>
      </w:pPr>
      <w:r w:rsidRPr="000F5A16">
        <w:rPr>
          <w:lang w:val="cs-CZ"/>
        </w:rPr>
        <w:t xml:space="preserve">(11) [2017-005] </w:t>
      </w:r>
      <w:r w:rsidR="00B7655D">
        <w:rPr>
          <w:lang w:val="cs-CZ"/>
        </w:rPr>
        <w:t>Se všemi hráči s akceptovaným vystoupením ze soutěže jednotlivců bude zacházeno stejně, bez ohledu na důvod vystoupení</w:t>
      </w:r>
      <w:r w:rsidRPr="000F5A16">
        <w:rPr>
          <w:lang w:val="cs-CZ"/>
        </w:rPr>
        <w:t xml:space="preserve"> (§3.17)</w:t>
      </w:r>
    </w:p>
    <w:p w:rsidR="006464D1" w:rsidRPr="000F5A16" w:rsidRDefault="006464D1" w:rsidP="00F224B6">
      <w:pPr>
        <w:spacing w:after="0" w:line="240" w:lineRule="auto"/>
        <w:jc w:val="both"/>
        <w:rPr>
          <w:lang w:val="cs-CZ"/>
        </w:rPr>
      </w:pPr>
      <w:r w:rsidRPr="000F5A16">
        <w:rPr>
          <w:lang w:val="cs-CZ"/>
        </w:rPr>
        <w:t xml:space="preserve">(12) [2017-024] </w:t>
      </w:r>
      <w:r w:rsidR="00B7655D">
        <w:rPr>
          <w:lang w:val="cs-CZ"/>
        </w:rPr>
        <w:t>Rozhodování partií ve volných zápasech na 2 partie se nyní zahrnuje do počtu partií, započítávaných do limitu pro zisk titulu Mezinárodní rozhodčí (</w:t>
      </w:r>
      <w:proofErr w:type="gramStart"/>
      <w:r w:rsidR="00B7655D">
        <w:rPr>
          <w:lang w:val="cs-CZ"/>
        </w:rPr>
        <w:t xml:space="preserve">IA) </w:t>
      </w:r>
      <w:r w:rsidRPr="000F5A16">
        <w:rPr>
          <w:lang w:val="cs-CZ"/>
        </w:rPr>
        <w:t>(§3.6</w:t>
      </w:r>
      <w:proofErr w:type="gramEnd"/>
      <w:r w:rsidRPr="000F5A16">
        <w:rPr>
          <w:lang w:val="cs-CZ"/>
        </w:rPr>
        <w:t>)</w:t>
      </w:r>
    </w:p>
    <w:p w:rsidR="006464D1" w:rsidRPr="000F5A16" w:rsidRDefault="006464D1" w:rsidP="006464D1">
      <w:pPr>
        <w:spacing w:after="0" w:line="240" w:lineRule="auto"/>
        <w:rPr>
          <w:lang w:val="cs-CZ"/>
        </w:rPr>
      </w:pPr>
      <w:r w:rsidRPr="000F5A16">
        <w:rPr>
          <w:lang w:val="cs-CZ"/>
        </w:rPr>
        <w:t xml:space="preserve">(13) [2017-017] </w:t>
      </w:r>
      <w:r w:rsidR="00B7655D">
        <w:rPr>
          <w:lang w:val="cs-CZ"/>
        </w:rPr>
        <w:t>Sledování probíhajících partií ve Finále MS, skupinách Turnaje kandidátů MS a Finále Olympiády, Olympiády žen a Mistrovství světa žen bude otevřenější pro veřejnost</w:t>
      </w:r>
      <w:r w:rsidRPr="000F5A16">
        <w:rPr>
          <w:lang w:val="cs-CZ"/>
        </w:rPr>
        <w:t xml:space="preserve"> (§4.</w:t>
      </w:r>
      <w:r w:rsidR="00FF3735">
        <w:rPr>
          <w:lang w:val="cs-CZ"/>
        </w:rPr>
        <w:t xml:space="preserve"> </w:t>
      </w:r>
      <w:r w:rsidRPr="000F5A16">
        <w:rPr>
          <w:lang w:val="cs-CZ"/>
        </w:rPr>
        <w:t>7.</w:t>
      </w:r>
      <w:r w:rsidR="00FF3735">
        <w:rPr>
          <w:lang w:val="cs-CZ"/>
        </w:rPr>
        <w:t xml:space="preserve"> </w:t>
      </w:r>
      <w:r w:rsidRPr="000F5A16">
        <w:rPr>
          <w:lang w:val="cs-CZ"/>
        </w:rPr>
        <w:t>5.)</w:t>
      </w:r>
    </w:p>
    <w:p w:rsidR="006464D1" w:rsidRPr="000F5A16" w:rsidRDefault="006464D1" w:rsidP="00F224B6">
      <w:pPr>
        <w:spacing w:after="0" w:line="240" w:lineRule="auto"/>
        <w:jc w:val="both"/>
        <w:rPr>
          <w:lang w:val="cs-CZ"/>
        </w:rPr>
      </w:pPr>
      <w:r w:rsidRPr="000F5A16">
        <w:rPr>
          <w:lang w:val="cs-CZ"/>
        </w:rPr>
        <w:t xml:space="preserve">(14) [2017-006] </w:t>
      </w:r>
      <w:r w:rsidR="00015F3B">
        <w:rPr>
          <w:lang w:val="cs-CZ"/>
        </w:rPr>
        <w:t>Stejná osoba</w:t>
      </w:r>
      <w:r w:rsidR="00F224B6">
        <w:rPr>
          <w:lang w:val="cs-CZ"/>
        </w:rPr>
        <w:t xml:space="preserve"> nemůže být kapitánem družstva různých družstev ve stejné soutěži</w:t>
      </w:r>
      <w:r w:rsidRPr="000F5A16">
        <w:rPr>
          <w:lang w:val="cs-CZ"/>
        </w:rPr>
        <w:t xml:space="preserve"> (§5.2)</w:t>
      </w:r>
    </w:p>
    <w:p w:rsidR="006464D1" w:rsidRPr="000F5A16" w:rsidRDefault="006464D1" w:rsidP="006464D1">
      <w:pPr>
        <w:spacing w:after="0" w:line="240" w:lineRule="auto"/>
        <w:rPr>
          <w:lang w:val="cs-CZ"/>
        </w:rPr>
      </w:pPr>
    </w:p>
    <w:p w:rsidR="006464D1" w:rsidRPr="000F5A16" w:rsidRDefault="00F224B6" w:rsidP="006464D1">
      <w:pPr>
        <w:spacing w:after="0" w:line="240" w:lineRule="auto"/>
        <w:rPr>
          <w:lang w:val="cs-CZ"/>
        </w:rPr>
      </w:pPr>
      <w:r>
        <w:rPr>
          <w:lang w:val="cs-CZ"/>
        </w:rPr>
        <w:t xml:space="preserve">Kromě toho existuje nové pravidlo chování založené na legislativě EU </w:t>
      </w:r>
      <w:r w:rsidR="006464D1" w:rsidRPr="000F5A16">
        <w:rPr>
          <w:lang w:val="cs-CZ"/>
        </w:rPr>
        <w:t>(§1.7.1.1.).</w:t>
      </w:r>
    </w:p>
    <w:p w:rsidR="006464D1" w:rsidRPr="000F5A16" w:rsidRDefault="006464D1" w:rsidP="006464D1">
      <w:pPr>
        <w:spacing w:after="0" w:line="240" w:lineRule="auto"/>
        <w:rPr>
          <w:lang w:val="cs-CZ"/>
        </w:rPr>
      </w:pPr>
    </w:p>
    <w:p w:rsidR="00C9506A" w:rsidRDefault="00F224B6" w:rsidP="00F224B6">
      <w:pPr>
        <w:spacing w:after="0" w:line="240" w:lineRule="auto"/>
        <w:jc w:val="both"/>
        <w:rPr>
          <w:lang w:val="cs-CZ"/>
        </w:rPr>
      </w:pPr>
      <w:r>
        <w:rPr>
          <w:lang w:val="cs-CZ"/>
        </w:rPr>
        <w:t>Na konci každého oddílu v tomto dokumentu je uveden původní zdroj v závorce</w:t>
      </w:r>
      <w:r w:rsidR="006464D1" w:rsidRPr="000F5A16">
        <w:rPr>
          <w:lang w:val="cs-CZ"/>
        </w:rPr>
        <w:t xml:space="preserve"> (</w:t>
      </w:r>
      <w:r>
        <w:rPr>
          <w:lang w:val="cs-CZ"/>
        </w:rPr>
        <w:t>ve formě [</w:t>
      </w:r>
      <w:proofErr w:type="gramStart"/>
      <w:r>
        <w:rPr>
          <w:lang w:val="cs-CZ"/>
        </w:rPr>
        <w:t>Reference: ...]).</w:t>
      </w:r>
      <w:r w:rsidR="00791F6C">
        <w:rPr>
          <w:lang w:val="cs-CZ"/>
        </w:rPr>
        <w:t xml:space="preserve"> </w:t>
      </w:r>
      <w:r>
        <w:rPr>
          <w:lang w:val="cs-CZ"/>
        </w:rPr>
        <w:t>Vyjádření</w:t>
      </w:r>
      <w:proofErr w:type="gramEnd"/>
      <w:r>
        <w:rPr>
          <w:lang w:val="cs-CZ"/>
        </w:rPr>
        <w:t xml:space="preserve"> v tomto dokumentu musí být interpretována jako pravidla, nikoli pouze jako doporučení, s výjimkou těch, která pocházejí z původních dokumentů Směrnice k Pravidlům hry nebo Etický kodex.</w:t>
      </w:r>
      <w:r w:rsidR="006464D1" w:rsidRPr="000F5A16">
        <w:rPr>
          <w:lang w:val="cs-CZ"/>
        </w:rPr>
        <w:t xml:space="preserve">  </w:t>
      </w:r>
    </w:p>
    <w:p w:rsidR="00C9506A" w:rsidRDefault="00C9506A" w:rsidP="00F224B6">
      <w:pPr>
        <w:spacing w:after="0" w:line="240" w:lineRule="auto"/>
        <w:jc w:val="both"/>
        <w:rPr>
          <w:lang w:val="cs-CZ"/>
        </w:rPr>
      </w:pPr>
    </w:p>
    <w:p w:rsidR="006464D1" w:rsidRPr="00C9506A" w:rsidRDefault="00C9506A" w:rsidP="00F224B6">
      <w:pPr>
        <w:spacing w:after="0" w:line="240" w:lineRule="auto"/>
        <w:jc w:val="both"/>
        <w:rPr>
          <w:b/>
          <w:color w:val="FF0000"/>
          <w:lang w:val="cs-CZ"/>
        </w:rPr>
      </w:pPr>
      <w:r w:rsidRPr="00C9506A">
        <w:rPr>
          <w:b/>
          <w:color w:val="FF0000"/>
          <w:lang w:val="cs-CZ"/>
        </w:rPr>
        <w:t>Důležité upozornění pro čtenáře dokumentu: rychlý přechod na určitý oddíl a kapitolu je zajištěn tak, že na příslušný řádek v obsahu najede</w:t>
      </w:r>
      <w:r>
        <w:rPr>
          <w:b/>
          <w:color w:val="FF0000"/>
          <w:lang w:val="cs-CZ"/>
        </w:rPr>
        <w:t>te</w:t>
      </w:r>
      <w:r w:rsidRPr="00C9506A">
        <w:rPr>
          <w:b/>
          <w:color w:val="FF0000"/>
          <w:lang w:val="cs-CZ"/>
        </w:rPr>
        <w:t xml:space="preserve"> myší</w:t>
      </w:r>
      <w:r>
        <w:rPr>
          <w:b/>
          <w:color w:val="FF0000"/>
          <w:lang w:val="cs-CZ"/>
        </w:rPr>
        <w:t>,</w:t>
      </w:r>
      <w:r w:rsidRPr="00C9506A">
        <w:rPr>
          <w:b/>
          <w:color w:val="FF0000"/>
          <w:lang w:val="cs-CZ"/>
        </w:rPr>
        <w:t xml:space="preserve"> stiskne</w:t>
      </w:r>
      <w:r>
        <w:rPr>
          <w:b/>
          <w:color w:val="FF0000"/>
          <w:lang w:val="cs-CZ"/>
        </w:rPr>
        <w:t>te</w:t>
      </w:r>
      <w:r w:rsidRPr="00C9506A">
        <w:rPr>
          <w:b/>
          <w:color w:val="FF0000"/>
          <w:lang w:val="cs-CZ"/>
        </w:rPr>
        <w:t xml:space="preserve"> Ctrl a klikne</w:t>
      </w:r>
      <w:r>
        <w:rPr>
          <w:b/>
          <w:color w:val="FF0000"/>
          <w:lang w:val="cs-CZ"/>
        </w:rPr>
        <w:t>te</w:t>
      </w:r>
      <w:r w:rsidRPr="00C9506A">
        <w:rPr>
          <w:b/>
          <w:color w:val="FF0000"/>
          <w:lang w:val="cs-CZ"/>
        </w:rPr>
        <w:t>.</w:t>
      </w:r>
      <w:r w:rsidR="006464D1" w:rsidRPr="00C9506A">
        <w:rPr>
          <w:b/>
          <w:color w:val="FF0000"/>
          <w:lang w:val="cs-CZ"/>
        </w:rPr>
        <w:t xml:space="preserve"> </w:t>
      </w:r>
    </w:p>
    <w:p w:rsidR="00C75296" w:rsidRDefault="00C75296" w:rsidP="00F224B6">
      <w:pPr>
        <w:spacing w:after="0" w:line="240" w:lineRule="auto"/>
        <w:jc w:val="both"/>
        <w:rPr>
          <w:lang w:val="cs-CZ"/>
        </w:rPr>
      </w:pPr>
    </w:p>
    <w:p w:rsidR="002B1194" w:rsidRPr="00C9506A" w:rsidRDefault="002B1194">
      <w:pPr>
        <w:pStyle w:val="Nadpisobsahu"/>
        <w:rPr>
          <w:lang w:val="cs-CZ"/>
        </w:rPr>
      </w:pPr>
      <w:r>
        <w:rPr>
          <w:lang w:val="cs-CZ"/>
        </w:rPr>
        <w:t>Obsah</w:t>
      </w:r>
    </w:p>
    <w:p w:rsidR="00920B33" w:rsidRPr="00920B33" w:rsidRDefault="002B1194">
      <w:pPr>
        <w:pStyle w:val="Obsah1"/>
        <w:tabs>
          <w:tab w:val="right" w:leader="dot" w:pos="9350"/>
        </w:tabs>
        <w:rPr>
          <w:rFonts w:ascii="Calibri" w:eastAsia="Times New Roman" w:hAnsi="Calibri" w:cs="Times New Roman"/>
          <w:noProof/>
          <w:sz w:val="22"/>
          <w:szCs w:val="22"/>
          <w:lang w:val="cs-CZ" w:eastAsia="cs-CZ"/>
        </w:rPr>
      </w:pPr>
      <w:r>
        <w:fldChar w:fldCharType="begin"/>
      </w:r>
      <w:r>
        <w:instrText xml:space="preserve"> TOC \o "1-3" \h \z \u </w:instrText>
      </w:r>
      <w:r>
        <w:fldChar w:fldCharType="separate"/>
      </w:r>
      <w:hyperlink w:anchor="_Toc511398005" w:history="1">
        <w:r w:rsidR="00920B33" w:rsidRPr="00E74E44">
          <w:rPr>
            <w:rStyle w:val="Hypertextovodkaz"/>
            <w:noProof/>
            <w:lang w:val="cs-CZ"/>
          </w:rPr>
          <w:t>ODDÍL 1:  Přehled ICCF</w:t>
        </w:r>
        <w:r w:rsidR="00920B33">
          <w:rPr>
            <w:noProof/>
            <w:webHidden/>
          </w:rPr>
          <w:tab/>
        </w:r>
        <w:r w:rsidR="00920B33">
          <w:rPr>
            <w:noProof/>
            <w:webHidden/>
          </w:rPr>
          <w:fldChar w:fldCharType="begin"/>
        </w:r>
        <w:r w:rsidR="00920B33">
          <w:rPr>
            <w:noProof/>
            <w:webHidden/>
          </w:rPr>
          <w:instrText xml:space="preserve"> PAGEREF _Toc511398005 \h </w:instrText>
        </w:r>
        <w:r w:rsidR="00920B33">
          <w:rPr>
            <w:noProof/>
            <w:webHidden/>
          </w:rPr>
        </w:r>
        <w:r w:rsidR="00920B33">
          <w:rPr>
            <w:noProof/>
            <w:webHidden/>
          </w:rPr>
          <w:fldChar w:fldCharType="separate"/>
        </w:r>
        <w:r w:rsidR="00920B33">
          <w:rPr>
            <w:noProof/>
            <w:webHidden/>
          </w:rPr>
          <w:t>16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06" w:history="1">
        <w:r w:rsidR="00920B33" w:rsidRPr="00E74E44">
          <w:rPr>
            <w:rStyle w:val="Hypertextovodkaz"/>
            <w:noProof/>
            <w:lang w:val="cs-CZ"/>
          </w:rPr>
          <w:t>1.1. Úvod</w:t>
        </w:r>
        <w:r w:rsidR="00920B33">
          <w:rPr>
            <w:noProof/>
            <w:webHidden/>
          </w:rPr>
          <w:tab/>
        </w:r>
        <w:r w:rsidR="00920B33">
          <w:rPr>
            <w:noProof/>
            <w:webHidden/>
          </w:rPr>
          <w:fldChar w:fldCharType="begin"/>
        </w:r>
        <w:r w:rsidR="00920B33">
          <w:rPr>
            <w:noProof/>
            <w:webHidden/>
          </w:rPr>
          <w:instrText xml:space="preserve"> PAGEREF _Toc511398006 \h </w:instrText>
        </w:r>
        <w:r w:rsidR="00920B33">
          <w:rPr>
            <w:noProof/>
            <w:webHidden/>
          </w:rPr>
        </w:r>
        <w:r w:rsidR="00920B33">
          <w:rPr>
            <w:noProof/>
            <w:webHidden/>
          </w:rPr>
          <w:fldChar w:fldCharType="separate"/>
        </w:r>
        <w:r w:rsidR="00920B33">
          <w:rPr>
            <w:noProof/>
            <w:webHidden/>
          </w:rPr>
          <w:t>16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07" w:history="1">
        <w:r w:rsidR="00920B33" w:rsidRPr="00E74E44">
          <w:rPr>
            <w:rStyle w:val="Hypertextovodkaz"/>
            <w:noProof/>
            <w:shd w:val="clear" w:color="auto" w:fill="FFFFFF"/>
            <w:lang w:val="cs-CZ"/>
          </w:rPr>
          <w:t>1.2. Turnaje ICCF</w:t>
        </w:r>
        <w:r w:rsidR="00920B33">
          <w:rPr>
            <w:noProof/>
            <w:webHidden/>
          </w:rPr>
          <w:tab/>
        </w:r>
        <w:r w:rsidR="00920B33">
          <w:rPr>
            <w:noProof/>
            <w:webHidden/>
          </w:rPr>
          <w:fldChar w:fldCharType="begin"/>
        </w:r>
        <w:r w:rsidR="00920B33">
          <w:rPr>
            <w:noProof/>
            <w:webHidden/>
          </w:rPr>
          <w:instrText xml:space="preserve"> PAGEREF _Toc511398007 \h </w:instrText>
        </w:r>
        <w:r w:rsidR="00920B33">
          <w:rPr>
            <w:noProof/>
            <w:webHidden/>
          </w:rPr>
        </w:r>
        <w:r w:rsidR="00920B33">
          <w:rPr>
            <w:noProof/>
            <w:webHidden/>
          </w:rPr>
          <w:fldChar w:fldCharType="separate"/>
        </w:r>
        <w:r w:rsidR="00920B33">
          <w:rPr>
            <w:noProof/>
            <w:webHidden/>
          </w:rPr>
          <w:t>16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08" w:history="1">
        <w:r w:rsidR="00920B33" w:rsidRPr="00E74E44">
          <w:rPr>
            <w:rStyle w:val="Hypertextovodkaz"/>
            <w:noProof/>
            <w:lang w:val="cs-CZ"/>
          </w:rPr>
          <w:t>1.2.1.  Mistrovské turnaje</w:t>
        </w:r>
        <w:r w:rsidR="00920B33">
          <w:rPr>
            <w:noProof/>
            <w:webHidden/>
          </w:rPr>
          <w:tab/>
        </w:r>
        <w:r w:rsidR="00920B33">
          <w:rPr>
            <w:noProof/>
            <w:webHidden/>
          </w:rPr>
          <w:fldChar w:fldCharType="begin"/>
        </w:r>
        <w:r w:rsidR="00920B33">
          <w:rPr>
            <w:noProof/>
            <w:webHidden/>
          </w:rPr>
          <w:instrText xml:space="preserve"> PAGEREF _Toc511398008 \h </w:instrText>
        </w:r>
        <w:r w:rsidR="00920B33">
          <w:rPr>
            <w:noProof/>
            <w:webHidden/>
          </w:rPr>
        </w:r>
        <w:r w:rsidR="00920B33">
          <w:rPr>
            <w:noProof/>
            <w:webHidden/>
          </w:rPr>
          <w:fldChar w:fldCharType="separate"/>
        </w:r>
        <w:r w:rsidR="00920B33">
          <w:rPr>
            <w:noProof/>
            <w:webHidden/>
          </w:rPr>
          <w:t>16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09" w:history="1">
        <w:r w:rsidR="00920B33" w:rsidRPr="00E74E44">
          <w:rPr>
            <w:rStyle w:val="Hypertextovodkaz"/>
            <w:noProof/>
            <w:lang w:val="cs-CZ"/>
          </w:rPr>
          <w:t>1.2.2.  Postupové turnaje</w:t>
        </w:r>
        <w:r w:rsidR="00920B33">
          <w:rPr>
            <w:noProof/>
            <w:webHidden/>
          </w:rPr>
          <w:tab/>
        </w:r>
        <w:r w:rsidR="00920B33">
          <w:rPr>
            <w:noProof/>
            <w:webHidden/>
          </w:rPr>
          <w:fldChar w:fldCharType="begin"/>
        </w:r>
        <w:r w:rsidR="00920B33">
          <w:rPr>
            <w:noProof/>
            <w:webHidden/>
          </w:rPr>
          <w:instrText xml:space="preserve"> PAGEREF _Toc511398009 \h </w:instrText>
        </w:r>
        <w:r w:rsidR="00920B33">
          <w:rPr>
            <w:noProof/>
            <w:webHidden/>
          </w:rPr>
        </w:r>
        <w:r w:rsidR="00920B33">
          <w:rPr>
            <w:noProof/>
            <w:webHidden/>
          </w:rPr>
          <w:fldChar w:fldCharType="separate"/>
        </w:r>
        <w:r w:rsidR="00920B33">
          <w:rPr>
            <w:noProof/>
            <w:webHidden/>
          </w:rPr>
          <w:t>23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0" w:history="1">
        <w:r w:rsidR="00920B33" w:rsidRPr="00E74E44">
          <w:rPr>
            <w:rStyle w:val="Hypertextovodkaz"/>
            <w:noProof/>
            <w:lang w:val="cs-CZ"/>
          </w:rPr>
          <w:t>1.2.3.  Světové poháry</w:t>
        </w:r>
        <w:r w:rsidR="00920B33">
          <w:rPr>
            <w:noProof/>
            <w:webHidden/>
          </w:rPr>
          <w:tab/>
        </w:r>
        <w:r w:rsidR="00920B33">
          <w:rPr>
            <w:noProof/>
            <w:webHidden/>
          </w:rPr>
          <w:fldChar w:fldCharType="begin"/>
        </w:r>
        <w:r w:rsidR="00920B33">
          <w:rPr>
            <w:noProof/>
            <w:webHidden/>
          </w:rPr>
          <w:instrText xml:space="preserve"> PAGEREF _Toc511398010 \h </w:instrText>
        </w:r>
        <w:r w:rsidR="00920B33">
          <w:rPr>
            <w:noProof/>
            <w:webHidden/>
          </w:rPr>
        </w:r>
        <w:r w:rsidR="00920B33">
          <w:rPr>
            <w:noProof/>
            <w:webHidden/>
          </w:rPr>
          <w:fldChar w:fldCharType="separate"/>
        </w:r>
        <w:r w:rsidR="00920B33">
          <w:rPr>
            <w:noProof/>
            <w:webHidden/>
          </w:rPr>
          <w:t>24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1" w:history="1">
        <w:r w:rsidR="00920B33" w:rsidRPr="00E74E44">
          <w:rPr>
            <w:rStyle w:val="Hypertextovodkaz"/>
            <w:noProof/>
            <w:lang w:val="cs-CZ"/>
          </w:rPr>
          <w:t>1.2.4.  Turnaje o normy</w:t>
        </w:r>
        <w:r w:rsidR="00920B33">
          <w:rPr>
            <w:noProof/>
            <w:webHidden/>
          </w:rPr>
          <w:tab/>
        </w:r>
        <w:r w:rsidR="00920B33">
          <w:rPr>
            <w:noProof/>
            <w:webHidden/>
          </w:rPr>
          <w:fldChar w:fldCharType="begin"/>
        </w:r>
        <w:r w:rsidR="00920B33">
          <w:rPr>
            <w:noProof/>
            <w:webHidden/>
          </w:rPr>
          <w:instrText xml:space="preserve"> PAGEREF _Toc511398011 \h </w:instrText>
        </w:r>
        <w:r w:rsidR="00920B33">
          <w:rPr>
            <w:noProof/>
            <w:webHidden/>
          </w:rPr>
        </w:r>
        <w:r w:rsidR="00920B33">
          <w:rPr>
            <w:noProof/>
            <w:webHidden/>
          </w:rPr>
          <w:fldChar w:fldCharType="separate"/>
        </w:r>
        <w:r w:rsidR="00920B33">
          <w:rPr>
            <w:noProof/>
            <w:webHidden/>
          </w:rPr>
          <w:t>25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2" w:history="1">
        <w:r w:rsidR="00920B33" w:rsidRPr="00E74E44">
          <w:rPr>
            <w:rStyle w:val="Hypertextovodkaz"/>
            <w:noProof/>
            <w:lang w:val="cs-CZ"/>
          </w:rPr>
          <w:t>1.2.5.  Champions League</w:t>
        </w:r>
        <w:r w:rsidR="00920B33">
          <w:rPr>
            <w:noProof/>
            <w:webHidden/>
          </w:rPr>
          <w:tab/>
        </w:r>
        <w:r w:rsidR="00920B33">
          <w:rPr>
            <w:noProof/>
            <w:webHidden/>
          </w:rPr>
          <w:fldChar w:fldCharType="begin"/>
        </w:r>
        <w:r w:rsidR="00920B33">
          <w:rPr>
            <w:noProof/>
            <w:webHidden/>
          </w:rPr>
          <w:instrText xml:space="preserve"> PAGEREF _Toc511398012 \h </w:instrText>
        </w:r>
        <w:r w:rsidR="00920B33">
          <w:rPr>
            <w:noProof/>
            <w:webHidden/>
          </w:rPr>
        </w:r>
        <w:r w:rsidR="00920B33">
          <w:rPr>
            <w:noProof/>
            <w:webHidden/>
          </w:rPr>
          <w:fldChar w:fldCharType="separate"/>
        </w:r>
        <w:r w:rsidR="00920B33">
          <w:rPr>
            <w:noProof/>
            <w:webHidden/>
          </w:rPr>
          <w:t>25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3" w:history="1">
        <w:r w:rsidR="00920B33" w:rsidRPr="00E74E44">
          <w:rPr>
            <w:rStyle w:val="Hypertextovodkaz"/>
            <w:noProof/>
            <w:lang w:val="cs-CZ"/>
          </w:rPr>
          <w:t>1.2.6.  Zvláštní turnaje</w:t>
        </w:r>
        <w:r w:rsidR="00920B33">
          <w:rPr>
            <w:noProof/>
            <w:webHidden/>
          </w:rPr>
          <w:tab/>
        </w:r>
        <w:r w:rsidR="00920B33">
          <w:rPr>
            <w:noProof/>
            <w:webHidden/>
          </w:rPr>
          <w:fldChar w:fldCharType="begin"/>
        </w:r>
        <w:r w:rsidR="00920B33">
          <w:rPr>
            <w:noProof/>
            <w:webHidden/>
          </w:rPr>
          <w:instrText xml:space="preserve"> PAGEREF _Toc511398013 \h </w:instrText>
        </w:r>
        <w:r w:rsidR="00920B33">
          <w:rPr>
            <w:noProof/>
            <w:webHidden/>
          </w:rPr>
        </w:r>
        <w:r w:rsidR="00920B33">
          <w:rPr>
            <w:noProof/>
            <w:webHidden/>
          </w:rPr>
          <w:fldChar w:fldCharType="separate"/>
        </w:r>
        <w:r w:rsidR="00920B33">
          <w:rPr>
            <w:noProof/>
            <w:webHidden/>
          </w:rPr>
          <w:t>26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14" w:history="1">
        <w:r w:rsidR="00920B33" w:rsidRPr="00E74E44">
          <w:rPr>
            <w:rStyle w:val="Hypertextovodkaz"/>
            <w:noProof/>
            <w:lang w:val="cs-CZ"/>
          </w:rPr>
          <w:t>1.3. Pravidla pořádání turnajů</w:t>
        </w:r>
        <w:r w:rsidR="00920B33">
          <w:rPr>
            <w:noProof/>
            <w:webHidden/>
          </w:rPr>
          <w:tab/>
        </w:r>
        <w:r w:rsidR="00920B33">
          <w:rPr>
            <w:noProof/>
            <w:webHidden/>
          </w:rPr>
          <w:fldChar w:fldCharType="begin"/>
        </w:r>
        <w:r w:rsidR="00920B33">
          <w:rPr>
            <w:noProof/>
            <w:webHidden/>
          </w:rPr>
          <w:instrText xml:space="preserve"> PAGEREF _Toc511398014 \h </w:instrText>
        </w:r>
        <w:r w:rsidR="00920B33">
          <w:rPr>
            <w:noProof/>
            <w:webHidden/>
          </w:rPr>
        </w:r>
        <w:r w:rsidR="00920B33">
          <w:rPr>
            <w:noProof/>
            <w:webHidden/>
          </w:rPr>
          <w:fldChar w:fldCharType="separate"/>
        </w:r>
        <w:r w:rsidR="00920B33">
          <w:rPr>
            <w:noProof/>
            <w:webHidden/>
          </w:rPr>
          <w:t>27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5" w:history="1">
        <w:r w:rsidR="00920B33" w:rsidRPr="00E74E44">
          <w:rPr>
            <w:rStyle w:val="Hypertextovodkaz"/>
            <w:noProof/>
            <w:lang w:val="cs-CZ"/>
          </w:rPr>
          <w:t>1.3.1. Obecně platná pravidla pořádání turnajů ICCF</w:t>
        </w:r>
        <w:r w:rsidR="00920B33">
          <w:rPr>
            <w:noProof/>
            <w:webHidden/>
          </w:rPr>
          <w:tab/>
        </w:r>
        <w:r w:rsidR="00920B33">
          <w:rPr>
            <w:noProof/>
            <w:webHidden/>
          </w:rPr>
          <w:fldChar w:fldCharType="begin"/>
        </w:r>
        <w:r w:rsidR="00920B33">
          <w:rPr>
            <w:noProof/>
            <w:webHidden/>
          </w:rPr>
          <w:instrText xml:space="preserve"> PAGEREF _Toc511398015 \h </w:instrText>
        </w:r>
        <w:r w:rsidR="00920B33">
          <w:rPr>
            <w:noProof/>
            <w:webHidden/>
          </w:rPr>
        </w:r>
        <w:r w:rsidR="00920B33">
          <w:rPr>
            <w:noProof/>
            <w:webHidden/>
          </w:rPr>
          <w:fldChar w:fldCharType="separate"/>
        </w:r>
        <w:r w:rsidR="00920B33">
          <w:rPr>
            <w:noProof/>
            <w:webHidden/>
          </w:rPr>
          <w:t>27</w:t>
        </w:r>
        <w:r w:rsidR="00920B33">
          <w:rPr>
            <w:noProof/>
            <w:webHidden/>
          </w:rPr>
          <w:fldChar w:fldCharType="end"/>
        </w:r>
      </w:hyperlink>
    </w:p>
    <w:p w:rsidR="00920B33" w:rsidRPr="00920B33" w:rsidRDefault="0003630E">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16" w:history="1">
        <w:r w:rsidR="00920B33" w:rsidRPr="00E74E44">
          <w:rPr>
            <w:rStyle w:val="Hypertextovodkaz"/>
            <w:noProof/>
            <w:lang w:val="cs-CZ"/>
          </w:rPr>
          <w:t>1.3.2.</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Zvláštní pravidla pro pořádání mezinárodních turnajů družstev a přátelských zápasů družstev</w:t>
        </w:r>
        <w:r w:rsidR="00920B33">
          <w:rPr>
            <w:noProof/>
            <w:webHidden/>
          </w:rPr>
          <w:tab/>
        </w:r>
        <w:r w:rsidR="00920B33">
          <w:rPr>
            <w:noProof/>
            <w:webHidden/>
          </w:rPr>
          <w:fldChar w:fldCharType="begin"/>
        </w:r>
        <w:r w:rsidR="00920B33">
          <w:rPr>
            <w:noProof/>
            <w:webHidden/>
          </w:rPr>
          <w:instrText xml:space="preserve"> PAGEREF _Toc511398016 \h </w:instrText>
        </w:r>
        <w:r w:rsidR="00920B33">
          <w:rPr>
            <w:noProof/>
            <w:webHidden/>
          </w:rPr>
        </w:r>
        <w:r w:rsidR="00920B33">
          <w:rPr>
            <w:noProof/>
            <w:webHidden/>
          </w:rPr>
          <w:fldChar w:fldCharType="separate"/>
        </w:r>
        <w:r w:rsidR="00920B33">
          <w:rPr>
            <w:noProof/>
            <w:webHidden/>
          </w:rPr>
          <w:t>27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7" w:history="1">
        <w:r w:rsidR="00920B33" w:rsidRPr="00E74E44">
          <w:rPr>
            <w:rStyle w:val="Hypertextovodkaz"/>
            <w:noProof/>
            <w:lang w:val="cs-CZ"/>
          </w:rPr>
          <w:t>1.3.3.  Zvláštní pravidla pro zvací turnaje</w:t>
        </w:r>
        <w:r w:rsidR="00920B33">
          <w:rPr>
            <w:noProof/>
            <w:webHidden/>
          </w:rPr>
          <w:tab/>
        </w:r>
        <w:r w:rsidR="00920B33">
          <w:rPr>
            <w:noProof/>
            <w:webHidden/>
          </w:rPr>
          <w:fldChar w:fldCharType="begin"/>
        </w:r>
        <w:r w:rsidR="00920B33">
          <w:rPr>
            <w:noProof/>
            <w:webHidden/>
          </w:rPr>
          <w:instrText xml:space="preserve"> PAGEREF _Toc511398017 \h </w:instrText>
        </w:r>
        <w:r w:rsidR="00920B33">
          <w:rPr>
            <w:noProof/>
            <w:webHidden/>
          </w:rPr>
        </w:r>
        <w:r w:rsidR="00920B33">
          <w:rPr>
            <w:noProof/>
            <w:webHidden/>
          </w:rPr>
          <w:fldChar w:fldCharType="separate"/>
        </w:r>
        <w:r w:rsidR="00920B33">
          <w:rPr>
            <w:noProof/>
            <w:webHidden/>
          </w:rPr>
          <w:t>28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18" w:history="1">
        <w:r w:rsidR="00920B33" w:rsidRPr="00E74E44">
          <w:rPr>
            <w:rStyle w:val="Hypertextovodkaz"/>
            <w:noProof/>
            <w:lang w:val="cs-CZ"/>
          </w:rPr>
          <w:t>1.3.4.  Tie-breaking</w:t>
        </w:r>
        <w:r w:rsidR="00920B33">
          <w:rPr>
            <w:noProof/>
            <w:webHidden/>
          </w:rPr>
          <w:tab/>
        </w:r>
        <w:r w:rsidR="00920B33">
          <w:rPr>
            <w:noProof/>
            <w:webHidden/>
          </w:rPr>
          <w:fldChar w:fldCharType="begin"/>
        </w:r>
        <w:r w:rsidR="00920B33">
          <w:rPr>
            <w:noProof/>
            <w:webHidden/>
          </w:rPr>
          <w:instrText xml:space="preserve"> PAGEREF _Toc511398018 \h </w:instrText>
        </w:r>
        <w:r w:rsidR="00920B33">
          <w:rPr>
            <w:noProof/>
            <w:webHidden/>
          </w:rPr>
        </w:r>
        <w:r w:rsidR="00920B33">
          <w:rPr>
            <w:noProof/>
            <w:webHidden/>
          </w:rPr>
          <w:fldChar w:fldCharType="separate"/>
        </w:r>
        <w:r w:rsidR="00920B33">
          <w:rPr>
            <w:noProof/>
            <w:webHidden/>
          </w:rPr>
          <w:t>29</w:t>
        </w:r>
        <w:r w:rsidR="00920B33">
          <w:rPr>
            <w:noProof/>
            <w:webHidden/>
          </w:rPr>
          <w:fldChar w:fldCharType="end"/>
        </w:r>
      </w:hyperlink>
    </w:p>
    <w:p w:rsidR="00920B33" w:rsidRPr="00920B33" w:rsidRDefault="0003630E">
      <w:pPr>
        <w:pStyle w:val="Obsah2"/>
        <w:tabs>
          <w:tab w:val="left" w:pos="1100"/>
          <w:tab w:val="right" w:leader="dot" w:pos="9350"/>
        </w:tabs>
        <w:rPr>
          <w:rFonts w:ascii="Calibri" w:eastAsia="Times New Roman" w:hAnsi="Calibri" w:cs="Times New Roman"/>
          <w:noProof/>
          <w:sz w:val="22"/>
          <w:szCs w:val="22"/>
          <w:lang w:val="cs-CZ" w:eastAsia="cs-CZ"/>
        </w:rPr>
      </w:pPr>
      <w:hyperlink w:anchor="_Toc511398019" w:history="1">
        <w:r w:rsidR="00920B33" w:rsidRPr="00E74E44">
          <w:rPr>
            <w:rStyle w:val="Hypertextovodkaz"/>
            <w:noProof/>
            <w:lang w:val="cs-CZ"/>
          </w:rPr>
          <w:t xml:space="preserve">1.4.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Ratingový systém ICCF (viz také Přílohu 1)</w:t>
        </w:r>
        <w:r w:rsidR="00920B33">
          <w:rPr>
            <w:noProof/>
            <w:webHidden/>
          </w:rPr>
          <w:tab/>
        </w:r>
        <w:r w:rsidR="00920B33">
          <w:rPr>
            <w:noProof/>
            <w:webHidden/>
          </w:rPr>
          <w:fldChar w:fldCharType="begin"/>
        </w:r>
        <w:r w:rsidR="00920B33">
          <w:rPr>
            <w:noProof/>
            <w:webHidden/>
          </w:rPr>
          <w:instrText xml:space="preserve"> PAGEREF _Toc511398019 \h </w:instrText>
        </w:r>
        <w:r w:rsidR="00920B33">
          <w:rPr>
            <w:noProof/>
            <w:webHidden/>
          </w:rPr>
        </w:r>
        <w:r w:rsidR="00920B33">
          <w:rPr>
            <w:noProof/>
            <w:webHidden/>
          </w:rPr>
          <w:fldChar w:fldCharType="separate"/>
        </w:r>
        <w:r w:rsidR="00920B33">
          <w:rPr>
            <w:noProof/>
            <w:webHidden/>
          </w:rPr>
          <w:t>30</w:t>
        </w:r>
        <w:r w:rsidR="00920B33">
          <w:rPr>
            <w:noProof/>
            <w:webHidden/>
          </w:rPr>
          <w:fldChar w:fldCharType="end"/>
        </w:r>
      </w:hyperlink>
    </w:p>
    <w:p w:rsidR="00920B33" w:rsidRPr="00920B33" w:rsidRDefault="0003630E">
      <w:pPr>
        <w:pStyle w:val="Obsah2"/>
        <w:tabs>
          <w:tab w:val="left" w:pos="1100"/>
          <w:tab w:val="right" w:leader="dot" w:pos="9350"/>
        </w:tabs>
        <w:rPr>
          <w:rFonts w:ascii="Calibri" w:eastAsia="Times New Roman" w:hAnsi="Calibri" w:cs="Times New Roman"/>
          <w:noProof/>
          <w:sz w:val="22"/>
          <w:szCs w:val="22"/>
          <w:lang w:val="cs-CZ" w:eastAsia="cs-CZ"/>
        </w:rPr>
      </w:pPr>
      <w:hyperlink w:anchor="_Toc511398020" w:history="1">
        <w:r w:rsidR="00920B33" w:rsidRPr="00E74E44">
          <w:rPr>
            <w:rStyle w:val="Hypertextovodkaz"/>
            <w:noProof/>
            <w:lang w:val="cs-CZ"/>
          </w:rPr>
          <w:t xml:space="preserve">1.5.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Tituly ICCF: Co to je a jak se získávají (Viz také Přílohu 2)</w:t>
        </w:r>
        <w:r w:rsidR="00920B33">
          <w:rPr>
            <w:noProof/>
            <w:webHidden/>
          </w:rPr>
          <w:tab/>
        </w:r>
        <w:r w:rsidR="00920B33">
          <w:rPr>
            <w:noProof/>
            <w:webHidden/>
          </w:rPr>
          <w:fldChar w:fldCharType="begin"/>
        </w:r>
        <w:r w:rsidR="00920B33">
          <w:rPr>
            <w:noProof/>
            <w:webHidden/>
          </w:rPr>
          <w:instrText xml:space="preserve"> PAGEREF _Toc511398020 \h </w:instrText>
        </w:r>
        <w:r w:rsidR="00920B33">
          <w:rPr>
            <w:noProof/>
            <w:webHidden/>
          </w:rPr>
        </w:r>
        <w:r w:rsidR="00920B33">
          <w:rPr>
            <w:noProof/>
            <w:webHidden/>
          </w:rPr>
          <w:fldChar w:fldCharType="separate"/>
        </w:r>
        <w:r w:rsidR="00920B33">
          <w:rPr>
            <w:noProof/>
            <w:webHidden/>
          </w:rPr>
          <w:t>31</w:t>
        </w:r>
        <w:r w:rsidR="00920B33">
          <w:rPr>
            <w:noProof/>
            <w:webHidden/>
          </w:rPr>
          <w:fldChar w:fldCharType="end"/>
        </w:r>
      </w:hyperlink>
    </w:p>
    <w:p w:rsidR="00920B33" w:rsidRPr="00920B33" w:rsidRDefault="0003630E">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21" w:history="1">
        <w:r w:rsidR="00920B33" w:rsidRPr="00E74E44">
          <w:rPr>
            <w:rStyle w:val="Hypertextovodkaz"/>
            <w:noProof/>
            <w:lang w:val="cs-CZ"/>
          </w:rPr>
          <w:t>1.5.1.</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Základní prvky: normy pro zisk titulů a počty sehraných partií</w:t>
        </w:r>
        <w:r w:rsidR="00920B33">
          <w:rPr>
            <w:noProof/>
            <w:webHidden/>
          </w:rPr>
          <w:tab/>
        </w:r>
        <w:r w:rsidR="00920B33">
          <w:rPr>
            <w:noProof/>
            <w:webHidden/>
          </w:rPr>
          <w:fldChar w:fldCharType="begin"/>
        </w:r>
        <w:r w:rsidR="00920B33">
          <w:rPr>
            <w:noProof/>
            <w:webHidden/>
          </w:rPr>
          <w:instrText xml:space="preserve"> PAGEREF _Toc511398021 \h </w:instrText>
        </w:r>
        <w:r w:rsidR="00920B33">
          <w:rPr>
            <w:noProof/>
            <w:webHidden/>
          </w:rPr>
        </w:r>
        <w:r w:rsidR="00920B33">
          <w:rPr>
            <w:noProof/>
            <w:webHidden/>
          </w:rPr>
          <w:fldChar w:fldCharType="separate"/>
        </w:r>
        <w:r w:rsidR="00920B33">
          <w:rPr>
            <w:noProof/>
            <w:webHidden/>
          </w:rPr>
          <w:t>31</w:t>
        </w:r>
        <w:r w:rsidR="00920B33">
          <w:rPr>
            <w:noProof/>
            <w:webHidden/>
          </w:rPr>
          <w:fldChar w:fldCharType="end"/>
        </w:r>
      </w:hyperlink>
    </w:p>
    <w:p w:rsidR="00920B33" w:rsidRPr="00920B33" w:rsidRDefault="0003630E">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22" w:history="1">
        <w:r w:rsidR="00920B33" w:rsidRPr="00E74E44">
          <w:rPr>
            <w:rStyle w:val="Hypertextovodkaz"/>
            <w:noProof/>
            <w:lang w:val="cs-CZ"/>
          </w:rPr>
          <w:t>1.5.2.</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Tituly a požadavky na ně</w:t>
        </w:r>
        <w:r w:rsidR="00920B33">
          <w:rPr>
            <w:noProof/>
            <w:webHidden/>
          </w:rPr>
          <w:tab/>
        </w:r>
        <w:r w:rsidR="00920B33">
          <w:rPr>
            <w:noProof/>
            <w:webHidden/>
          </w:rPr>
          <w:fldChar w:fldCharType="begin"/>
        </w:r>
        <w:r w:rsidR="00920B33">
          <w:rPr>
            <w:noProof/>
            <w:webHidden/>
          </w:rPr>
          <w:instrText xml:space="preserve"> PAGEREF _Toc511398022 \h </w:instrText>
        </w:r>
        <w:r w:rsidR="00920B33">
          <w:rPr>
            <w:noProof/>
            <w:webHidden/>
          </w:rPr>
        </w:r>
        <w:r w:rsidR="00920B33">
          <w:rPr>
            <w:noProof/>
            <w:webHidden/>
          </w:rPr>
          <w:fldChar w:fldCharType="separate"/>
        </w:r>
        <w:r w:rsidR="00920B33">
          <w:rPr>
            <w:noProof/>
            <w:webHidden/>
          </w:rPr>
          <w:t>32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23" w:history="1">
        <w:r w:rsidR="00920B33" w:rsidRPr="00E74E44">
          <w:rPr>
            <w:rStyle w:val="Hypertextovodkaz"/>
            <w:noProof/>
            <w:lang w:val="cs-CZ"/>
          </w:rPr>
          <w:t>1.5.3.  Postup při žádosti o titul</w:t>
        </w:r>
        <w:r w:rsidR="00920B33">
          <w:rPr>
            <w:noProof/>
            <w:webHidden/>
          </w:rPr>
          <w:tab/>
        </w:r>
        <w:r w:rsidR="00920B33">
          <w:rPr>
            <w:noProof/>
            <w:webHidden/>
          </w:rPr>
          <w:fldChar w:fldCharType="begin"/>
        </w:r>
        <w:r w:rsidR="00920B33">
          <w:rPr>
            <w:noProof/>
            <w:webHidden/>
          </w:rPr>
          <w:instrText xml:space="preserve"> PAGEREF _Toc511398023 \h </w:instrText>
        </w:r>
        <w:r w:rsidR="00920B33">
          <w:rPr>
            <w:noProof/>
            <w:webHidden/>
          </w:rPr>
        </w:r>
        <w:r w:rsidR="00920B33">
          <w:rPr>
            <w:noProof/>
            <w:webHidden/>
          </w:rPr>
          <w:fldChar w:fldCharType="separate"/>
        </w:r>
        <w:r w:rsidR="00920B33">
          <w:rPr>
            <w:noProof/>
            <w:webHidden/>
          </w:rPr>
          <w:t>35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24" w:history="1">
        <w:r w:rsidR="00920B33" w:rsidRPr="00E74E44">
          <w:rPr>
            <w:rStyle w:val="Hypertextovodkaz"/>
            <w:noProof/>
            <w:lang w:val="cs-CZ"/>
          </w:rPr>
          <w:t>1.5.4.  Udělování titulů</w:t>
        </w:r>
        <w:r w:rsidR="00920B33">
          <w:rPr>
            <w:noProof/>
            <w:webHidden/>
          </w:rPr>
          <w:tab/>
        </w:r>
        <w:r w:rsidR="00920B33">
          <w:rPr>
            <w:noProof/>
            <w:webHidden/>
          </w:rPr>
          <w:fldChar w:fldCharType="begin"/>
        </w:r>
        <w:r w:rsidR="00920B33">
          <w:rPr>
            <w:noProof/>
            <w:webHidden/>
          </w:rPr>
          <w:instrText xml:space="preserve"> PAGEREF _Toc511398024 \h </w:instrText>
        </w:r>
        <w:r w:rsidR="00920B33">
          <w:rPr>
            <w:noProof/>
            <w:webHidden/>
          </w:rPr>
        </w:r>
        <w:r w:rsidR="00920B33">
          <w:rPr>
            <w:noProof/>
            <w:webHidden/>
          </w:rPr>
          <w:fldChar w:fldCharType="separate"/>
        </w:r>
        <w:r w:rsidR="00920B33">
          <w:rPr>
            <w:noProof/>
            <w:webHidden/>
          </w:rPr>
          <w:t>36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25" w:history="1">
        <w:r w:rsidR="00920B33" w:rsidRPr="00E74E44">
          <w:rPr>
            <w:rStyle w:val="Hypertextovodkaz"/>
            <w:noProof/>
            <w:lang w:val="cs-CZ"/>
          </w:rPr>
          <w:t>1.5.5.  Používání titulů</w:t>
        </w:r>
        <w:r w:rsidR="00920B33">
          <w:rPr>
            <w:noProof/>
            <w:webHidden/>
          </w:rPr>
          <w:tab/>
        </w:r>
        <w:r w:rsidR="00920B33">
          <w:rPr>
            <w:noProof/>
            <w:webHidden/>
          </w:rPr>
          <w:fldChar w:fldCharType="begin"/>
        </w:r>
        <w:r w:rsidR="00920B33">
          <w:rPr>
            <w:noProof/>
            <w:webHidden/>
          </w:rPr>
          <w:instrText xml:space="preserve"> PAGEREF _Toc511398025 \h </w:instrText>
        </w:r>
        <w:r w:rsidR="00920B33">
          <w:rPr>
            <w:noProof/>
            <w:webHidden/>
          </w:rPr>
        </w:r>
        <w:r w:rsidR="00920B33">
          <w:rPr>
            <w:noProof/>
            <w:webHidden/>
          </w:rPr>
          <w:fldChar w:fldCharType="separate"/>
        </w:r>
        <w:r w:rsidR="00920B33">
          <w:rPr>
            <w:noProof/>
            <w:webHidden/>
          </w:rPr>
          <w:t>37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26" w:history="1">
        <w:r w:rsidR="00920B33" w:rsidRPr="00E74E44">
          <w:rPr>
            <w:rStyle w:val="Hypertextovodkaz"/>
            <w:noProof/>
            <w:lang w:val="cs-CZ"/>
          </w:rPr>
          <w:t>1.6. Oprávnění hráče k účasti v soutěžích</w:t>
        </w:r>
        <w:r w:rsidR="00920B33">
          <w:rPr>
            <w:noProof/>
            <w:webHidden/>
          </w:rPr>
          <w:tab/>
        </w:r>
        <w:r w:rsidR="00920B33">
          <w:rPr>
            <w:noProof/>
            <w:webHidden/>
          </w:rPr>
          <w:fldChar w:fldCharType="begin"/>
        </w:r>
        <w:r w:rsidR="00920B33">
          <w:rPr>
            <w:noProof/>
            <w:webHidden/>
          </w:rPr>
          <w:instrText xml:space="preserve"> PAGEREF _Toc511398026 \h </w:instrText>
        </w:r>
        <w:r w:rsidR="00920B33">
          <w:rPr>
            <w:noProof/>
            <w:webHidden/>
          </w:rPr>
        </w:r>
        <w:r w:rsidR="00920B33">
          <w:rPr>
            <w:noProof/>
            <w:webHidden/>
          </w:rPr>
          <w:fldChar w:fldCharType="separate"/>
        </w:r>
        <w:r w:rsidR="00920B33">
          <w:rPr>
            <w:noProof/>
            <w:webHidden/>
          </w:rPr>
          <w:t>37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27" w:history="1">
        <w:r w:rsidR="00920B33" w:rsidRPr="00E74E44">
          <w:rPr>
            <w:rStyle w:val="Hypertextovodkaz"/>
            <w:noProof/>
            <w:lang w:val="cs-CZ"/>
          </w:rPr>
          <w:t>1.6.1. Práva izolovaných hráčů</w:t>
        </w:r>
        <w:r w:rsidR="00920B33">
          <w:rPr>
            <w:noProof/>
            <w:webHidden/>
          </w:rPr>
          <w:tab/>
        </w:r>
        <w:r w:rsidR="00920B33">
          <w:rPr>
            <w:noProof/>
            <w:webHidden/>
          </w:rPr>
          <w:fldChar w:fldCharType="begin"/>
        </w:r>
        <w:r w:rsidR="00920B33">
          <w:rPr>
            <w:noProof/>
            <w:webHidden/>
          </w:rPr>
          <w:instrText xml:space="preserve"> PAGEREF _Toc511398027 \h </w:instrText>
        </w:r>
        <w:r w:rsidR="00920B33">
          <w:rPr>
            <w:noProof/>
            <w:webHidden/>
          </w:rPr>
        </w:r>
        <w:r w:rsidR="00920B33">
          <w:rPr>
            <w:noProof/>
            <w:webHidden/>
          </w:rPr>
          <w:fldChar w:fldCharType="separate"/>
        </w:r>
        <w:r w:rsidR="00920B33">
          <w:rPr>
            <w:noProof/>
            <w:webHidden/>
          </w:rPr>
          <w:t>38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28" w:history="1">
        <w:r w:rsidR="00920B33" w:rsidRPr="00E74E44">
          <w:rPr>
            <w:rStyle w:val="Hypertextovodkaz"/>
            <w:noProof/>
            <w:shd w:val="clear" w:color="auto" w:fill="FFFFFF"/>
            <w:lang w:val="cs-CZ"/>
          </w:rPr>
          <w:t>1.7. Etický kodex</w:t>
        </w:r>
        <w:r w:rsidR="00920B33">
          <w:rPr>
            <w:noProof/>
            <w:webHidden/>
          </w:rPr>
          <w:tab/>
        </w:r>
        <w:r w:rsidR="00920B33">
          <w:rPr>
            <w:noProof/>
            <w:webHidden/>
          </w:rPr>
          <w:fldChar w:fldCharType="begin"/>
        </w:r>
        <w:r w:rsidR="00920B33">
          <w:rPr>
            <w:noProof/>
            <w:webHidden/>
          </w:rPr>
          <w:instrText xml:space="preserve"> PAGEREF _Toc511398028 \h </w:instrText>
        </w:r>
        <w:r w:rsidR="00920B33">
          <w:rPr>
            <w:noProof/>
            <w:webHidden/>
          </w:rPr>
        </w:r>
        <w:r w:rsidR="00920B33">
          <w:rPr>
            <w:noProof/>
            <w:webHidden/>
          </w:rPr>
          <w:fldChar w:fldCharType="separate"/>
        </w:r>
        <w:r w:rsidR="00920B33">
          <w:rPr>
            <w:noProof/>
            <w:webHidden/>
          </w:rPr>
          <w:t>38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29" w:history="1">
        <w:r w:rsidR="00920B33" w:rsidRPr="00E74E44">
          <w:rPr>
            <w:rStyle w:val="Hypertextovodkaz"/>
            <w:noProof/>
            <w:shd w:val="clear" w:color="auto" w:fill="FFFFFF"/>
            <w:lang w:val="cs-CZ"/>
          </w:rPr>
          <w:t>1.7.1. Všeobecné principy</w:t>
        </w:r>
        <w:r w:rsidR="00920B33">
          <w:rPr>
            <w:noProof/>
            <w:webHidden/>
          </w:rPr>
          <w:tab/>
        </w:r>
        <w:r w:rsidR="00920B33">
          <w:rPr>
            <w:noProof/>
            <w:webHidden/>
          </w:rPr>
          <w:fldChar w:fldCharType="begin"/>
        </w:r>
        <w:r w:rsidR="00920B33">
          <w:rPr>
            <w:noProof/>
            <w:webHidden/>
          </w:rPr>
          <w:instrText xml:space="preserve"> PAGEREF _Toc511398029 \h </w:instrText>
        </w:r>
        <w:r w:rsidR="00920B33">
          <w:rPr>
            <w:noProof/>
            <w:webHidden/>
          </w:rPr>
        </w:r>
        <w:r w:rsidR="00920B33">
          <w:rPr>
            <w:noProof/>
            <w:webHidden/>
          </w:rPr>
          <w:fldChar w:fldCharType="separate"/>
        </w:r>
        <w:r w:rsidR="00920B33">
          <w:rPr>
            <w:noProof/>
            <w:webHidden/>
          </w:rPr>
          <w:t>38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30" w:history="1">
        <w:r w:rsidR="00920B33" w:rsidRPr="00E74E44">
          <w:rPr>
            <w:rStyle w:val="Hypertextovodkaz"/>
            <w:noProof/>
            <w:lang w:val="cs-CZ"/>
          </w:rPr>
          <w:t>1.7.2. Disciplinární řízení a sankce</w:t>
        </w:r>
        <w:r w:rsidR="00920B33">
          <w:rPr>
            <w:noProof/>
            <w:webHidden/>
          </w:rPr>
          <w:tab/>
        </w:r>
        <w:r w:rsidR="00920B33">
          <w:rPr>
            <w:noProof/>
            <w:webHidden/>
          </w:rPr>
          <w:fldChar w:fldCharType="begin"/>
        </w:r>
        <w:r w:rsidR="00920B33">
          <w:rPr>
            <w:noProof/>
            <w:webHidden/>
          </w:rPr>
          <w:instrText xml:space="preserve"> PAGEREF _Toc511398030 \h </w:instrText>
        </w:r>
        <w:r w:rsidR="00920B33">
          <w:rPr>
            <w:noProof/>
            <w:webHidden/>
          </w:rPr>
        </w:r>
        <w:r w:rsidR="00920B33">
          <w:rPr>
            <w:noProof/>
            <w:webHidden/>
          </w:rPr>
          <w:fldChar w:fldCharType="separate"/>
        </w:r>
        <w:r w:rsidR="00920B33">
          <w:rPr>
            <w:noProof/>
            <w:webHidden/>
          </w:rPr>
          <w:t>40</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031" w:history="1">
        <w:r w:rsidR="00920B33" w:rsidRPr="00E74E44">
          <w:rPr>
            <w:rStyle w:val="Hypertextovodkaz"/>
            <w:noProof/>
            <w:lang w:val="cs-CZ"/>
          </w:rPr>
          <w:t>ODDÍL 2:  Pro hráče</w:t>
        </w:r>
        <w:r w:rsidR="00920B33">
          <w:rPr>
            <w:noProof/>
            <w:webHidden/>
          </w:rPr>
          <w:tab/>
        </w:r>
        <w:r w:rsidR="00920B33">
          <w:rPr>
            <w:noProof/>
            <w:webHidden/>
          </w:rPr>
          <w:fldChar w:fldCharType="begin"/>
        </w:r>
        <w:r w:rsidR="00920B33">
          <w:rPr>
            <w:noProof/>
            <w:webHidden/>
          </w:rPr>
          <w:instrText xml:space="preserve"> PAGEREF _Toc511398031 \h </w:instrText>
        </w:r>
        <w:r w:rsidR="00920B33">
          <w:rPr>
            <w:noProof/>
            <w:webHidden/>
          </w:rPr>
        </w:r>
        <w:r w:rsidR="00920B33">
          <w:rPr>
            <w:noProof/>
            <w:webHidden/>
          </w:rPr>
          <w:fldChar w:fldCharType="separate"/>
        </w:r>
        <w:r w:rsidR="00920B33">
          <w:rPr>
            <w:noProof/>
            <w:webHidden/>
          </w:rPr>
          <w:t>41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2" w:history="1">
        <w:r w:rsidR="00920B33" w:rsidRPr="00E74E44">
          <w:rPr>
            <w:rStyle w:val="Hypertextovodkaz"/>
            <w:noProof/>
            <w:lang w:val="cs-CZ"/>
          </w:rPr>
          <w:t>2.1. Hráčova národní federace</w:t>
        </w:r>
        <w:r w:rsidR="00920B33">
          <w:rPr>
            <w:noProof/>
            <w:webHidden/>
          </w:rPr>
          <w:tab/>
        </w:r>
        <w:r w:rsidR="00920B33">
          <w:rPr>
            <w:noProof/>
            <w:webHidden/>
          </w:rPr>
          <w:fldChar w:fldCharType="begin"/>
        </w:r>
        <w:r w:rsidR="00920B33">
          <w:rPr>
            <w:noProof/>
            <w:webHidden/>
          </w:rPr>
          <w:instrText xml:space="preserve"> PAGEREF _Toc511398032 \h </w:instrText>
        </w:r>
        <w:r w:rsidR="00920B33">
          <w:rPr>
            <w:noProof/>
            <w:webHidden/>
          </w:rPr>
        </w:r>
        <w:r w:rsidR="00920B33">
          <w:rPr>
            <w:noProof/>
            <w:webHidden/>
          </w:rPr>
          <w:fldChar w:fldCharType="separate"/>
        </w:r>
        <w:r w:rsidR="00920B33">
          <w:rPr>
            <w:noProof/>
            <w:webHidden/>
          </w:rPr>
          <w:t>41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3" w:history="1">
        <w:r w:rsidR="00920B33" w:rsidRPr="00E74E44">
          <w:rPr>
            <w:rStyle w:val="Hypertextovodkaz"/>
            <w:noProof/>
            <w:shd w:val="clear" w:color="auto" w:fill="FFFFFF"/>
            <w:lang w:val="cs-CZ"/>
          </w:rPr>
          <w:t>2.2. Obecná pravidla a postupy</w:t>
        </w:r>
        <w:r w:rsidR="00920B33">
          <w:rPr>
            <w:noProof/>
            <w:webHidden/>
          </w:rPr>
          <w:tab/>
        </w:r>
        <w:r w:rsidR="00920B33">
          <w:rPr>
            <w:noProof/>
            <w:webHidden/>
          </w:rPr>
          <w:fldChar w:fldCharType="begin"/>
        </w:r>
        <w:r w:rsidR="00920B33">
          <w:rPr>
            <w:noProof/>
            <w:webHidden/>
          </w:rPr>
          <w:instrText xml:space="preserve"> PAGEREF _Toc511398033 \h </w:instrText>
        </w:r>
        <w:r w:rsidR="00920B33">
          <w:rPr>
            <w:noProof/>
            <w:webHidden/>
          </w:rPr>
        </w:r>
        <w:r w:rsidR="00920B33">
          <w:rPr>
            <w:noProof/>
            <w:webHidden/>
          </w:rPr>
          <w:fldChar w:fldCharType="separate"/>
        </w:r>
        <w:r w:rsidR="00920B33">
          <w:rPr>
            <w:noProof/>
            <w:webHidden/>
          </w:rPr>
          <w:t>42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4" w:history="1">
        <w:r w:rsidR="00920B33" w:rsidRPr="00E74E44">
          <w:rPr>
            <w:rStyle w:val="Hypertextovodkaz"/>
            <w:noProof/>
            <w:lang w:val="cs-CZ"/>
          </w:rPr>
          <w:t>2.3. Předávání tahů</w:t>
        </w:r>
        <w:r w:rsidR="00920B33">
          <w:rPr>
            <w:noProof/>
            <w:webHidden/>
          </w:rPr>
          <w:tab/>
        </w:r>
        <w:r w:rsidR="00920B33">
          <w:rPr>
            <w:noProof/>
            <w:webHidden/>
          </w:rPr>
          <w:fldChar w:fldCharType="begin"/>
        </w:r>
        <w:r w:rsidR="00920B33">
          <w:rPr>
            <w:noProof/>
            <w:webHidden/>
          </w:rPr>
          <w:instrText xml:space="preserve"> PAGEREF _Toc511398034 \h </w:instrText>
        </w:r>
        <w:r w:rsidR="00920B33">
          <w:rPr>
            <w:noProof/>
            <w:webHidden/>
          </w:rPr>
        </w:r>
        <w:r w:rsidR="00920B33">
          <w:rPr>
            <w:noProof/>
            <w:webHidden/>
          </w:rPr>
          <w:fldChar w:fldCharType="separate"/>
        </w:r>
        <w:r w:rsidR="00920B33">
          <w:rPr>
            <w:noProof/>
            <w:webHidden/>
          </w:rPr>
          <w:t>42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5" w:history="1">
        <w:r w:rsidR="00920B33" w:rsidRPr="00E74E44">
          <w:rPr>
            <w:rStyle w:val="Hypertextovodkaz"/>
            <w:noProof/>
            <w:lang w:val="cs-CZ"/>
          </w:rPr>
          <w:t>2.4. Povolený čas na rozmyšlenou a postihy</w:t>
        </w:r>
        <w:r w:rsidR="00920B33">
          <w:rPr>
            <w:noProof/>
            <w:webHidden/>
          </w:rPr>
          <w:tab/>
        </w:r>
        <w:r w:rsidR="00920B33">
          <w:rPr>
            <w:noProof/>
            <w:webHidden/>
          </w:rPr>
          <w:fldChar w:fldCharType="begin"/>
        </w:r>
        <w:r w:rsidR="00920B33">
          <w:rPr>
            <w:noProof/>
            <w:webHidden/>
          </w:rPr>
          <w:instrText xml:space="preserve"> PAGEREF _Toc511398035 \h </w:instrText>
        </w:r>
        <w:r w:rsidR="00920B33">
          <w:rPr>
            <w:noProof/>
            <w:webHidden/>
          </w:rPr>
        </w:r>
        <w:r w:rsidR="00920B33">
          <w:rPr>
            <w:noProof/>
            <w:webHidden/>
          </w:rPr>
          <w:fldChar w:fldCharType="separate"/>
        </w:r>
        <w:r w:rsidR="00920B33">
          <w:rPr>
            <w:noProof/>
            <w:webHidden/>
          </w:rPr>
          <w:t>44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6" w:history="1">
        <w:r w:rsidR="00920B33" w:rsidRPr="00E74E44">
          <w:rPr>
            <w:rStyle w:val="Hypertextovodkaz"/>
            <w:noProof/>
            <w:lang w:val="cs-CZ"/>
          </w:rPr>
          <w:t>2.5. Dovolená</w:t>
        </w:r>
        <w:r w:rsidR="00920B33">
          <w:rPr>
            <w:noProof/>
            <w:webHidden/>
          </w:rPr>
          <w:tab/>
        </w:r>
        <w:r w:rsidR="00920B33">
          <w:rPr>
            <w:noProof/>
            <w:webHidden/>
          </w:rPr>
          <w:fldChar w:fldCharType="begin"/>
        </w:r>
        <w:r w:rsidR="00920B33">
          <w:rPr>
            <w:noProof/>
            <w:webHidden/>
          </w:rPr>
          <w:instrText xml:space="preserve"> PAGEREF _Toc511398036 \h </w:instrText>
        </w:r>
        <w:r w:rsidR="00920B33">
          <w:rPr>
            <w:noProof/>
            <w:webHidden/>
          </w:rPr>
        </w:r>
        <w:r w:rsidR="00920B33">
          <w:rPr>
            <w:noProof/>
            <w:webHidden/>
          </w:rPr>
          <w:fldChar w:fldCharType="separate"/>
        </w:r>
        <w:r w:rsidR="00920B33">
          <w:rPr>
            <w:noProof/>
            <w:webHidden/>
          </w:rPr>
          <w:t>45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7" w:history="1">
        <w:r w:rsidR="00920B33" w:rsidRPr="00E74E44">
          <w:rPr>
            <w:rStyle w:val="Hypertextovodkaz"/>
            <w:noProof/>
            <w:lang w:val="cs-CZ"/>
          </w:rPr>
          <w:t>2.6. Neprovedení odpovědi</w:t>
        </w:r>
        <w:r w:rsidR="00920B33">
          <w:rPr>
            <w:noProof/>
            <w:webHidden/>
          </w:rPr>
          <w:tab/>
        </w:r>
        <w:r w:rsidR="00920B33">
          <w:rPr>
            <w:noProof/>
            <w:webHidden/>
          </w:rPr>
          <w:fldChar w:fldCharType="begin"/>
        </w:r>
        <w:r w:rsidR="00920B33">
          <w:rPr>
            <w:noProof/>
            <w:webHidden/>
          </w:rPr>
          <w:instrText xml:space="preserve"> PAGEREF _Toc511398037 \h </w:instrText>
        </w:r>
        <w:r w:rsidR="00920B33">
          <w:rPr>
            <w:noProof/>
            <w:webHidden/>
          </w:rPr>
        </w:r>
        <w:r w:rsidR="00920B33">
          <w:rPr>
            <w:noProof/>
            <w:webHidden/>
          </w:rPr>
          <w:fldChar w:fldCharType="separate"/>
        </w:r>
        <w:r w:rsidR="00920B33">
          <w:rPr>
            <w:noProof/>
            <w:webHidden/>
          </w:rPr>
          <w:t>46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8" w:history="1">
        <w:r w:rsidR="00920B33" w:rsidRPr="00E74E44">
          <w:rPr>
            <w:rStyle w:val="Hypertextovodkaz"/>
            <w:noProof/>
            <w:lang w:val="cs-CZ"/>
          </w:rPr>
          <w:t>2.7. Návrhy tahů</w:t>
        </w:r>
        <w:r w:rsidR="00920B33">
          <w:rPr>
            <w:noProof/>
            <w:webHidden/>
          </w:rPr>
          <w:tab/>
        </w:r>
        <w:r w:rsidR="00920B33">
          <w:rPr>
            <w:noProof/>
            <w:webHidden/>
          </w:rPr>
          <w:fldChar w:fldCharType="begin"/>
        </w:r>
        <w:r w:rsidR="00920B33">
          <w:rPr>
            <w:noProof/>
            <w:webHidden/>
          </w:rPr>
          <w:instrText xml:space="preserve"> PAGEREF _Toc511398038 \h </w:instrText>
        </w:r>
        <w:r w:rsidR="00920B33">
          <w:rPr>
            <w:noProof/>
            <w:webHidden/>
          </w:rPr>
        </w:r>
        <w:r w:rsidR="00920B33">
          <w:rPr>
            <w:noProof/>
            <w:webHidden/>
          </w:rPr>
          <w:fldChar w:fldCharType="separate"/>
        </w:r>
        <w:r w:rsidR="00920B33">
          <w:rPr>
            <w:noProof/>
            <w:webHidden/>
          </w:rPr>
          <w:t>47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39" w:history="1">
        <w:r w:rsidR="00920B33" w:rsidRPr="00E74E44">
          <w:rPr>
            <w:rStyle w:val="Hypertextovodkaz"/>
            <w:noProof/>
            <w:lang w:val="cs-CZ"/>
          </w:rPr>
          <w:t>2.8. Řešení sporů</w:t>
        </w:r>
        <w:r w:rsidR="00920B33">
          <w:rPr>
            <w:noProof/>
            <w:webHidden/>
          </w:rPr>
          <w:tab/>
        </w:r>
        <w:r w:rsidR="00920B33">
          <w:rPr>
            <w:noProof/>
            <w:webHidden/>
          </w:rPr>
          <w:fldChar w:fldCharType="begin"/>
        </w:r>
        <w:r w:rsidR="00920B33">
          <w:rPr>
            <w:noProof/>
            <w:webHidden/>
          </w:rPr>
          <w:instrText xml:space="preserve"> PAGEREF _Toc511398039 \h </w:instrText>
        </w:r>
        <w:r w:rsidR="00920B33">
          <w:rPr>
            <w:noProof/>
            <w:webHidden/>
          </w:rPr>
        </w:r>
        <w:r w:rsidR="00920B33">
          <w:rPr>
            <w:noProof/>
            <w:webHidden/>
          </w:rPr>
          <w:fldChar w:fldCharType="separate"/>
        </w:r>
        <w:r w:rsidR="00920B33">
          <w:rPr>
            <w:noProof/>
            <w:webHidden/>
          </w:rPr>
          <w:t>47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0" w:history="1">
        <w:r w:rsidR="00920B33" w:rsidRPr="00E74E44">
          <w:rPr>
            <w:rStyle w:val="Hypertextovodkaz"/>
            <w:noProof/>
            <w:lang w:val="cs-CZ"/>
          </w:rPr>
          <w:t>2.9. Nabídky remízy</w:t>
        </w:r>
        <w:r w:rsidR="00920B33">
          <w:rPr>
            <w:noProof/>
            <w:webHidden/>
          </w:rPr>
          <w:tab/>
        </w:r>
        <w:r w:rsidR="00920B33">
          <w:rPr>
            <w:noProof/>
            <w:webHidden/>
          </w:rPr>
          <w:fldChar w:fldCharType="begin"/>
        </w:r>
        <w:r w:rsidR="00920B33">
          <w:rPr>
            <w:noProof/>
            <w:webHidden/>
          </w:rPr>
          <w:instrText xml:space="preserve"> PAGEREF _Toc511398040 \h </w:instrText>
        </w:r>
        <w:r w:rsidR="00920B33">
          <w:rPr>
            <w:noProof/>
            <w:webHidden/>
          </w:rPr>
        </w:r>
        <w:r w:rsidR="00920B33">
          <w:rPr>
            <w:noProof/>
            <w:webHidden/>
          </w:rPr>
          <w:fldChar w:fldCharType="separate"/>
        </w:r>
        <w:r w:rsidR="00920B33">
          <w:rPr>
            <w:noProof/>
            <w:webHidden/>
          </w:rPr>
          <w:t>48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1" w:history="1">
        <w:r w:rsidR="00920B33" w:rsidRPr="00E74E44">
          <w:rPr>
            <w:rStyle w:val="Hypertextovodkaz"/>
            <w:noProof/>
            <w:lang w:val="cs-CZ"/>
          </w:rPr>
          <w:t>2.10. Reklamace</w:t>
        </w:r>
        <w:r w:rsidR="00920B33">
          <w:rPr>
            <w:noProof/>
            <w:webHidden/>
          </w:rPr>
          <w:tab/>
        </w:r>
        <w:r w:rsidR="00920B33">
          <w:rPr>
            <w:noProof/>
            <w:webHidden/>
          </w:rPr>
          <w:fldChar w:fldCharType="begin"/>
        </w:r>
        <w:r w:rsidR="00920B33">
          <w:rPr>
            <w:noProof/>
            <w:webHidden/>
          </w:rPr>
          <w:instrText xml:space="preserve"> PAGEREF _Toc511398041 \h </w:instrText>
        </w:r>
        <w:r w:rsidR="00920B33">
          <w:rPr>
            <w:noProof/>
            <w:webHidden/>
          </w:rPr>
        </w:r>
        <w:r w:rsidR="00920B33">
          <w:rPr>
            <w:noProof/>
            <w:webHidden/>
          </w:rPr>
          <w:fldChar w:fldCharType="separate"/>
        </w:r>
        <w:r w:rsidR="00920B33">
          <w:rPr>
            <w:noProof/>
            <w:webHidden/>
          </w:rPr>
          <w:t>48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2" w:history="1">
        <w:r w:rsidR="00920B33" w:rsidRPr="00E74E44">
          <w:rPr>
            <w:rStyle w:val="Hypertextovodkaz"/>
            <w:noProof/>
            <w:lang w:val="cs-CZ"/>
          </w:rPr>
          <w:t>2.11. Záznamy a hlášení</w:t>
        </w:r>
        <w:r w:rsidR="00920B33">
          <w:rPr>
            <w:noProof/>
            <w:webHidden/>
          </w:rPr>
          <w:tab/>
        </w:r>
        <w:r w:rsidR="00920B33">
          <w:rPr>
            <w:noProof/>
            <w:webHidden/>
          </w:rPr>
          <w:fldChar w:fldCharType="begin"/>
        </w:r>
        <w:r w:rsidR="00920B33">
          <w:rPr>
            <w:noProof/>
            <w:webHidden/>
          </w:rPr>
          <w:instrText xml:space="preserve"> PAGEREF _Toc511398042 \h </w:instrText>
        </w:r>
        <w:r w:rsidR="00920B33">
          <w:rPr>
            <w:noProof/>
            <w:webHidden/>
          </w:rPr>
        </w:r>
        <w:r w:rsidR="00920B33">
          <w:rPr>
            <w:noProof/>
            <w:webHidden/>
          </w:rPr>
          <w:fldChar w:fldCharType="separate"/>
        </w:r>
        <w:r w:rsidR="00920B33">
          <w:rPr>
            <w:noProof/>
            <w:webHidden/>
          </w:rPr>
          <w:t>50</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3" w:history="1">
        <w:r w:rsidR="00920B33" w:rsidRPr="00E74E44">
          <w:rPr>
            <w:rStyle w:val="Hypertextovodkaz"/>
            <w:noProof/>
            <w:lang w:val="cs-CZ"/>
          </w:rPr>
          <w:t>2.12. Vystoupení z turnaje</w:t>
        </w:r>
        <w:r w:rsidR="00920B33">
          <w:rPr>
            <w:noProof/>
            <w:webHidden/>
          </w:rPr>
          <w:tab/>
        </w:r>
        <w:r w:rsidR="00920B33">
          <w:rPr>
            <w:noProof/>
            <w:webHidden/>
          </w:rPr>
          <w:fldChar w:fldCharType="begin"/>
        </w:r>
        <w:r w:rsidR="00920B33">
          <w:rPr>
            <w:noProof/>
            <w:webHidden/>
          </w:rPr>
          <w:instrText xml:space="preserve"> PAGEREF _Toc511398043 \h </w:instrText>
        </w:r>
        <w:r w:rsidR="00920B33">
          <w:rPr>
            <w:noProof/>
            <w:webHidden/>
          </w:rPr>
        </w:r>
        <w:r w:rsidR="00920B33">
          <w:rPr>
            <w:noProof/>
            <w:webHidden/>
          </w:rPr>
          <w:fldChar w:fldCharType="separate"/>
        </w:r>
        <w:r w:rsidR="00920B33">
          <w:rPr>
            <w:noProof/>
            <w:webHidden/>
          </w:rPr>
          <w:t>51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4" w:history="1">
        <w:r w:rsidR="00920B33" w:rsidRPr="00E74E44">
          <w:rPr>
            <w:rStyle w:val="Hypertextovodkaz"/>
            <w:noProof/>
            <w:lang w:val="cs-CZ"/>
          </w:rPr>
          <w:t>2.13. Odhady</w:t>
        </w:r>
        <w:r w:rsidR="00920B33">
          <w:rPr>
            <w:noProof/>
            <w:webHidden/>
          </w:rPr>
          <w:tab/>
        </w:r>
        <w:r w:rsidR="00920B33">
          <w:rPr>
            <w:noProof/>
            <w:webHidden/>
          </w:rPr>
          <w:fldChar w:fldCharType="begin"/>
        </w:r>
        <w:r w:rsidR="00920B33">
          <w:rPr>
            <w:noProof/>
            <w:webHidden/>
          </w:rPr>
          <w:instrText xml:space="preserve"> PAGEREF _Toc511398044 \h </w:instrText>
        </w:r>
        <w:r w:rsidR="00920B33">
          <w:rPr>
            <w:noProof/>
            <w:webHidden/>
          </w:rPr>
        </w:r>
        <w:r w:rsidR="00920B33">
          <w:rPr>
            <w:noProof/>
            <w:webHidden/>
          </w:rPr>
          <w:fldChar w:fldCharType="separate"/>
        </w:r>
        <w:r w:rsidR="00920B33">
          <w:rPr>
            <w:noProof/>
            <w:webHidden/>
          </w:rPr>
          <w:t>51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5" w:history="1">
        <w:r w:rsidR="00920B33" w:rsidRPr="00E74E44">
          <w:rPr>
            <w:rStyle w:val="Hypertextovodkaz"/>
            <w:noProof/>
            <w:lang w:val="cs-CZ"/>
          </w:rPr>
          <w:t>2.14. Zobrazení partií on-line</w:t>
        </w:r>
        <w:r w:rsidR="00920B33">
          <w:rPr>
            <w:noProof/>
            <w:webHidden/>
          </w:rPr>
          <w:tab/>
        </w:r>
        <w:r w:rsidR="00920B33">
          <w:rPr>
            <w:noProof/>
            <w:webHidden/>
          </w:rPr>
          <w:fldChar w:fldCharType="begin"/>
        </w:r>
        <w:r w:rsidR="00920B33">
          <w:rPr>
            <w:noProof/>
            <w:webHidden/>
          </w:rPr>
          <w:instrText xml:space="preserve"> PAGEREF _Toc511398045 \h </w:instrText>
        </w:r>
        <w:r w:rsidR="00920B33">
          <w:rPr>
            <w:noProof/>
            <w:webHidden/>
          </w:rPr>
        </w:r>
        <w:r w:rsidR="00920B33">
          <w:rPr>
            <w:noProof/>
            <w:webHidden/>
          </w:rPr>
          <w:fldChar w:fldCharType="separate"/>
        </w:r>
        <w:r w:rsidR="00920B33">
          <w:rPr>
            <w:noProof/>
            <w:webHidden/>
          </w:rPr>
          <w:t>52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6" w:history="1">
        <w:r w:rsidR="00920B33" w:rsidRPr="00E74E44">
          <w:rPr>
            <w:rStyle w:val="Hypertextovodkaz"/>
            <w:noProof/>
            <w:lang w:val="cs-CZ"/>
          </w:rPr>
          <w:t>2.15. Etický kodex</w:t>
        </w:r>
        <w:r w:rsidR="00920B33">
          <w:rPr>
            <w:noProof/>
            <w:webHidden/>
          </w:rPr>
          <w:tab/>
        </w:r>
        <w:r w:rsidR="00920B33">
          <w:rPr>
            <w:noProof/>
            <w:webHidden/>
          </w:rPr>
          <w:fldChar w:fldCharType="begin"/>
        </w:r>
        <w:r w:rsidR="00920B33">
          <w:rPr>
            <w:noProof/>
            <w:webHidden/>
          </w:rPr>
          <w:instrText xml:space="preserve"> PAGEREF _Toc511398046 \h </w:instrText>
        </w:r>
        <w:r w:rsidR="00920B33">
          <w:rPr>
            <w:noProof/>
            <w:webHidden/>
          </w:rPr>
        </w:r>
        <w:r w:rsidR="00920B33">
          <w:rPr>
            <w:noProof/>
            <w:webHidden/>
          </w:rPr>
          <w:fldChar w:fldCharType="separate"/>
        </w:r>
        <w:r w:rsidR="00920B33">
          <w:rPr>
            <w:noProof/>
            <w:webHidden/>
          </w:rPr>
          <w:t>52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7" w:history="1">
        <w:r w:rsidR="00920B33" w:rsidRPr="00E74E44">
          <w:rPr>
            <w:rStyle w:val="Hypertextovodkaz"/>
            <w:noProof/>
            <w:lang w:val="cs-CZ"/>
          </w:rPr>
          <w:t>2.16.  Odvolání</w:t>
        </w:r>
        <w:r w:rsidR="00920B33">
          <w:rPr>
            <w:noProof/>
            <w:webHidden/>
          </w:rPr>
          <w:tab/>
        </w:r>
        <w:r w:rsidR="00920B33">
          <w:rPr>
            <w:noProof/>
            <w:webHidden/>
          </w:rPr>
          <w:fldChar w:fldCharType="begin"/>
        </w:r>
        <w:r w:rsidR="00920B33">
          <w:rPr>
            <w:noProof/>
            <w:webHidden/>
          </w:rPr>
          <w:instrText xml:space="preserve"> PAGEREF _Toc511398047 \h </w:instrText>
        </w:r>
        <w:r w:rsidR="00920B33">
          <w:rPr>
            <w:noProof/>
            <w:webHidden/>
          </w:rPr>
        </w:r>
        <w:r w:rsidR="00920B33">
          <w:rPr>
            <w:noProof/>
            <w:webHidden/>
          </w:rPr>
          <w:fldChar w:fldCharType="separate"/>
        </w:r>
        <w:r w:rsidR="00920B33">
          <w:rPr>
            <w:noProof/>
            <w:webHidden/>
          </w:rPr>
          <w:t>53</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048" w:history="1">
        <w:r w:rsidR="00920B33" w:rsidRPr="00E74E44">
          <w:rPr>
            <w:rStyle w:val="Hypertextovodkaz"/>
            <w:noProof/>
            <w:lang w:val="cs-CZ"/>
          </w:rPr>
          <w:t>ODDÍL 3:  Řízení soutěží:  Instrukce pro TD</w:t>
        </w:r>
        <w:r w:rsidR="00920B33">
          <w:rPr>
            <w:noProof/>
            <w:webHidden/>
          </w:rPr>
          <w:tab/>
        </w:r>
        <w:r w:rsidR="00920B33">
          <w:rPr>
            <w:noProof/>
            <w:webHidden/>
          </w:rPr>
          <w:fldChar w:fldCharType="begin"/>
        </w:r>
        <w:r w:rsidR="00920B33">
          <w:rPr>
            <w:noProof/>
            <w:webHidden/>
          </w:rPr>
          <w:instrText xml:space="preserve"> PAGEREF _Toc511398048 \h </w:instrText>
        </w:r>
        <w:r w:rsidR="00920B33">
          <w:rPr>
            <w:noProof/>
            <w:webHidden/>
          </w:rPr>
        </w:r>
        <w:r w:rsidR="00920B33">
          <w:rPr>
            <w:noProof/>
            <w:webHidden/>
          </w:rPr>
          <w:fldChar w:fldCharType="separate"/>
        </w:r>
        <w:r w:rsidR="00920B33">
          <w:rPr>
            <w:noProof/>
            <w:webHidden/>
          </w:rPr>
          <w:t>54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49" w:history="1">
        <w:r w:rsidR="00920B33" w:rsidRPr="00E74E44">
          <w:rPr>
            <w:rStyle w:val="Hypertextovodkaz"/>
            <w:noProof/>
            <w:lang w:val="cs-CZ"/>
          </w:rPr>
          <w:t>3.1. Zodpovědnost TD</w:t>
        </w:r>
        <w:r w:rsidR="00920B33">
          <w:rPr>
            <w:noProof/>
            <w:webHidden/>
          </w:rPr>
          <w:tab/>
        </w:r>
        <w:r w:rsidR="00920B33">
          <w:rPr>
            <w:noProof/>
            <w:webHidden/>
          </w:rPr>
          <w:fldChar w:fldCharType="begin"/>
        </w:r>
        <w:r w:rsidR="00920B33">
          <w:rPr>
            <w:noProof/>
            <w:webHidden/>
          </w:rPr>
          <w:instrText xml:space="preserve"> PAGEREF _Toc511398049 \h </w:instrText>
        </w:r>
        <w:r w:rsidR="00920B33">
          <w:rPr>
            <w:noProof/>
            <w:webHidden/>
          </w:rPr>
        </w:r>
        <w:r w:rsidR="00920B33">
          <w:rPr>
            <w:noProof/>
            <w:webHidden/>
          </w:rPr>
          <w:fldChar w:fldCharType="separate"/>
        </w:r>
        <w:r w:rsidR="00920B33">
          <w:rPr>
            <w:noProof/>
            <w:webHidden/>
          </w:rPr>
          <w:t>54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0" w:history="1">
        <w:r w:rsidR="00920B33" w:rsidRPr="00E74E44">
          <w:rPr>
            <w:rStyle w:val="Hypertextovodkaz"/>
            <w:noProof/>
            <w:lang w:val="cs-CZ"/>
          </w:rPr>
          <w:t>3.1.1. Filozofie úlohy TD</w:t>
        </w:r>
        <w:r w:rsidR="00920B33">
          <w:rPr>
            <w:noProof/>
            <w:webHidden/>
          </w:rPr>
          <w:tab/>
        </w:r>
        <w:r w:rsidR="00920B33">
          <w:rPr>
            <w:noProof/>
            <w:webHidden/>
          </w:rPr>
          <w:fldChar w:fldCharType="begin"/>
        </w:r>
        <w:r w:rsidR="00920B33">
          <w:rPr>
            <w:noProof/>
            <w:webHidden/>
          </w:rPr>
          <w:instrText xml:space="preserve"> PAGEREF _Toc511398050 \h </w:instrText>
        </w:r>
        <w:r w:rsidR="00920B33">
          <w:rPr>
            <w:noProof/>
            <w:webHidden/>
          </w:rPr>
        </w:r>
        <w:r w:rsidR="00920B33">
          <w:rPr>
            <w:noProof/>
            <w:webHidden/>
          </w:rPr>
          <w:fldChar w:fldCharType="separate"/>
        </w:r>
        <w:r w:rsidR="00920B33">
          <w:rPr>
            <w:noProof/>
            <w:webHidden/>
          </w:rPr>
          <w:t>54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1" w:history="1">
        <w:r w:rsidR="00920B33" w:rsidRPr="00E74E44">
          <w:rPr>
            <w:rStyle w:val="Hypertextovodkaz"/>
            <w:noProof/>
            <w:lang w:val="cs-CZ"/>
          </w:rPr>
          <w:t>3.1.2. Správné chování TD</w:t>
        </w:r>
        <w:r w:rsidR="00920B33">
          <w:rPr>
            <w:noProof/>
            <w:webHidden/>
          </w:rPr>
          <w:tab/>
        </w:r>
        <w:r w:rsidR="00920B33">
          <w:rPr>
            <w:noProof/>
            <w:webHidden/>
          </w:rPr>
          <w:fldChar w:fldCharType="begin"/>
        </w:r>
        <w:r w:rsidR="00920B33">
          <w:rPr>
            <w:noProof/>
            <w:webHidden/>
          </w:rPr>
          <w:instrText xml:space="preserve"> PAGEREF _Toc511398051 \h </w:instrText>
        </w:r>
        <w:r w:rsidR="00920B33">
          <w:rPr>
            <w:noProof/>
            <w:webHidden/>
          </w:rPr>
        </w:r>
        <w:r w:rsidR="00920B33">
          <w:rPr>
            <w:noProof/>
            <w:webHidden/>
          </w:rPr>
          <w:fldChar w:fldCharType="separate"/>
        </w:r>
        <w:r w:rsidR="00920B33">
          <w:rPr>
            <w:noProof/>
            <w:webHidden/>
          </w:rPr>
          <w:t>55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52" w:history="1">
        <w:r w:rsidR="00920B33" w:rsidRPr="00E74E44">
          <w:rPr>
            <w:rStyle w:val="Hypertextovodkaz"/>
            <w:noProof/>
            <w:lang w:val="cs-CZ"/>
          </w:rPr>
          <w:t>3.2. Úrovně a specializace TD</w:t>
        </w:r>
        <w:r w:rsidR="00920B33">
          <w:rPr>
            <w:noProof/>
            <w:webHidden/>
          </w:rPr>
          <w:tab/>
        </w:r>
        <w:r w:rsidR="00920B33">
          <w:rPr>
            <w:noProof/>
            <w:webHidden/>
          </w:rPr>
          <w:fldChar w:fldCharType="begin"/>
        </w:r>
        <w:r w:rsidR="00920B33">
          <w:rPr>
            <w:noProof/>
            <w:webHidden/>
          </w:rPr>
          <w:instrText xml:space="preserve"> PAGEREF _Toc511398052 \h </w:instrText>
        </w:r>
        <w:r w:rsidR="00920B33">
          <w:rPr>
            <w:noProof/>
            <w:webHidden/>
          </w:rPr>
        </w:r>
        <w:r w:rsidR="00920B33">
          <w:rPr>
            <w:noProof/>
            <w:webHidden/>
          </w:rPr>
          <w:fldChar w:fldCharType="separate"/>
        </w:r>
        <w:r w:rsidR="00920B33">
          <w:rPr>
            <w:noProof/>
            <w:webHidden/>
          </w:rPr>
          <w:t>55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53" w:history="1">
        <w:r w:rsidR="00920B33" w:rsidRPr="00E74E44">
          <w:rPr>
            <w:rStyle w:val="Hypertextovodkaz"/>
            <w:noProof/>
            <w:lang w:val="cs-CZ"/>
          </w:rPr>
          <w:t>3.3. Kdy je vyžadován TD</w:t>
        </w:r>
        <w:r w:rsidR="00920B33">
          <w:rPr>
            <w:noProof/>
            <w:webHidden/>
          </w:rPr>
          <w:tab/>
        </w:r>
        <w:r w:rsidR="00920B33">
          <w:rPr>
            <w:noProof/>
            <w:webHidden/>
          </w:rPr>
          <w:fldChar w:fldCharType="begin"/>
        </w:r>
        <w:r w:rsidR="00920B33">
          <w:rPr>
            <w:noProof/>
            <w:webHidden/>
          </w:rPr>
          <w:instrText xml:space="preserve"> PAGEREF _Toc511398053 \h </w:instrText>
        </w:r>
        <w:r w:rsidR="00920B33">
          <w:rPr>
            <w:noProof/>
            <w:webHidden/>
          </w:rPr>
        </w:r>
        <w:r w:rsidR="00920B33">
          <w:rPr>
            <w:noProof/>
            <w:webHidden/>
          </w:rPr>
          <w:fldChar w:fldCharType="separate"/>
        </w:r>
        <w:r w:rsidR="00920B33">
          <w:rPr>
            <w:noProof/>
            <w:webHidden/>
          </w:rPr>
          <w:t>56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54" w:history="1">
        <w:r w:rsidR="00920B33" w:rsidRPr="00E74E44">
          <w:rPr>
            <w:rStyle w:val="Hypertextovodkaz"/>
            <w:noProof/>
            <w:lang w:val="cs-CZ"/>
          </w:rPr>
          <w:t>3.4. Zvláštní požadavky na TD</w:t>
        </w:r>
        <w:r w:rsidR="00920B33">
          <w:rPr>
            <w:noProof/>
            <w:webHidden/>
          </w:rPr>
          <w:tab/>
        </w:r>
        <w:r w:rsidR="00920B33">
          <w:rPr>
            <w:noProof/>
            <w:webHidden/>
          </w:rPr>
          <w:fldChar w:fldCharType="begin"/>
        </w:r>
        <w:r w:rsidR="00920B33">
          <w:rPr>
            <w:noProof/>
            <w:webHidden/>
          </w:rPr>
          <w:instrText xml:space="preserve"> PAGEREF _Toc511398054 \h </w:instrText>
        </w:r>
        <w:r w:rsidR="00920B33">
          <w:rPr>
            <w:noProof/>
            <w:webHidden/>
          </w:rPr>
        </w:r>
        <w:r w:rsidR="00920B33">
          <w:rPr>
            <w:noProof/>
            <w:webHidden/>
          </w:rPr>
          <w:fldChar w:fldCharType="separate"/>
        </w:r>
        <w:r w:rsidR="00920B33">
          <w:rPr>
            <w:noProof/>
            <w:webHidden/>
          </w:rPr>
          <w:t>58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5" w:history="1">
        <w:r w:rsidR="00920B33" w:rsidRPr="00E74E44">
          <w:rPr>
            <w:rStyle w:val="Hypertextovodkaz"/>
            <w:noProof/>
            <w:lang w:val="cs-CZ"/>
          </w:rPr>
          <w:t>3.4.1. Pro národní turnaje</w:t>
        </w:r>
        <w:r w:rsidR="00920B33">
          <w:rPr>
            <w:noProof/>
            <w:webHidden/>
          </w:rPr>
          <w:tab/>
        </w:r>
        <w:r w:rsidR="00920B33">
          <w:rPr>
            <w:noProof/>
            <w:webHidden/>
          </w:rPr>
          <w:fldChar w:fldCharType="begin"/>
        </w:r>
        <w:r w:rsidR="00920B33">
          <w:rPr>
            <w:noProof/>
            <w:webHidden/>
          </w:rPr>
          <w:instrText xml:space="preserve"> PAGEREF _Toc511398055 \h </w:instrText>
        </w:r>
        <w:r w:rsidR="00920B33">
          <w:rPr>
            <w:noProof/>
            <w:webHidden/>
          </w:rPr>
        </w:r>
        <w:r w:rsidR="00920B33">
          <w:rPr>
            <w:noProof/>
            <w:webHidden/>
          </w:rPr>
          <w:fldChar w:fldCharType="separate"/>
        </w:r>
        <w:r w:rsidR="00920B33">
          <w:rPr>
            <w:noProof/>
            <w:webHidden/>
          </w:rPr>
          <w:t>58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6" w:history="1">
        <w:r w:rsidR="00920B33" w:rsidRPr="00E74E44">
          <w:rPr>
            <w:rStyle w:val="Hypertextovodkaz"/>
            <w:noProof/>
            <w:lang w:val="cs-CZ"/>
          </w:rPr>
          <w:t>3.4.2. Pro mezinárodní turnaje</w:t>
        </w:r>
        <w:r w:rsidR="00920B33">
          <w:rPr>
            <w:noProof/>
            <w:webHidden/>
          </w:rPr>
          <w:tab/>
        </w:r>
        <w:r w:rsidR="00920B33">
          <w:rPr>
            <w:noProof/>
            <w:webHidden/>
          </w:rPr>
          <w:fldChar w:fldCharType="begin"/>
        </w:r>
        <w:r w:rsidR="00920B33">
          <w:rPr>
            <w:noProof/>
            <w:webHidden/>
          </w:rPr>
          <w:instrText xml:space="preserve"> PAGEREF _Toc511398056 \h </w:instrText>
        </w:r>
        <w:r w:rsidR="00920B33">
          <w:rPr>
            <w:noProof/>
            <w:webHidden/>
          </w:rPr>
        </w:r>
        <w:r w:rsidR="00920B33">
          <w:rPr>
            <w:noProof/>
            <w:webHidden/>
          </w:rPr>
          <w:fldChar w:fldCharType="separate"/>
        </w:r>
        <w:r w:rsidR="00920B33">
          <w:rPr>
            <w:noProof/>
            <w:webHidden/>
          </w:rPr>
          <w:t>58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57" w:history="1">
        <w:r w:rsidR="00920B33" w:rsidRPr="00E74E44">
          <w:rPr>
            <w:rStyle w:val="Hypertextovodkaz"/>
            <w:noProof/>
            <w:lang w:val="cs-CZ"/>
          </w:rPr>
          <w:t>3.5. Jak se stát TD ICCF</w:t>
        </w:r>
        <w:r w:rsidR="00920B33">
          <w:rPr>
            <w:noProof/>
            <w:webHidden/>
          </w:rPr>
          <w:tab/>
        </w:r>
        <w:r w:rsidR="00920B33">
          <w:rPr>
            <w:noProof/>
            <w:webHidden/>
          </w:rPr>
          <w:fldChar w:fldCharType="begin"/>
        </w:r>
        <w:r w:rsidR="00920B33">
          <w:rPr>
            <w:noProof/>
            <w:webHidden/>
          </w:rPr>
          <w:instrText xml:space="preserve"> PAGEREF _Toc511398057 \h </w:instrText>
        </w:r>
        <w:r w:rsidR="00920B33">
          <w:rPr>
            <w:noProof/>
            <w:webHidden/>
          </w:rPr>
        </w:r>
        <w:r w:rsidR="00920B33">
          <w:rPr>
            <w:noProof/>
            <w:webHidden/>
          </w:rPr>
          <w:fldChar w:fldCharType="separate"/>
        </w:r>
        <w:r w:rsidR="00920B33">
          <w:rPr>
            <w:noProof/>
            <w:webHidden/>
          </w:rPr>
          <w:t>58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8" w:history="1">
        <w:r w:rsidR="00920B33" w:rsidRPr="00E74E44">
          <w:rPr>
            <w:rStyle w:val="Hypertextovodkaz"/>
            <w:noProof/>
            <w:lang w:val="cs-CZ"/>
          </w:rPr>
          <w:t>3.5.1. Požadavky pro výkon funkce TD ICCF</w:t>
        </w:r>
        <w:r w:rsidR="00920B33">
          <w:rPr>
            <w:noProof/>
            <w:webHidden/>
          </w:rPr>
          <w:tab/>
        </w:r>
        <w:r w:rsidR="00920B33">
          <w:rPr>
            <w:noProof/>
            <w:webHidden/>
          </w:rPr>
          <w:fldChar w:fldCharType="begin"/>
        </w:r>
        <w:r w:rsidR="00920B33">
          <w:rPr>
            <w:noProof/>
            <w:webHidden/>
          </w:rPr>
          <w:instrText xml:space="preserve"> PAGEREF _Toc511398058 \h </w:instrText>
        </w:r>
        <w:r w:rsidR="00920B33">
          <w:rPr>
            <w:noProof/>
            <w:webHidden/>
          </w:rPr>
        </w:r>
        <w:r w:rsidR="00920B33">
          <w:rPr>
            <w:noProof/>
            <w:webHidden/>
          </w:rPr>
          <w:fldChar w:fldCharType="separate"/>
        </w:r>
        <w:r w:rsidR="00920B33">
          <w:rPr>
            <w:noProof/>
            <w:webHidden/>
          </w:rPr>
          <w:t>58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59" w:history="1">
        <w:r w:rsidR="00920B33" w:rsidRPr="00E74E44">
          <w:rPr>
            <w:rStyle w:val="Hypertextovodkaz"/>
            <w:noProof/>
            <w:lang w:val="cs-CZ"/>
          </w:rPr>
          <w:t>3.5.2. Zisk souhlasu s výkonem funkce TD ICCF</w:t>
        </w:r>
        <w:r w:rsidR="00920B33">
          <w:rPr>
            <w:noProof/>
            <w:webHidden/>
          </w:rPr>
          <w:tab/>
        </w:r>
        <w:r w:rsidR="00920B33">
          <w:rPr>
            <w:noProof/>
            <w:webHidden/>
          </w:rPr>
          <w:fldChar w:fldCharType="begin"/>
        </w:r>
        <w:r w:rsidR="00920B33">
          <w:rPr>
            <w:noProof/>
            <w:webHidden/>
          </w:rPr>
          <w:instrText xml:space="preserve"> PAGEREF _Toc511398059 \h </w:instrText>
        </w:r>
        <w:r w:rsidR="00920B33">
          <w:rPr>
            <w:noProof/>
            <w:webHidden/>
          </w:rPr>
        </w:r>
        <w:r w:rsidR="00920B33">
          <w:rPr>
            <w:noProof/>
            <w:webHidden/>
          </w:rPr>
          <w:fldChar w:fldCharType="separate"/>
        </w:r>
        <w:r w:rsidR="00920B33">
          <w:rPr>
            <w:noProof/>
            <w:webHidden/>
          </w:rPr>
          <w:t>60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0" w:history="1">
        <w:r w:rsidR="00920B33" w:rsidRPr="00E74E44">
          <w:rPr>
            <w:rStyle w:val="Hypertextovodkaz"/>
            <w:noProof/>
            <w:lang w:val="cs-CZ"/>
          </w:rPr>
          <w:t>3.5.3. Mentorský program</w:t>
        </w:r>
        <w:r w:rsidR="00920B33">
          <w:rPr>
            <w:noProof/>
            <w:webHidden/>
          </w:rPr>
          <w:tab/>
        </w:r>
        <w:r w:rsidR="00920B33">
          <w:rPr>
            <w:noProof/>
            <w:webHidden/>
          </w:rPr>
          <w:fldChar w:fldCharType="begin"/>
        </w:r>
        <w:r w:rsidR="00920B33">
          <w:rPr>
            <w:noProof/>
            <w:webHidden/>
          </w:rPr>
          <w:instrText xml:space="preserve"> PAGEREF _Toc511398060 \h </w:instrText>
        </w:r>
        <w:r w:rsidR="00920B33">
          <w:rPr>
            <w:noProof/>
            <w:webHidden/>
          </w:rPr>
        </w:r>
        <w:r w:rsidR="00920B33">
          <w:rPr>
            <w:noProof/>
            <w:webHidden/>
          </w:rPr>
          <w:fldChar w:fldCharType="separate"/>
        </w:r>
        <w:r w:rsidR="00920B33">
          <w:rPr>
            <w:noProof/>
            <w:webHidden/>
          </w:rPr>
          <w:t>60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1" w:history="1">
        <w:r w:rsidR="00920B33" w:rsidRPr="00E74E44">
          <w:rPr>
            <w:rStyle w:val="Hypertextovodkaz"/>
            <w:noProof/>
            <w:lang w:val="cs-CZ"/>
          </w:rPr>
          <w:t>3.5.4. Kdy je zapotřebí mít mentora</w:t>
        </w:r>
        <w:r w:rsidR="00920B33">
          <w:rPr>
            <w:noProof/>
            <w:webHidden/>
          </w:rPr>
          <w:tab/>
        </w:r>
        <w:r w:rsidR="00920B33">
          <w:rPr>
            <w:noProof/>
            <w:webHidden/>
          </w:rPr>
          <w:fldChar w:fldCharType="begin"/>
        </w:r>
        <w:r w:rsidR="00920B33">
          <w:rPr>
            <w:noProof/>
            <w:webHidden/>
          </w:rPr>
          <w:instrText xml:space="preserve"> PAGEREF _Toc511398061 \h </w:instrText>
        </w:r>
        <w:r w:rsidR="00920B33">
          <w:rPr>
            <w:noProof/>
            <w:webHidden/>
          </w:rPr>
        </w:r>
        <w:r w:rsidR="00920B33">
          <w:rPr>
            <w:noProof/>
            <w:webHidden/>
          </w:rPr>
          <w:fldChar w:fldCharType="separate"/>
        </w:r>
        <w:r w:rsidR="00920B33">
          <w:rPr>
            <w:noProof/>
            <w:webHidden/>
          </w:rPr>
          <w:t>60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2" w:history="1">
        <w:r w:rsidR="00920B33" w:rsidRPr="00E74E44">
          <w:rPr>
            <w:rStyle w:val="Hypertextovodkaz"/>
            <w:noProof/>
            <w:lang w:val="cs-CZ"/>
          </w:rPr>
          <w:t>3.5.5. Úloha mentora</w:t>
        </w:r>
        <w:r w:rsidR="00920B33">
          <w:rPr>
            <w:noProof/>
            <w:webHidden/>
          </w:rPr>
          <w:tab/>
        </w:r>
        <w:r w:rsidR="00920B33">
          <w:rPr>
            <w:noProof/>
            <w:webHidden/>
          </w:rPr>
          <w:fldChar w:fldCharType="begin"/>
        </w:r>
        <w:r w:rsidR="00920B33">
          <w:rPr>
            <w:noProof/>
            <w:webHidden/>
          </w:rPr>
          <w:instrText xml:space="preserve"> PAGEREF _Toc511398062 \h </w:instrText>
        </w:r>
        <w:r w:rsidR="00920B33">
          <w:rPr>
            <w:noProof/>
            <w:webHidden/>
          </w:rPr>
        </w:r>
        <w:r w:rsidR="00920B33">
          <w:rPr>
            <w:noProof/>
            <w:webHidden/>
          </w:rPr>
          <w:fldChar w:fldCharType="separate"/>
        </w:r>
        <w:r w:rsidR="00920B33">
          <w:rPr>
            <w:noProof/>
            <w:webHidden/>
          </w:rPr>
          <w:t>60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3" w:history="1">
        <w:r w:rsidR="00920B33" w:rsidRPr="00E74E44">
          <w:rPr>
            <w:rStyle w:val="Hypertextovodkaz"/>
            <w:noProof/>
            <w:lang w:val="cs-CZ"/>
          </w:rPr>
          <w:t>3.5.6. Kdo může být mentorem</w:t>
        </w:r>
        <w:r w:rsidR="00920B33">
          <w:rPr>
            <w:noProof/>
            <w:webHidden/>
          </w:rPr>
          <w:tab/>
        </w:r>
        <w:r w:rsidR="00920B33">
          <w:rPr>
            <w:noProof/>
            <w:webHidden/>
          </w:rPr>
          <w:fldChar w:fldCharType="begin"/>
        </w:r>
        <w:r w:rsidR="00920B33">
          <w:rPr>
            <w:noProof/>
            <w:webHidden/>
          </w:rPr>
          <w:instrText xml:space="preserve"> PAGEREF _Toc511398063 \h </w:instrText>
        </w:r>
        <w:r w:rsidR="00920B33">
          <w:rPr>
            <w:noProof/>
            <w:webHidden/>
          </w:rPr>
        </w:r>
        <w:r w:rsidR="00920B33">
          <w:rPr>
            <w:noProof/>
            <w:webHidden/>
          </w:rPr>
          <w:fldChar w:fldCharType="separate"/>
        </w:r>
        <w:r w:rsidR="00920B33">
          <w:rPr>
            <w:noProof/>
            <w:webHidden/>
          </w:rPr>
          <w:t>60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4" w:history="1">
        <w:r w:rsidR="00920B33" w:rsidRPr="00E74E44">
          <w:rPr>
            <w:rStyle w:val="Hypertextovodkaz"/>
            <w:noProof/>
            <w:lang w:val="cs-CZ"/>
          </w:rPr>
          <w:t>3.5.7. Jak získat mentora</w:t>
        </w:r>
        <w:r w:rsidR="00920B33">
          <w:rPr>
            <w:noProof/>
            <w:webHidden/>
          </w:rPr>
          <w:tab/>
        </w:r>
        <w:r w:rsidR="00920B33">
          <w:rPr>
            <w:noProof/>
            <w:webHidden/>
          </w:rPr>
          <w:fldChar w:fldCharType="begin"/>
        </w:r>
        <w:r w:rsidR="00920B33">
          <w:rPr>
            <w:noProof/>
            <w:webHidden/>
          </w:rPr>
          <w:instrText xml:space="preserve"> PAGEREF _Toc511398064 \h </w:instrText>
        </w:r>
        <w:r w:rsidR="00920B33">
          <w:rPr>
            <w:noProof/>
            <w:webHidden/>
          </w:rPr>
        </w:r>
        <w:r w:rsidR="00920B33">
          <w:rPr>
            <w:noProof/>
            <w:webHidden/>
          </w:rPr>
          <w:fldChar w:fldCharType="separate"/>
        </w:r>
        <w:r w:rsidR="00920B33">
          <w:rPr>
            <w:noProof/>
            <w:webHidden/>
          </w:rPr>
          <w:t>61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5" w:history="1">
        <w:r w:rsidR="00920B33" w:rsidRPr="00E74E44">
          <w:rPr>
            <w:rStyle w:val="Hypertextovodkaz"/>
            <w:noProof/>
            <w:lang w:val="es-ES"/>
          </w:rPr>
          <w:t>3.5.8. Kdy TD už nemusí mít mentora</w:t>
        </w:r>
        <w:r w:rsidR="00920B33">
          <w:rPr>
            <w:noProof/>
            <w:webHidden/>
          </w:rPr>
          <w:tab/>
        </w:r>
        <w:r w:rsidR="00920B33">
          <w:rPr>
            <w:noProof/>
            <w:webHidden/>
          </w:rPr>
          <w:fldChar w:fldCharType="begin"/>
        </w:r>
        <w:r w:rsidR="00920B33">
          <w:rPr>
            <w:noProof/>
            <w:webHidden/>
          </w:rPr>
          <w:instrText xml:space="preserve"> PAGEREF _Toc511398065 \h </w:instrText>
        </w:r>
        <w:r w:rsidR="00920B33">
          <w:rPr>
            <w:noProof/>
            <w:webHidden/>
          </w:rPr>
        </w:r>
        <w:r w:rsidR="00920B33">
          <w:rPr>
            <w:noProof/>
            <w:webHidden/>
          </w:rPr>
          <w:fldChar w:fldCharType="separate"/>
        </w:r>
        <w:r w:rsidR="00920B33">
          <w:rPr>
            <w:noProof/>
            <w:webHidden/>
          </w:rPr>
          <w:t>61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66" w:history="1">
        <w:r w:rsidR="00920B33" w:rsidRPr="00E74E44">
          <w:rPr>
            <w:rStyle w:val="Hypertextovodkaz"/>
            <w:noProof/>
            <w:lang w:val="es-ES"/>
          </w:rPr>
          <w:t>3.5.9. Požadavek na mentora při návratu do funkce TD</w:t>
        </w:r>
        <w:r w:rsidR="00920B33">
          <w:rPr>
            <w:noProof/>
            <w:webHidden/>
          </w:rPr>
          <w:tab/>
        </w:r>
        <w:r w:rsidR="00920B33">
          <w:rPr>
            <w:noProof/>
            <w:webHidden/>
          </w:rPr>
          <w:fldChar w:fldCharType="begin"/>
        </w:r>
        <w:r w:rsidR="00920B33">
          <w:rPr>
            <w:noProof/>
            <w:webHidden/>
          </w:rPr>
          <w:instrText xml:space="preserve"> PAGEREF _Toc511398066 \h </w:instrText>
        </w:r>
        <w:r w:rsidR="00920B33">
          <w:rPr>
            <w:noProof/>
            <w:webHidden/>
          </w:rPr>
        </w:r>
        <w:r w:rsidR="00920B33">
          <w:rPr>
            <w:noProof/>
            <w:webHidden/>
          </w:rPr>
          <w:fldChar w:fldCharType="separate"/>
        </w:r>
        <w:r w:rsidR="00920B33">
          <w:rPr>
            <w:noProof/>
            <w:webHidden/>
          </w:rPr>
          <w:t>61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67" w:history="1">
        <w:r w:rsidR="00920B33" w:rsidRPr="00E74E44">
          <w:rPr>
            <w:rStyle w:val="Hypertextovodkaz"/>
            <w:noProof/>
            <w:lang w:val="cs-CZ"/>
          </w:rPr>
          <w:t>3.6. Jak se stát Mezinárodním rozhodčím (IA)</w:t>
        </w:r>
        <w:r w:rsidR="00920B33">
          <w:rPr>
            <w:noProof/>
            <w:webHidden/>
          </w:rPr>
          <w:tab/>
        </w:r>
        <w:r w:rsidR="00920B33">
          <w:rPr>
            <w:noProof/>
            <w:webHidden/>
          </w:rPr>
          <w:fldChar w:fldCharType="begin"/>
        </w:r>
        <w:r w:rsidR="00920B33">
          <w:rPr>
            <w:noProof/>
            <w:webHidden/>
          </w:rPr>
          <w:instrText xml:space="preserve"> PAGEREF _Toc511398067 \h </w:instrText>
        </w:r>
        <w:r w:rsidR="00920B33">
          <w:rPr>
            <w:noProof/>
            <w:webHidden/>
          </w:rPr>
        </w:r>
        <w:r w:rsidR="00920B33">
          <w:rPr>
            <w:noProof/>
            <w:webHidden/>
          </w:rPr>
          <w:fldChar w:fldCharType="separate"/>
        </w:r>
        <w:r w:rsidR="00920B33">
          <w:rPr>
            <w:noProof/>
            <w:webHidden/>
          </w:rPr>
          <w:t>62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68" w:history="1">
        <w:r w:rsidR="00920B33" w:rsidRPr="00E74E44">
          <w:rPr>
            <w:rStyle w:val="Hypertextovodkaz"/>
            <w:noProof/>
            <w:lang w:val="cs-CZ"/>
          </w:rPr>
          <w:t>3.7. Úloha záložního TD („backup TD“)</w:t>
        </w:r>
        <w:r w:rsidR="00920B33">
          <w:rPr>
            <w:noProof/>
            <w:webHidden/>
          </w:rPr>
          <w:tab/>
        </w:r>
        <w:r w:rsidR="00920B33">
          <w:rPr>
            <w:noProof/>
            <w:webHidden/>
          </w:rPr>
          <w:fldChar w:fldCharType="begin"/>
        </w:r>
        <w:r w:rsidR="00920B33">
          <w:rPr>
            <w:noProof/>
            <w:webHidden/>
          </w:rPr>
          <w:instrText xml:space="preserve"> PAGEREF _Toc511398068 \h </w:instrText>
        </w:r>
        <w:r w:rsidR="00920B33">
          <w:rPr>
            <w:noProof/>
            <w:webHidden/>
          </w:rPr>
        </w:r>
        <w:r w:rsidR="00920B33">
          <w:rPr>
            <w:noProof/>
            <w:webHidden/>
          </w:rPr>
          <w:fldChar w:fldCharType="separate"/>
        </w:r>
        <w:r w:rsidR="00920B33">
          <w:rPr>
            <w:noProof/>
            <w:webHidden/>
          </w:rPr>
          <w:t>63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69" w:history="1">
        <w:r w:rsidR="00920B33" w:rsidRPr="00E74E44">
          <w:rPr>
            <w:rStyle w:val="Hypertextovodkaz"/>
            <w:noProof/>
            <w:lang w:val="es-ES"/>
          </w:rPr>
          <w:t>3.8. Disciplinární řízení: Suspendace TD a pozastavení titulu IA</w:t>
        </w:r>
        <w:r w:rsidR="00920B33">
          <w:rPr>
            <w:noProof/>
            <w:webHidden/>
          </w:rPr>
          <w:tab/>
        </w:r>
        <w:r w:rsidR="00920B33">
          <w:rPr>
            <w:noProof/>
            <w:webHidden/>
          </w:rPr>
          <w:fldChar w:fldCharType="begin"/>
        </w:r>
        <w:r w:rsidR="00920B33">
          <w:rPr>
            <w:noProof/>
            <w:webHidden/>
          </w:rPr>
          <w:instrText xml:space="preserve"> PAGEREF _Toc511398069 \h </w:instrText>
        </w:r>
        <w:r w:rsidR="00920B33">
          <w:rPr>
            <w:noProof/>
            <w:webHidden/>
          </w:rPr>
        </w:r>
        <w:r w:rsidR="00920B33">
          <w:rPr>
            <w:noProof/>
            <w:webHidden/>
          </w:rPr>
          <w:fldChar w:fldCharType="separate"/>
        </w:r>
        <w:r w:rsidR="00920B33">
          <w:rPr>
            <w:noProof/>
            <w:webHidden/>
          </w:rPr>
          <w:t>63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70" w:history="1">
        <w:r w:rsidR="00920B33" w:rsidRPr="00E74E44">
          <w:rPr>
            <w:rStyle w:val="Hypertextovodkaz"/>
            <w:noProof/>
            <w:lang w:val="es-ES"/>
          </w:rPr>
          <w:t>3.8.1. Suspendace TD</w:t>
        </w:r>
        <w:r w:rsidR="00920B33">
          <w:rPr>
            <w:noProof/>
            <w:webHidden/>
          </w:rPr>
          <w:tab/>
        </w:r>
        <w:r w:rsidR="00920B33">
          <w:rPr>
            <w:noProof/>
            <w:webHidden/>
          </w:rPr>
          <w:fldChar w:fldCharType="begin"/>
        </w:r>
        <w:r w:rsidR="00920B33">
          <w:rPr>
            <w:noProof/>
            <w:webHidden/>
          </w:rPr>
          <w:instrText xml:space="preserve"> PAGEREF _Toc511398070 \h </w:instrText>
        </w:r>
        <w:r w:rsidR="00920B33">
          <w:rPr>
            <w:noProof/>
            <w:webHidden/>
          </w:rPr>
        </w:r>
        <w:r w:rsidR="00920B33">
          <w:rPr>
            <w:noProof/>
            <w:webHidden/>
          </w:rPr>
          <w:fldChar w:fldCharType="separate"/>
        </w:r>
        <w:r w:rsidR="00920B33">
          <w:rPr>
            <w:noProof/>
            <w:webHidden/>
          </w:rPr>
          <w:t>63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71" w:history="1">
        <w:r w:rsidR="00920B33" w:rsidRPr="00E74E44">
          <w:rPr>
            <w:rStyle w:val="Hypertextovodkaz"/>
            <w:noProof/>
            <w:lang w:val="cs-CZ"/>
          </w:rPr>
          <w:t>3.8.2. Pozastavení titulu IA</w:t>
        </w:r>
        <w:r w:rsidR="00920B33">
          <w:rPr>
            <w:noProof/>
            <w:webHidden/>
          </w:rPr>
          <w:tab/>
        </w:r>
        <w:r w:rsidR="00920B33">
          <w:rPr>
            <w:noProof/>
            <w:webHidden/>
          </w:rPr>
          <w:fldChar w:fldCharType="begin"/>
        </w:r>
        <w:r w:rsidR="00920B33">
          <w:rPr>
            <w:noProof/>
            <w:webHidden/>
          </w:rPr>
          <w:instrText xml:space="preserve"> PAGEREF _Toc511398071 \h </w:instrText>
        </w:r>
        <w:r w:rsidR="00920B33">
          <w:rPr>
            <w:noProof/>
            <w:webHidden/>
          </w:rPr>
        </w:r>
        <w:r w:rsidR="00920B33">
          <w:rPr>
            <w:noProof/>
            <w:webHidden/>
          </w:rPr>
          <w:fldChar w:fldCharType="separate"/>
        </w:r>
        <w:r w:rsidR="00920B33">
          <w:rPr>
            <w:noProof/>
            <w:webHidden/>
          </w:rPr>
          <w:t>63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2" w:history="1">
        <w:r w:rsidR="00920B33" w:rsidRPr="00E74E44">
          <w:rPr>
            <w:rStyle w:val="Hypertextovodkaz"/>
            <w:noProof/>
            <w:lang w:val="cs-CZ"/>
          </w:rPr>
          <w:t>3.9. Jmenování a přidělení TD</w:t>
        </w:r>
        <w:r w:rsidR="00920B33">
          <w:rPr>
            <w:noProof/>
            <w:webHidden/>
          </w:rPr>
          <w:tab/>
        </w:r>
        <w:r w:rsidR="00920B33">
          <w:rPr>
            <w:noProof/>
            <w:webHidden/>
          </w:rPr>
          <w:fldChar w:fldCharType="begin"/>
        </w:r>
        <w:r w:rsidR="00920B33">
          <w:rPr>
            <w:noProof/>
            <w:webHidden/>
          </w:rPr>
          <w:instrText xml:space="preserve"> PAGEREF _Toc511398072 \h </w:instrText>
        </w:r>
        <w:r w:rsidR="00920B33">
          <w:rPr>
            <w:noProof/>
            <w:webHidden/>
          </w:rPr>
        </w:r>
        <w:r w:rsidR="00920B33">
          <w:rPr>
            <w:noProof/>
            <w:webHidden/>
          </w:rPr>
          <w:fldChar w:fldCharType="separate"/>
        </w:r>
        <w:r w:rsidR="00920B33">
          <w:rPr>
            <w:noProof/>
            <w:webHidden/>
          </w:rPr>
          <w:t>64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3" w:history="1">
        <w:r w:rsidR="00920B33" w:rsidRPr="00E74E44">
          <w:rPr>
            <w:rStyle w:val="Hypertextovodkaz"/>
            <w:noProof/>
            <w:lang w:val="cs-CZ"/>
          </w:rPr>
          <w:t>3.10. Akce vyžadované před startem turnaje</w:t>
        </w:r>
        <w:r w:rsidR="00920B33">
          <w:rPr>
            <w:noProof/>
            <w:webHidden/>
          </w:rPr>
          <w:tab/>
        </w:r>
        <w:r w:rsidR="00920B33">
          <w:rPr>
            <w:noProof/>
            <w:webHidden/>
          </w:rPr>
          <w:fldChar w:fldCharType="begin"/>
        </w:r>
        <w:r w:rsidR="00920B33">
          <w:rPr>
            <w:noProof/>
            <w:webHidden/>
          </w:rPr>
          <w:instrText xml:space="preserve"> PAGEREF _Toc511398073 \h </w:instrText>
        </w:r>
        <w:r w:rsidR="00920B33">
          <w:rPr>
            <w:noProof/>
            <w:webHidden/>
          </w:rPr>
        </w:r>
        <w:r w:rsidR="00920B33">
          <w:rPr>
            <w:noProof/>
            <w:webHidden/>
          </w:rPr>
          <w:fldChar w:fldCharType="separate"/>
        </w:r>
        <w:r w:rsidR="00920B33">
          <w:rPr>
            <w:noProof/>
            <w:webHidden/>
          </w:rPr>
          <w:t>64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4" w:history="1">
        <w:r w:rsidR="00920B33" w:rsidRPr="00E74E44">
          <w:rPr>
            <w:rStyle w:val="Hypertextovodkaz"/>
            <w:noProof/>
            <w:lang w:val="cs-CZ"/>
          </w:rPr>
          <w:t>3.11. Akce vyžadované po startu turnaje</w:t>
        </w:r>
        <w:r w:rsidR="00920B33">
          <w:rPr>
            <w:noProof/>
            <w:webHidden/>
          </w:rPr>
          <w:tab/>
        </w:r>
        <w:r w:rsidR="00920B33">
          <w:rPr>
            <w:noProof/>
            <w:webHidden/>
          </w:rPr>
          <w:fldChar w:fldCharType="begin"/>
        </w:r>
        <w:r w:rsidR="00920B33">
          <w:rPr>
            <w:noProof/>
            <w:webHidden/>
          </w:rPr>
          <w:instrText xml:space="preserve"> PAGEREF _Toc511398074 \h </w:instrText>
        </w:r>
        <w:r w:rsidR="00920B33">
          <w:rPr>
            <w:noProof/>
            <w:webHidden/>
          </w:rPr>
        </w:r>
        <w:r w:rsidR="00920B33">
          <w:rPr>
            <w:noProof/>
            <w:webHidden/>
          </w:rPr>
          <w:fldChar w:fldCharType="separate"/>
        </w:r>
        <w:r w:rsidR="00920B33">
          <w:rPr>
            <w:noProof/>
            <w:webHidden/>
          </w:rPr>
          <w:t>65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75" w:history="1">
        <w:r w:rsidR="00920B33" w:rsidRPr="00E74E44">
          <w:rPr>
            <w:rStyle w:val="Hypertextovodkaz"/>
            <w:noProof/>
            <w:lang w:val="cs-CZ"/>
          </w:rPr>
          <w:t>3.11.1. Akce vyžadované konkrétně pro poštovní soutěže</w:t>
        </w:r>
        <w:r w:rsidR="00920B33">
          <w:rPr>
            <w:noProof/>
            <w:webHidden/>
          </w:rPr>
          <w:tab/>
        </w:r>
        <w:r w:rsidR="00920B33">
          <w:rPr>
            <w:noProof/>
            <w:webHidden/>
          </w:rPr>
          <w:fldChar w:fldCharType="begin"/>
        </w:r>
        <w:r w:rsidR="00920B33">
          <w:rPr>
            <w:noProof/>
            <w:webHidden/>
          </w:rPr>
          <w:instrText xml:space="preserve"> PAGEREF _Toc511398075 \h </w:instrText>
        </w:r>
        <w:r w:rsidR="00920B33">
          <w:rPr>
            <w:noProof/>
            <w:webHidden/>
          </w:rPr>
        </w:r>
        <w:r w:rsidR="00920B33">
          <w:rPr>
            <w:noProof/>
            <w:webHidden/>
          </w:rPr>
          <w:fldChar w:fldCharType="separate"/>
        </w:r>
        <w:r w:rsidR="00920B33">
          <w:rPr>
            <w:noProof/>
            <w:webHidden/>
          </w:rPr>
          <w:t>65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6" w:history="1">
        <w:r w:rsidR="00920B33" w:rsidRPr="00E74E44">
          <w:rPr>
            <w:rStyle w:val="Hypertextovodkaz"/>
            <w:noProof/>
            <w:lang w:val="cs-CZ"/>
          </w:rPr>
          <w:t>3.12. Zvláštní ustanovení pro řízení turnaje družstev</w:t>
        </w:r>
        <w:r w:rsidR="00920B33">
          <w:rPr>
            <w:noProof/>
            <w:webHidden/>
          </w:rPr>
          <w:tab/>
        </w:r>
        <w:r w:rsidR="00920B33">
          <w:rPr>
            <w:noProof/>
            <w:webHidden/>
          </w:rPr>
          <w:fldChar w:fldCharType="begin"/>
        </w:r>
        <w:r w:rsidR="00920B33">
          <w:rPr>
            <w:noProof/>
            <w:webHidden/>
          </w:rPr>
          <w:instrText xml:space="preserve"> PAGEREF _Toc511398076 \h </w:instrText>
        </w:r>
        <w:r w:rsidR="00920B33">
          <w:rPr>
            <w:noProof/>
            <w:webHidden/>
          </w:rPr>
        </w:r>
        <w:r w:rsidR="00920B33">
          <w:rPr>
            <w:noProof/>
            <w:webHidden/>
          </w:rPr>
          <w:fldChar w:fldCharType="separate"/>
        </w:r>
        <w:r w:rsidR="00920B33">
          <w:rPr>
            <w:noProof/>
            <w:webHidden/>
          </w:rPr>
          <w:t>68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7" w:history="1">
        <w:r w:rsidR="00920B33" w:rsidRPr="00E74E44">
          <w:rPr>
            <w:rStyle w:val="Hypertextovodkaz"/>
            <w:noProof/>
            <w:lang w:val="cs-CZ"/>
          </w:rPr>
          <w:t>3.13. Kdy komunikovat přímo s hráči a kdy s kapitánem družstva</w:t>
        </w:r>
        <w:r w:rsidR="00920B33">
          <w:rPr>
            <w:noProof/>
            <w:webHidden/>
          </w:rPr>
          <w:tab/>
        </w:r>
        <w:r w:rsidR="00920B33">
          <w:rPr>
            <w:noProof/>
            <w:webHidden/>
          </w:rPr>
          <w:fldChar w:fldCharType="begin"/>
        </w:r>
        <w:r w:rsidR="00920B33">
          <w:rPr>
            <w:noProof/>
            <w:webHidden/>
          </w:rPr>
          <w:instrText xml:space="preserve"> PAGEREF _Toc511398077 \h </w:instrText>
        </w:r>
        <w:r w:rsidR="00920B33">
          <w:rPr>
            <w:noProof/>
            <w:webHidden/>
          </w:rPr>
        </w:r>
        <w:r w:rsidR="00920B33">
          <w:rPr>
            <w:noProof/>
            <w:webHidden/>
          </w:rPr>
          <w:fldChar w:fldCharType="separate"/>
        </w:r>
        <w:r w:rsidR="00920B33">
          <w:rPr>
            <w:noProof/>
            <w:webHidden/>
          </w:rPr>
          <w:t>68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78" w:history="1">
        <w:r w:rsidR="00920B33" w:rsidRPr="00E74E44">
          <w:rPr>
            <w:rStyle w:val="Hypertextovodkaz"/>
            <w:noProof/>
            <w:lang w:val="cs-CZ"/>
          </w:rPr>
          <w:t>3.14. Řešení reklamací hráčů</w:t>
        </w:r>
        <w:r w:rsidR="00920B33">
          <w:rPr>
            <w:noProof/>
            <w:webHidden/>
          </w:rPr>
          <w:tab/>
        </w:r>
        <w:r w:rsidR="00920B33">
          <w:rPr>
            <w:noProof/>
            <w:webHidden/>
          </w:rPr>
          <w:fldChar w:fldCharType="begin"/>
        </w:r>
        <w:r w:rsidR="00920B33">
          <w:rPr>
            <w:noProof/>
            <w:webHidden/>
          </w:rPr>
          <w:instrText xml:space="preserve"> PAGEREF _Toc511398078 \h </w:instrText>
        </w:r>
        <w:r w:rsidR="00920B33">
          <w:rPr>
            <w:noProof/>
            <w:webHidden/>
          </w:rPr>
        </w:r>
        <w:r w:rsidR="00920B33">
          <w:rPr>
            <w:noProof/>
            <w:webHidden/>
          </w:rPr>
          <w:fldChar w:fldCharType="separate"/>
        </w:r>
        <w:r w:rsidR="00920B33">
          <w:rPr>
            <w:noProof/>
            <w:webHidden/>
          </w:rPr>
          <w:t>69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79" w:history="1">
        <w:r w:rsidR="00920B33" w:rsidRPr="00E74E44">
          <w:rPr>
            <w:rStyle w:val="Hypertextovodkaz"/>
            <w:noProof/>
            <w:lang w:val="cs-CZ"/>
          </w:rPr>
          <w:t>3.14.1. Odpovědi na reklamace</w:t>
        </w:r>
        <w:r w:rsidR="00920B33">
          <w:rPr>
            <w:noProof/>
            <w:webHidden/>
          </w:rPr>
          <w:tab/>
        </w:r>
        <w:r w:rsidR="00920B33">
          <w:rPr>
            <w:noProof/>
            <w:webHidden/>
          </w:rPr>
          <w:fldChar w:fldCharType="begin"/>
        </w:r>
        <w:r w:rsidR="00920B33">
          <w:rPr>
            <w:noProof/>
            <w:webHidden/>
          </w:rPr>
          <w:instrText xml:space="preserve"> PAGEREF _Toc511398079 \h </w:instrText>
        </w:r>
        <w:r w:rsidR="00920B33">
          <w:rPr>
            <w:noProof/>
            <w:webHidden/>
          </w:rPr>
        </w:r>
        <w:r w:rsidR="00920B33">
          <w:rPr>
            <w:noProof/>
            <w:webHidden/>
          </w:rPr>
          <w:fldChar w:fldCharType="separate"/>
        </w:r>
        <w:r w:rsidR="00920B33">
          <w:rPr>
            <w:noProof/>
            <w:webHidden/>
          </w:rPr>
          <w:t>69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0" w:history="1">
        <w:r w:rsidR="00920B33" w:rsidRPr="00E74E44">
          <w:rPr>
            <w:rStyle w:val="Hypertextovodkaz"/>
            <w:noProof/>
            <w:lang w:val="cs-CZ"/>
          </w:rPr>
          <w:t>3.14.2. Reklamace spadlého praporku (překročení časového limitu)</w:t>
        </w:r>
        <w:r w:rsidR="00920B33">
          <w:rPr>
            <w:noProof/>
            <w:webHidden/>
          </w:rPr>
          <w:tab/>
        </w:r>
        <w:r w:rsidR="00920B33">
          <w:rPr>
            <w:noProof/>
            <w:webHidden/>
          </w:rPr>
          <w:fldChar w:fldCharType="begin"/>
        </w:r>
        <w:r w:rsidR="00920B33">
          <w:rPr>
            <w:noProof/>
            <w:webHidden/>
          </w:rPr>
          <w:instrText xml:space="preserve"> PAGEREF _Toc511398080 \h </w:instrText>
        </w:r>
        <w:r w:rsidR="00920B33">
          <w:rPr>
            <w:noProof/>
            <w:webHidden/>
          </w:rPr>
        </w:r>
        <w:r w:rsidR="00920B33">
          <w:rPr>
            <w:noProof/>
            <w:webHidden/>
          </w:rPr>
          <w:fldChar w:fldCharType="separate"/>
        </w:r>
        <w:r w:rsidR="00920B33">
          <w:rPr>
            <w:noProof/>
            <w:webHidden/>
          </w:rPr>
          <w:t>70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1" w:history="1">
        <w:r w:rsidR="00920B33" w:rsidRPr="00E74E44">
          <w:rPr>
            <w:rStyle w:val="Hypertextovodkaz"/>
            <w:noProof/>
            <w:lang w:val="cs-CZ"/>
          </w:rPr>
          <w:t>3.14.3. Reklamace na základě 6kamenové tablebase</w:t>
        </w:r>
        <w:r w:rsidR="00920B33">
          <w:rPr>
            <w:noProof/>
            <w:webHidden/>
          </w:rPr>
          <w:tab/>
        </w:r>
        <w:r w:rsidR="00920B33">
          <w:rPr>
            <w:noProof/>
            <w:webHidden/>
          </w:rPr>
          <w:fldChar w:fldCharType="begin"/>
        </w:r>
        <w:r w:rsidR="00920B33">
          <w:rPr>
            <w:noProof/>
            <w:webHidden/>
          </w:rPr>
          <w:instrText xml:space="preserve"> PAGEREF _Toc511398081 \h </w:instrText>
        </w:r>
        <w:r w:rsidR="00920B33">
          <w:rPr>
            <w:noProof/>
            <w:webHidden/>
          </w:rPr>
        </w:r>
        <w:r w:rsidR="00920B33">
          <w:rPr>
            <w:noProof/>
            <w:webHidden/>
          </w:rPr>
          <w:fldChar w:fldCharType="separate"/>
        </w:r>
        <w:r w:rsidR="00920B33">
          <w:rPr>
            <w:noProof/>
            <w:webHidden/>
          </w:rPr>
          <w:t>71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2" w:history="1">
        <w:r w:rsidR="00920B33" w:rsidRPr="00E74E44">
          <w:rPr>
            <w:rStyle w:val="Hypertextovodkaz"/>
            <w:noProof/>
            <w:lang w:val="cs-CZ"/>
          </w:rPr>
          <w:t>3.14.4. Reklamace 3násobného opakování  pozice</w:t>
        </w:r>
        <w:r w:rsidR="00920B33">
          <w:rPr>
            <w:noProof/>
            <w:webHidden/>
          </w:rPr>
          <w:tab/>
        </w:r>
        <w:r w:rsidR="00920B33">
          <w:rPr>
            <w:noProof/>
            <w:webHidden/>
          </w:rPr>
          <w:fldChar w:fldCharType="begin"/>
        </w:r>
        <w:r w:rsidR="00920B33">
          <w:rPr>
            <w:noProof/>
            <w:webHidden/>
          </w:rPr>
          <w:instrText xml:space="preserve"> PAGEREF _Toc511398082 \h </w:instrText>
        </w:r>
        <w:r w:rsidR="00920B33">
          <w:rPr>
            <w:noProof/>
            <w:webHidden/>
          </w:rPr>
        </w:r>
        <w:r w:rsidR="00920B33">
          <w:rPr>
            <w:noProof/>
            <w:webHidden/>
          </w:rPr>
          <w:fldChar w:fldCharType="separate"/>
        </w:r>
        <w:r w:rsidR="00920B33">
          <w:rPr>
            <w:noProof/>
            <w:webHidden/>
          </w:rPr>
          <w:t>72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3" w:history="1">
        <w:r w:rsidR="00920B33" w:rsidRPr="00E74E44">
          <w:rPr>
            <w:rStyle w:val="Hypertextovodkaz"/>
            <w:noProof/>
            <w:lang w:val="cs-CZ"/>
          </w:rPr>
          <w:t>3.14.5. Reklamace 40 po sobě jdoucích dnů bez provedení tahu</w:t>
        </w:r>
        <w:r w:rsidR="00920B33">
          <w:rPr>
            <w:noProof/>
            <w:webHidden/>
          </w:rPr>
          <w:tab/>
        </w:r>
        <w:r w:rsidR="00920B33">
          <w:rPr>
            <w:noProof/>
            <w:webHidden/>
          </w:rPr>
          <w:fldChar w:fldCharType="begin"/>
        </w:r>
        <w:r w:rsidR="00920B33">
          <w:rPr>
            <w:noProof/>
            <w:webHidden/>
          </w:rPr>
          <w:instrText xml:space="preserve"> PAGEREF _Toc511398083 \h </w:instrText>
        </w:r>
        <w:r w:rsidR="00920B33">
          <w:rPr>
            <w:noProof/>
            <w:webHidden/>
          </w:rPr>
        </w:r>
        <w:r w:rsidR="00920B33">
          <w:rPr>
            <w:noProof/>
            <w:webHidden/>
          </w:rPr>
          <w:fldChar w:fldCharType="separate"/>
        </w:r>
        <w:r w:rsidR="00920B33">
          <w:rPr>
            <w:noProof/>
            <w:webHidden/>
          </w:rPr>
          <w:t>72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4" w:history="1">
        <w:r w:rsidR="00920B33" w:rsidRPr="00E74E44">
          <w:rPr>
            <w:rStyle w:val="Hypertextovodkaz"/>
            <w:noProof/>
            <w:lang w:val="cs-CZ"/>
          </w:rPr>
          <w:t>3.14.6. Reklamace 4 po sobě jdoucích měsíců bez provedení tahu</w:t>
        </w:r>
        <w:r w:rsidR="00920B33">
          <w:rPr>
            <w:noProof/>
            <w:webHidden/>
          </w:rPr>
          <w:tab/>
        </w:r>
        <w:r w:rsidR="00920B33">
          <w:rPr>
            <w:noProof/>
            <w:webHidden/>
          </w:rPr>
          <w:fldChar w:fldCharType="begin"/>
        </w:r>
        <w:r w:rsidR="00920B33">
          <w:rPr>
            <w:noProof/>
            <w:webHidden/>
          </w:rPr>
          <w:instrText xml:space="preserve"> PAGEREF _Toc511398084 \h </w:instrText>
        </w:r>
        <w:r w:rsidR="00920B33">
          <w:rPr>
            <w:noProof/>
            <w:webHidden/>
          </w:rPr>
        </w:r>
        <w:r w:rsidR="00920B33">
          <w:rPr>
            <w:noProof/>
            <w:webHidden/>
          </w:rPr>
          <w:fldChar w:fldCharType="separate"/>
        </w:r>
        <w:r w:rsidR="00920B33">
          <w:rPr>
            <w:noProof/>
            <w:webHidden/>
          </w:rPr>
          <w:t>72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5" w:history="1">
        <w:r w:rsidR="00920B33" w:rsidRPr="00E74E44">
          <w:rPr>
            <w:rStyle w:val="Hypertextovodkaz"/>
            <w:noProof/>
            <w:lang w:val="cs-CZ"/>
          </w:rPr>
          <w:t>3.14.7. Reklamace podle pravidla 50 tahů</w:t>
        </w:r>
        <w:r w:rsidR="00920B33">
          <w:rPr>
            <w:noProof/>
            <w:webHidden/>
          </w:rPr>
          <w:tab/>
        </w:r>
        <w:r w:rsidR="00920B33">
          <w:rPr>
            <w:noProof/>
            <w:webHidden/>
          </w:rPr>
          <w:fldChar w:fldCharType="begin"/>
        </w:r>
        <w:r w:rsidR="00920B33">
          <w:rPr>
            <w:noProof/>
            <w:webHidden/>
          </w:rPr>
          <w:instrText xml:space="preserve"> PAGEREF _Toc511398085 \h </w:instrText>
        </w:r>
        <w:r w:rsidR="00920B33">
          <w:rPr>
            <w:noProof/>
            <w:webHidden/>
          </w:rPr>
        </w:r>
        <w:r w:rsidR="00920B33">
          <w:rPr>
            <w:noProof/>
            <w:webHidden/>
          </w:rPr>
          <w:fldChar w:fldCharType="separate"/>
        </w:r>
        <w:r w:rsidR="00920B33">
          <w:rPr>
            <w:noProof/>
            <w:webHidden/>
          </w:rPr>
          <w:t>73</w:t>
        </w:r>
        <w:r w:rsidR="00920B33">
          <w:rPr>
            <w:noProof/>
            <w:webHidden/>
          </w:rPr>
          <w:fldChar w:fldCharType="end"/>
        </w:r>
      </w:hyperlink>
    </w:p>
    <w:p w:rsidR="00920B33" w:rsidRPr="00920B33" w:rsidRDefault="0003630E">
      <w:pPr>
        <w:pStyle w:val="Obsah3"/>
        <w:tabs>
          <w:tab w:val="left" w:pos="7637"/>
          <w:tab w:val="right" w:leader="dot" w:pos="9350"/>
        </w:tabs>
        <w:rPr>
          <w:rFonts w:ascii="Calibri" w:eastAsia="Times New Roman" w:hAnsi="Calibri" w:cs="Times New Roman"/>
          <w:noProof/>
          <w:sz w:val="22"/>
          <w:szCs w:val="22"/>
          <w:lang w:val="cs-CZ" w:eastAsia="cs-CZ"/>
        </w:rPr>
      </w:pPr>
      <w:hyperlink w:anchor="_Toc511398086" w:history="1">
        <w:r w:rsidR="00920B33" w:rsidRPr="00E74E44">
          <w:rPr>
            <w:rStyle w:val="Hypertextovodkaz"/>
            <w:noProof/>
            <w:lang w:val="cs-CZ"/>
          </w:rPr>
          <w:t xml:space="preserve">3.14.8. </w:t>
        </w:r>
        <w:r w:rsidR="00920B33" w:rsidRPr="00E74E44">
          <w:rPr>
            <w:rStyle w:val="Hypertextovodkaz"/>
            <w:noProof/>
            <w:lang w:val="cs-CZ" w:eastAsia="cs-CZ"/>
          </w:rPr>
          <w:t xml:space="preserve">Postup v případě, kdy hráč nereklamuje výhru na základě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eastAsia="cs-CZ"/>
          </w:rPr>
          <w:t>časových pravidel</w:t>
        </w:r>
        <w:r w:rsidR="00920B33">
          <w:rPr>
            <w:noProof/>
            <w:webHidden/>
          </w:rPr>
          <w:tab/>
        </w:r>
        <w:r w:rsidR="00920B33">
          <w:rPr>
            <w:noProof/>
            <w:webHidden/>
          </w:rPr>
          <w:fldChar w:fldCharType="begin"/>
        </w:r>
        <w:r w:rsidR="00920B33">
          <w:rPr>
            <w:noProof/>
            <w:webHidden/>
          </w:rPr>
          <w:instrText xml:space="preserve"> PAGEREF _Toc511398086 \h </w:instrText>
        </w:r>
        <w:r w:rsidR="00920B33">
          <w:rPr>
            <w:noProof/>
            <w:webHidden/>
          </w:rPr>
        </w:r>
        <w:r w:rsidR="00920B33">
          <w:rPr>
            <w:noProof/>
            <w:webHidden/>
          </w:rPr>
          <w:fldChar w:fldCharType="separate"/>
        </w:r>
        <w:r w:rsidR="00920B33">
          <w:rPr>
            <w:noProof/>
            <w:webHidden/>
          </w:rPr>
          <w:t>74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87" w:history="1">
        <w:r w:rsidR="00920B33" w:rsidRPr="00E74E44">
          <w:rPr>
            <w:rStyle w:val="Hypertextovodkaz"/>
            <w:noProof/>
            <w:lang w:val="cs-CZ"/>
          </w:rPr>
          <w:t xml:space="preserve">3.15. </w:t>
        </w:r>
        <w:r w:rsidR="00920B33" w:rsidRPr="00E74E44">
          <w:rPr>
            <w:rStyle w:val="Hypertextovodkaz"/>
            <w:noProof/>
            <w:lang w:val="cs-CZ" w:eastAsia="cs-CZ"/>
          </w:rPr>
          <w:t>Vymáhání dodržování Etického kodexu ICCF</w:t>
        </w:r>
        <w:r w:rsidR="00920B33">
          <w:rPr>
            <w:noProof/>
            <w:webHidden/>
          </w:rPr>
          <w:tab/>
        </w:r>
        <w:r w:rsidR="00920B33">
          <w:rPr>
            <w:noProof/>
            <w:webHidden/>
          </w:rPr>
          <w:fldChar w:fldCharType="begin"/>
        </w:r>
        <w:r w:rsidR="00920B33">
          <w:rPr>
            <w:noProof/>
            <w:webHidden/>
          </w:rPr>
          <w:instrText xml:space="preserve"> PAGEREF _Toc511398087 \h </w:instrText>
        </w:r>
        <w:r w:rsidR="00920B33">
          <w:rPr>
            <w:noProof/>
            <w:webHidden/>
          </w:rPr>
        </w:r>
        <w:r w:rsidR="00920B33">
          <w:rPr>
            <w:noProof/>
            <w:webHidden/>
          </w:rPr>
          <w:fldChar w:fldCharType="separate"/>
        </w:r>
        <w:r w:rsidR="00920B33">
          <w:rPr>
            <w:noProof/>
            <w:webHidden/>
          </w:rPr>
          <w:t>74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8" w:history="1">
        <w:r w:rsidR="00920B33" w:rsidRPr="00E74E44">
          <w:rPr>
            <w:rStyle w:val="Hypertextovodkaz"/>
            <w:noProof/>
            <w:lang w:val="cs-CZ"/>
          </w:rPr>
          <w:t>3.15.1. Chování TC</w:t>
        </w:r>
        <w:r w:rsidR="00920B33">
          <w:rPr>
            <w:noProof/>
            <w:webHidden/>
          </w:rPr>
          <w:tab/>
        </w:r>
        <w:r w:rsidR="00920B33">
          <w:rPr>
            <w:noProof/>
            <w:webHidden/>
          </w:rPr>
          <w:fldChar w:fldCharType="begin"/>
        </w:r>
        <w:r w:rsidR="00920B33">
          <w:rPr>
            <w:noProof/>
            <w:webHidden/>
          </w:rPr>
          <w:instrText xml:space="preserve"> PAGEREF _Toc511398088 \h </w:instrText>
        </w:r>
        <w:r w:rsidR="00920B33">
          <w:rPr>
            <w:noProof/>
            <w:webHidden/>
          </w:rPr>
        </w:r>
        <w:r w:rsidR="00920B33">
          <w:rPr>
            <w:noProof/>
            <w:webHidden/>
          </w:rPr>
          <w:fldChar w:fldCharType="separate"/>
        </w:r>
        <w:r w:rsidR="00920B33">
          <w:rPr>
            <w:noProof/>
            <w:webHidden/>
          </w:rPr>
          <w:t>74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89" w:history="1">
        <w:r w:rsidR="00920B33" w:rsidRPr="00E74E44">
          <w:rPr>
            <w:rStyle w:val="Hypertextovodkaz"/>
            <w:noProof/>
            <w:lang w:val="cs-CZ"/>
          </w:rPr>
          <w:t>3.15.2. Chování hráče</w:t>
        </w:r>
        <w:r w:rsidR="00920B33">
          <w:rPr>
            <w:noProof/>
            <w:webHidden/>
          </w:rPr>
          <w:tab/>
        </w:r>
        <w:r w:rsidR="00920B33">
          <w:rPr>
            <w:noProof/>
            <w:webHidden/>
          </w:rPr>
          <w:fldChar w:fldCharType="begin"/>
        </w:r>
        <w:r w:rsidR="00920B33">
          <w:rPr>
            <w:noProof/>
            <w:webHidden/>
          </w:rPr>
          <w:instrText xml:space="preserve"> PAGEREF _Toc511398089 \h </w:instrText>
        </w:r>
        <w:r w:rsidR="00920B33">
          <w:rPr>
            <w:noProof/>
            <w:webHidden/>
          </w:rPr>
        </w:r>
        <w:r w:rsidR="00920B33">
          <w:rPr>
            <w:noProof/>
            <w:webHidden/>
          </w:rPr>
          <w:fldChar w:fldCharType="separate"/>
        </w:r>
        <w:r w:rsidR="00920B33">
          <w:rPr>
            <w:noProof/>
            <w:webHidden/>
          </w:rPr>
          <w:t>75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90" w:history="1">
        <w:r w:rsidR="00920B33" w:rsidRPr="00E74E44">
          <w:rPr>
            <w:rStyle w:val="Hypertextovodkaz"/>
            <w:noProof/>
            <w:lang w:val="cs-CZ"/>
          </w:rPr>
          <w:t>3.16. Úpravy na hodinách</w:t>
        </w:r>
        <w:r w:rsidR="00920B33">
          <w:rPr>
            <w:noProof/>
            <w:webHidden/>
          </w:rPr>
          <w:tab/>
        </w:r>
        <w:r w:rsidR="00920B33">
          <w:rPr>
            <w:noProof/>
            <w:webHidden/>
          </w:rPr>
          <w:fldChar w:fldCharType="begin"/>
        </w:r>
        <w:r w:rsidR="00920B33">
          <w:rPr>
            <w:noProof/>
            <w:webHidden/>
          </w:rPr>
          <w:instrText xml:space="preserve"> PAGEREF _Toc511398090 \h </w:instrText>
        </w:r>
        <w:r w:rsidR="00920B33">
          <w:rPr>
            <w:noProof/>
            <w:webHidden/>
          </w:rPr>
        </w:r>
        <w:r w:rsidR="00920B33">
          <w:rPr>
            <w:noProof/>
            <w:webHidden/>
          </w:rPr>
          <w:fldChar w:fldCharType="separate"/>
        </w:r>
        <w:r w:rsidR="00920B33">
          <w:rPr>
            <w:noProof/>
            <w:webHidden/>
          </w:rPr>
          <w:t>79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1" w:history="1">
        <w:r w:rsidR="00920B33" w:rsidRPr="00E74E44">
          <w:rPr>
            <w:rStyle w:val="Hypertextovodkaz"/>
            <w:noProof/>
            <w:lang w:val="cs-CZ"/>
          </w:rPr>
          <w:t>3.16.1. Kdy resetovat hráčovy hodiny</w:t>
        </w:r>
        <w:r w:rsidR="00920B33">
          <w:rPr>
            <w:noProof/>
            <w:webHidden/>
          </w:rPr>
          <w:tab/>
        </w:r>
        <w:r w:rsidR="00920B33">
          <w:rPr>
            <w:noProof/>
            <w:webHidden/>
          </w:rPr>
          <w:fldChar w:fldCharType="begin"/>
        </w:r>
        <w:r w:rsidR="00920B33">
          <w:rPr>
            <w:noProof/>
            <w:webHidden/>
          </w:rPr>
          <w:instrText xml:space="preserve"> PAGEREF _Toc511398091 \h </w:instrText>
        </w:r>
        <w:r w:rsidR="00920B33">
          <w:rPr>
            <w:noProof/>
            <w:webHidden/>
          </w:rPr>
        </w:r>
        <w:r w:rsidR="00920B33">
          <w:rPr>
            <w:noProof/>
            <w:webHidden/>
          </w:rPr>
          <w:fldChar w:fldCharType="separate"/>
        </w:r>
        <w:r w:rsidR="00920B33">
          <w:rPr>
            <w:noProof/>
            <w:webHidden/>
          </w:rPr>
          <w:t>79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2" w:history="1">
        <w:r w:rsidR="00920B33" w:rsidRPr="00E74E44">
          <w:rPr>
            <w:rStyle w:val="Hypertextovodkaz"/>
            <w:noProof/>
            <w:lang w:val="cs-CZ"/>
          </w:rPr>
          <w:t>3.16.2. Kolik času má být přidáno při resetu hodin</w:t>
        </w:r>
        <w:r w:rsidR="00920B33">
          <w:rPr>
            <w:noProof/>
            <w:webHidden/>
          </w:rPr>
          <w:tab/>
        </w:r>
        <w:r w:rsidR="00920B33">
          <w:rPr>
            <w:noProof/>
            <w:webHidden/>
          </w:rPr>
          <w:fldChar w:fldCharType="begin"/>
        </w:r>
        <w:r w:rsidR="00920B33">
          <w:rPr>
            <w:noProof/>
            <w:webHidden/>
          </w:rPr>
          <w:instrText xml:space="preserve"> PAGEREF _Toc511398092 \h </w:instrText>
        </w:r>
        <w:r w:rsidR="00920B33">
          <w:rPr>
            <w:noProof/>
            <w:webHidden/>
          </w:rPr>
        </w:r>
        <w:r w:rsidR="00920B33">
          <w:rPr>
            <w:noProof/>
            <w:webHidden/>
          </w:rPr>
          <w:fldChar w:fldCharType="separate"/>
        </w:r>
        <w:r w:rsidR="00920B33">
          <w:rPr>
            <w:noProof/>
            <w:webHidden/>
          </w:rPr>
          <w:t>80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3" w:history="1">
        <w:r w:rsidR="00920B33" w:rsidRPr="00E74E44">
          <w:rPr>
            <w:rStyle w:val="Hypertextovodkaz"/>
            <w:noProof/>
            <w:lang w:val="cs-CZ"/>
          </w:rPr>
          <w:t>3.16.3. Kdy zastavit hráčovy hodiny</w:t>
        </w:r>
        <w:r w:rsidR="00920B33">
          <w:rPr>
            <w:noProof/>
            <w:webHidden/>
          </w:rPr>
          <w:tab/>
        </w:r>
        <w:r w:rsidR="00920B33">
          <w:rPr>
            <w:noProof/>
            <w:webHidden/>
          </w:rPr>
          <w:fldChar w:fldCharType="begin"/>
        </w:r>
        <w:r w:rsidR="00920B33">
          <w:rPr>
            <w:noProof/>
            <w:webHidden/>
          </w:rPr>
          <w:instrText xml:space="preserve"> PAGEREF _Toc511398093 \h </w:instrText>
        </w:r>
        <w:r w:rsidR="00920B33">
          <w:rPr>
            <w:noProof/>
            <w:webHidden/>
          </w:rPr>
        </w:r>
        <w:r w:rsidR="00920B33">
          <w:rPr>
            <w:noProof/>
            <w:webHidden/>
          </w:rPr>
          <w:fldChar w:fldCharType="separate"/>
        </w:r>
        <w:r w:rsidR="00920B33">
          <w:rPr>
            <w:noProof/>
            <w:webHidden/>
          </w:rPr>
          <w:t>80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4" w:history="1">
        <w:r w:rsidR="00920B33" w:rsidRPr="00E74E44">
          <w:rPr>
            <w:rStyle w:val="Hypertextovodkaz"/>
            <w:noProof/>
            <w:lang w:val="cs-CZ"/>
          </w:rPr>
          <w:t>3.16.4. Zpětné udělení dovolené</w:t>
        </w:r>
        <w:r w:rsidR="00920B33">
          <w:rPr>
            <w:noProof/>
            <w:webHidden/>
          </w:rPr>
          <w:tab/>
        </w:r>
        <w:r w:rsidR="00920B33">
          <w:rPr>
            <w:noProof/>
            <w:webHidden/>
          </w:rPr>
          <w:fldChar w:fldCharType="begin"/>
        </w:r>
        <w:r w:rsidR="00920B33">
          <w:rPr>
            <w:noProof/>
            <w:webHidden/>
          </w:rPr>
          <w:instrText xml:space="preserve"> PAGEREF _Toc511398094 \h </w:instrText>
        </w:r>
        <w:r w:rsidR="00920B33">
          <w:rPr>
            <w:noProof/>
            <w:webHidden/>
          </w:rPr>
        </w:r>
        <w:r w:rsidR="00920B33">
          <w:rPr>
            <w:noProof/>
            <w:webHidden/>
          </w:rPr>
          <w:fldChar w:fldCharType="separate"/>
        </w:r>
        <w:r w:rsidR="00920B33">
          <w:rPr>
            <w:noProof/>
            <w:webHidden/>
          </w:rPr>
          <w:t>81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095" w:history="1">
        <w:r w:rsidR="00920B33" w:rsidRPr="00E74E44">
          <w:rPr>
            <w:rStyle w:val="Hypertextovodkaz"/>
            <w:noProof/>
            <w:lang w:val="cs-CZ"/>
          </w:rPr>
          <w:t>3.17. Když hráč vystoupí ze soutěže</w:t>
        </w:r>
        <w:r w:rsidR="00920B33">
          <w:rPr>
            <w:noProof/>
            <w:webHidden/>
          </w:rPr>
          <w:tab/>
        </w:r>
        <w:r w:rsidR="00920B33">
          <w:rPr>
            <w:noProof/>
            <w:webHidden/>
          </w:rPr>
          <w:fldChar w:fldCharType="begin"/>
        </w:r>
        <w:r w:rsidR="00920B33">
          <w:rPr>
            <w:noProof/>
            <w:webHidden/>
          </w:rPr>
          <w:instrText xml:space="preserve"> PAGEREF _Toc511398095 \h </w:instrText>
        </w:r>
        <w:r w:rsidR="00920B33">
          <w:rPr>
            <w:noProof/>
            <w:webHidden/>
          </w:rPr>
        </w:r>
        <w:r w:rsidR="00920B33">
          <w:rPr>
            <w:noProof/>
            <w:webHidden/>
          </w:rPr>
          <w:fldChar w:fldCharType="separate"/>
        </w:r>
        <w:r w:rsidR="00920B33">
          <w:rPr>
            <w:noProof/>
            <w:webHidden/>
          </w:rPr>
          <w:t>81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6" w:history="1">
        <w:r w:rsidR="00920B33" w:rsidRPr="00E74E44">
          <w:rPr>
            <w:rStyle w:val="Hypertextovodkaz"/>
            <w:noProof/>
            <w:lang w:val="cs-CZ"/>
          </w:rPr>
          <w:t>3.17.1. Určení typu vystoupení</w:t>
        </w:r>
        <w:r w:rsidR="00920B33">
          <w:rPr>
            <w:noProof/>
            <w:webHidden/>
          </w:rPr>
          <w:tab/>
        </w:r>
        <w:r w:rsidR="00920B33">
          <w:rPr>
            <w:noProof/>
            <w:webHidden/>
          </w:rPr>
          <w:fldChar w:fldCharType="begin"/>
        </w:r>
        <w:r w:rsidR="00920B33">
          <w:rPr>
            <w:noProof/>
            <w:webHidden/>
          </w:rPr>
          <w:instrText xml:space="preserve"> PAGEREF _Toc511398096 \h </w:instrText>
        </w:r>
        <w:r w:rsidR="00920B33">
          <w:rPr>
            <w:noProof/>
            <w:webHidden/>
          </w:rPr>
        </w:r>
        <w:r w:rsidR="00920B33">
          <w:rPr>
            <w:noProof/>
            <w:webHidden/>
          </w:rPr>
          <w:fldChar w:fldCharType="separate"/>
        </w:r>
        <w:r w:rsidR="00920B33">
          <w:rPr>
            <w:noProof/>
            <w:webHidden/>
          </w:rPr>
          <w:t>82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7" w:history="1">
        <w:r w:rsidR="00920B33" w:rsidRPr="00E74E44">
          <w:rPr>
            <w:rStyle w:val="Hypertextovodkaz"/>
            <w:noProof/>
            <w:lang w:val="cs-CZ"/>
          </w:rPr>
          <w:t>3.17.2. Záznam o vystoupení</w:t>
        </w:r>
        <w:r w:rsidR="00920B33">
          <w:rPr>
            <w:noProof/>
            <w:webHidden/>
          </w:rPr>
          <w:tab/>
        </w:r>
        <w:r w:rsidR="00920B33">
          <w:rPr>
            <w:noProof/>
            <w:webHidden/>
          </w:rPr>
          <w:fldChar w:fldCharType="begin"/>
        </w:r>
        <w:r w:rsidR="00920B33">
          <w:rPr>
            <w:noProof/>
            <w:webHidden/>
          </w:rPr>
          <w:instrText xml:space="preserve"> PAGEREF _Toc511398097 \h </w:instrText>
        </w:r>
        <w:r w:rsidR="00920B33">
          <w:rPr>
            <w:noProof/>
            <w:webHidden/>
          </w:rPr>
        </w:r>
        <w:r w:rsidR="00920B33">
          <w:rPr>
            <w:noProof/>
            <w:webHidden/>
          </w:rPr>
          <w:fldChar w:fldCharType="separate"/>
        </w:r>
        <w:r w:rsidR="00920B33">
          <w:rPr>
            <w:noProof/>
            <w:webHidden/>
          </w:rPr>
          <w:t>85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8" w:history="1">
        <w:r w:rsidR="00920B33" w:rsidRPr="00E74E44">
          <w:rPr>
            <w:rStyle w:val="Hypertextovodkaz"/>
            <w:noProof/>
            <w:lang w:val="cs-CZ"/>
          </w:rPr>
          <w:t>3.17.3. Dozor nad vyšetřováním po záznamu o vystoupení</w:t>
        </w:r>
        <w:r w:rsidR="00920B33">
          <w:rPr>
            <w:noProof/>
            <w:webHidden/>
          </w:rPr>
          <w:tab/>
        </w:r>
        <w:r w:rsidR="00920B33">
          <w:rPr>
            <w:noProof/>
            <w:webHidden/>
          </w:rPr>
          <w:fldChar w:fldCharType="begin"/>
        </w:r>
        <w:r w:rsidR="00920B33">
          <w:rPr>
            <w:noProof/>
            <w:webHidden/>
          </w:rPr>
          <w:instrText xml:space="preserve"> PAGEREF _Toc511398098 \h </w:instrText>
        </w:r>
        <w:r w:rsidR="00920B33">
          <w:rPr>
            <w:noProof/>
            <w:webHidden/>
          </w:rPr>
        </w:r>
        <w:r w:rsidR="00920B33">
          <w:rPr>
            <w:noProof/>
            <w:webHidden/>
          </w:rPr>
          <w:fldChar w:fldCharType="separate"/>
        </w:r>
        <w:r w:rsidR="00920B33">
          <w:rPr>
            <w:noProof/>
            <w:webHidden/>
          </w:rPr>
          <w:t>87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099" w:history="1">
        <w:r w:rsidR="00920B33" w:rsidRPr="00E74E44">
          <w:rPr>
            <w:rStyle w:val="Hypertextovodkaz"/>
            <w:noProof/>
            <w:lang w:val="cs-CZ"/>
          </w:rPr>
          <w:t>3.17.4. Náhrada hráčů</w:t>
        </w:r>
        <w:r w:rsidR="00920B33">
          <w:rPr>
            <w:noProof/>
            <w:webHidden/>
          </w:rPr>
          <w:tab/>
        </w:r>
        <w:r w:rsidR="00920B33">
          <w:rPr>
            <w:noProof/>
            <w:webHidden/>
          </w:rPr>
          <w:fldChar w:fldCharType="begin"/>
        </w:r>
        <w:r w:rsidR="00920B33">
          <w:rPr>
            <w:noProof/>
            <w:webHidden/>
          </w:rPr>
          <w:instrText xml:space="preserve"> PAGEREF _Toc511398099 \h </w:instrText>
        </w:r>
        <w:r w:rsidR="00920B33">
          <w:rPr>
            <w:noProof/>
            <w:webHidden/>
          </w:rPr>
        </w:r>
        <w:r w:rsidR="00920B33">
          <w:rPr>
            <w:noProof/>
            <w:webHidden/>
          </w:rPr>
          <w:fldChar w:fldCharType="separate"/>
        </w:r>
        <w:r w:rsidR="00920B33">
          <w:rPr>
            <w:noProof/>
            <w:webHidden/>
          </w:rPr>
          <w:t>91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0" w:history="1">
        <w:r w:rsidR="00920B33" w:rsidRPr="00E74E44">
          <w:rPr>
            <w:rStyle w:val="Hypertextovodkaz"/>
            <w:noProof/>
            <w:lang w:val="cs-CZ"/>
          </w:rPr>
          <w:t>3.17.5. Výměna hráčů</w:t>
        </w:r>
        <w:r w:rsidR="00920B33">
          <w:rPr>
            <w:noProof/>
            <w:webHidden/>
          </w:rPr>
          <w:tab/>
        </w:r>
        <w:r w:rsidR="00920B33">
          <w:rPr>
            <w:noProof/>
            <w:webHidden/>
          </w:rPr>
          <w:fldChar w:fldCharType="begin"/>
        </w:r>
        <w:r w:rsidR="00920B33">
          <w:rPr>
            <w:noProof/>
            <w:webHidden/>
          </w:rPr>
          <w:instrText xml:space="preserve"> PAGEREF _Toc511398100 \h </w:instrText>
        </w:r>
        <w:r w:rsidR="00920B33">
          <w:rPr>
            <w:noProof/>
            <w:webHidden/>
          </w:rPr>
        </w:r>
        <w:r w:rsidR="00920B33">
          <w:rPr>
            <w:noProof/>
            <w:webHidden/>
          </w:rPr>
          <w:fldChar w:fldCharType="separate"/>
        </w:r>
        <w:r w:rsidR="00920B33">
          <w:rPr>
            <w:noProof/>
            <w:webHidden/>
          </w:rPr>
          <w:t>94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01" w:history="1">
        <w:r w:rsidR="00920B33" w:rsidRPr="00E74E44">
          <w:rPr>
            <w:rStyle w:val="Hypertextovodkaz"/>
            <w:noProof/>
            <w:lang w:val="cs-CZ"/>
          </w:rPr>
          <w:t>3.18. Řešení hráčova překročení časového limitu (PČL)/zastavení hry</w:t>
        </w:r>
        <w:r w:rsidR="00920B33">
          <w:rPr>
            <w:noProof/>
            <w:webHidden/>
          </w:rPr>
          <w:tab/>
        </w:r>
        <w:r w:rsidR="00920B33">
          <w:rPr>
            <w:noProof/>
            <w:webHidden/>
          </w:rPr>
          <w:fldChar w:fldCharType="begin"/>
        </w:r>
        <w:r w:rsidR="00920B33">
          <w:rPr>
            <w:noProof/>
            <w:webHidden/>
          </w:rPr>
          <w:instrText xml:space="preserve"> PAGEREF _Toc511398101 \h </w:instrText>
        </w:r>
        <w:r w:rsidR="00920B33">
          <w:rPr>
            <w:noProof/>
            <w:webHidden/>
          </w:rPr>
        </w:r>
        <w:r w:rsidR="00920B33">
          <w:rPr>
            <w:noProof/>
            <w:webHidden/>
          </w:rPr>
          <w:fldChar w:fldCharType="separate"/>
        </w:r>
        <w:r w:rsidR="00920B33">
          <w:rPr>
            <w:noProof/>
            <w:webHidden/>
          </w:rPr>
          <w:t>95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2" w:history="1">
        <w:r w:rsidR="00920B33" w:rsidRPr="00E74E44">
          <w:rPr>
            <w:rStyle w:val="Hypertextovodkaz"/>
            <w:noProof/>
            <w:lang w:val="cs-CZ"/>
          </w:rPr>
          <w:t>3.18.1. Dozor nad vyšetřováním po překročení časového limitu</w:t>
        </w:r>
        <w:r w:rsidR="00920B33">
          <w:rPr>
            <w:noProof/>
            <w:webHidden/>
          </w:rPr>
          <w:tab/>
        </w:r>
        <w:r w:rsidR="00920B33">
          <w:rPr>
            <w:noProof/>
            <w:webHidden/>
          </w:rPr>
          <w:fldChar w:fldCharType="begin"/>
        </w:r>
        <w:r w:rsidR="00920B33">
          <w:rPr>
            <w:noProof/>
            <w:webHidden/>
          </w:rPr>
          <w:instrText xml:space="preserve"> PAGEREF _Toc511398102 \h </w:instrText>
        </w:r>
        <w:r w:rsidR="00920B33">
          <w:rPr>
            <w:noProof/>
            <w:webHidden/>
          </w:rPr>
        </w:r>
        <w:r w:rsidR="00920B33">
          <w:rPr>
            <w:noProof/>
            <w:webHidden/>
          </w:rPr>
          <w:fldChar w:fldCharType="separate"/>
        </w:r>
        <w:r w:rsidR="00920B33">
          <w:rPr>
            <w:noProof/>
            <w:webHidden/>
          </w:rPr>
          <w:t>96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03" w:history="1">
        <w:r w:rsidR="00920B33" w:rsidRPr="00E74E44">
          <w:rPr>
            <w:rStyle w:val="Hypertextovodkaz"/>
            <w:noProof/>
            <w:lang w:val="cs-CZ"/>
          </w:rPr>
          <w:t>3.19. Kdy anulovat partie</w:t>
        </w:r>
        <w:r w:rsidR="00920B33">
          <w:rPr>
            <w:noProof/>
            <w:webHidden/>
          </w:rPr>
          <w:tab/>
        </w:r>
        <w:r w:rsidR="00920B33">
          <w:rPr>
            <w:noProof/>
            <w:webHidden/>
          </w:rPr>
          <w:fldChar w:fldCharType="begin"/>
        </w:r>
        <w:r w:rsidR="00920B33">
          <w:rPr>
            <w:noProof/>
            <w:webHidden/>
          </w:rPr>
          <w:instrText xml:space="preserve"> PAGEREF _Toc511398103 \h </w:instrText>
        </w:r>
        <w:r w:rsidR="00920B33">
          <w:rPr>
            <w:noProof/>
            <w:webHidden/>
          </w:rPr>
        </w:r>
        <w:r w:rsidR="00920B33">
          <w:rPr>
            <w:noProof/>
            <w:webHidden/>
          </w:rPr>
          <w:fldChar w:fldCharType="separate"/>
        </w:r>
        <w:r w:rsidR="00920B33">
          <w:rPr>
            <w:noProof/>
            <w:webHidden/>
          </w:rPr>
          <w:t>98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04" w:history="1">
        <w:r w:rsidR="00920B33" w:rsidRPr="00E74E44">
          <w:rPr>
            <w:rStyle w:val="Hypertextovodkaz"/>
            <w:noProof/>
            <w:lang w:val="cs-CZ"/>
          </w:rPr>
          <w:t>3.20. Kdy a jak organizovat odhady</w:t>
        </w:r>
        <w:r w:rsidR="00920B33">
          <w:rPr>
            <w:noProof/>
            <w:webHidden/>
          </w:rPr>
          <w:tab/>
        </w:r>
        <w:r w:rsidR="00920B33">
          <w:rPr>
            <w:noProof/>
            <w:webHidden/>
          </w:rPr>
          <w:fldChar w:fldCharType="begin"/>
        </w:r>
        <w:r w:rsidR="00920B33">
          <w:rPr>
            <w:noProof/>
            <w:webHidden/>
          </w:rPr>
          <w:instrText xml:space="preserve"> PAGEREF _Toc511398104 \h </w:instrText>
        </w:r>
        <w:r w:rsidR="00920B33">
          <w:rPr>
            <w:noProof/>
            <w:webHidden/>
          </w:rPr>
        </w:r>
        <w:r w:rsidR="00920B33">
          <w:rPr>
            <w:noProof/>
            <w:webHidden/>
          </w:rPr>
          <w:fldChar w:fldCharType="separate"/>
        </w:r>
        <w:r w:rsidR="00920B33">
          <w:rPr>
            <w:noProof/>
            <w:webHidden/>
          </w:rPr>
          <w:t>100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5" w:history="1">
        <w:r w:rsidR="00920B33" w:rsidRPr="00E74E44">
          <w:rPr>
            <w:rStyle w:val="Hypertextovodkaz"/>
            <w:noProof/>
            <w:lang w:val="cs-CZ"/>
          </w:rPr>
          <w:t>3.20.1. Kdy vyzvat k odhadům</w:t>
        </w:r>
        <w:r w:rsidR="00920B33">
          <w:rPr>
            <w:noProof/>
            <w:webHidden/>
          </w:rPr>
          <w:tab/>
        </w:r>
        <w:r w:rsidR="00920B33">
          <w:rPr>
            <w:noProof/>
            <w:webHidden/>
          </w:rPr>
          <w:fldChar w:fldCharType="begin"/>
        </w:r>
        <w:r w:rsidR="00920B33">
          <w:rPr>
            <w:noProof/>
            <w:webHidden/>
          </w:rPr>
          <w:instrText xml:space="preserve"> PAGEREF _Toc511398105 \h </w:instrText>
        </w:r>
        <w:r w:rsidR="00920B33">
          <w:rPr>
            <w:noProof/>
            <w:webHidden/>
          </w:rPr>
        </w:r>
        <w:r w:rsidR="00920B33">
          <w:rPr>
            <w:noProof/>
            <w:webHidden/>
          </w:rPr>
          <w:fldChar w:fldCharType="separate"/>
        </w:r>
        <w:r w:rsidR="00920B33">
          <w:rPr>
            <w:noProof/>
            <w:webHidden/>
          </w:rPr>
          <w:t>100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6" w:history="1">
        <w:r w:rsidR="00920B33" w:rsidRPr="00E74E44">
          <w:rPr>
            <w:rStyle w:val="Hypertextovodkaz"/>
            <w:noProof/>
            <w:lang w:val="cs-CZ"/>
          </w:rPr>
          <w:t>3.20.2.  Automatické postupy pro provedení počátečních odhadů</w:t>
        </w:r>
        <w:r w:rsidR="00920B33">
          <w:rPr>
            <w:noProof/>
            <w:webHidden/>
          </w:rPr>
          <w:tab/>
        </w:r>
        <w:r w:rsidR="00920B33">
          <w:rPr>
            <w:noProof/>
            <w:webHidden/>
          </w:rPr>
          <w:fldChar w:fldCharType="begin"/>
        </w:r>
        <w:r w:rsidR="00920B33">
          <w:rPr>
            <w:noProof/>
            <w:webHidden/>
          </w:rPr>
          <w:instrText xml:space="preserve"> PAGEREF _Toc511398106 \h </w:instrText>
        </w:r>
        <w:r w:rsidR="00920B33">
          <w:rPr>
            <w:noProof/>
            <w:webHidden/>
          </w:rPr>
        </w:r>
        <w:r w:rsidR="00920B33">
          <w:rPr>
            <w:noProof/>
            <w:webHidden/>
          </w:rPr>
          <w:fldChar w:fldCharType="separate"/>
        </w:r>
        <w:r w:rsidR="00920B33">
          <w:rPr>
            <w:noProof/>
            <w:webHidden/>
          </w:rPr>
          <w:t>101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7" w:history="1">
        <w:r w:rsidR="00920B33" w:rsidRPr="00E74E44">
          <w:rPr>
            <w:rStyle w:val="Hypertextovodkaz"/>
            <w:noProof/>
            <w:lang w:val="cs-CZ"/>
          </w:rPr>
          <w:t>3.20.3 Manuální postupy pro provedení počátečních odhadů</w:t>
        </w:r>
        <w:r w:rsidR="00920B33">
          <w:rPr>
            <w:noProof/>
            <w:webHidden/>
          </w:rPr>
          <w:tab/>
        </w:r>
        <w:r w:rsidR="00920B33">
          <w:rPr>
            <w:noProof/>
            <w:webHidden/>
          </w:rPr>
          <w:fldChar w:fldCharType="begin"/>
        </w:r>
        <w:r w:rsidR="00920B33">
          <w:rPr>
            <w:noProof/>
            <w:webHidden/>
          </w:rPr>
          <w:instrText xml:space="preserve"> PAGEREF _Toc511398107 \h </w:instrText>
        </w:r>
        <w:r w:rsidR="00920B33">
          <w:rPr>
            <w:noProof/>
            <w:webHidden/>
          </w:rPr>
        </w:r>
        <w:r w:rsidR="00920B33">
          <w:rPr>
            <w:noProof/>
            <w:webHidden/>
          </w:rPr>
          <w:fldChar w:fldCharType="separate"/>
        </w:r>
        <w:r w:rsidR="00920B33">
          <w:rPr>
            <w:noProof/>
            <w:webHidden/>
          </w:rPr>
          <w:t>101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08" w:history="1">
        <w:r w:rsidR="00920B33" w:rsidRPr="00E74E44">
          <w:rPr>
            <w:rStyle w:val="Hypertextovodkaz"/>
            <w:noProof/>
            <w:lang w:val="cs-CZ"/>
          </w:rPr>
          <w:t>3.20.4.  Řešení odvolání hráče proti rozhodnutí odhadce</w:t>
        </w:r>
        <w:r w:rsidR="00920B33">
          <w:rPr>
            <w:noProof/>
            <w:webHidden/>
          </w:rPr>
          <w:tab/>
        </w:r>
        <w:r w:rsidR="00920B33">
          <w:rPr>
            <w:noProof/>
            <w:webHidden/>
          </w:rPr>
          <w:fldChar w:fldCharType="begin"/>
        </w:r>
        <w:r w:rsidR="00920B33">
          <w:rPr>
            <w:noProof/>
            <w:webHidden/>
          </w:rPr>
          <w:instrText xml:space="preserve"> PAGEREF _Toc511398108 \h </w:instrText>
        </w:r>
        <w:r w:rsidR="00920B33">
          <w:rPr>
            <w:noProof/>
            <w:webHidden/>
          </w:rPr>
        </w:r>
        <w:r w:rsidR="00920B33">
          <w:rPr>
            <w:noProof/>
            <w:webHidden/>
          </w:rPr>
          <w:fldChar w:fldCharType="separate"/>
        </w:r>
        <w:r w:rsidR="00920B33">
          <w:rPr>
            <w:noProof/>
            <w:webHidden/>
          </w:rPr>
          <w:t>103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09" w:history="1">
        <w:r w:rsidR="00920B33" w:rsidRPr="00E74E44">
          <w:rPr>
            <w:rStyle w:val="Hypertextovodkaz"/>
            <w:noProof/>
            <w:lang w:val="cs-CZ"/>
          </w:rPr>
          <w:t>3.21. Jaké záznamy potřebuje vést TD</w:t>
        </w:r>
        <w:r w:rsidR="00920B33">
          <w:rPr>
            <w:noProof/>
            <w:webHidden/>
          </w:rPr>
          <w:tab/>
        </w:r>
        <w:r w:rsidR="00920B33">
          <w:rPr>
            <w:noProof/>
            <w:webHidden/>
          </w:rPr>
          <w:fldChar w:fldCharType="begin"/>
        </w:r>
        <w:r w:rsidR="00920B33">
          <w:rPr>
            <w:noProof/>
            <w:webHidden/>
          </w:rPr>
          <w:instrText xml:space="preserve"> PAGEREF _Toc511398109 \h </w:instrText>
        </w:r>
        <w:r w:rsidR="00920B33">
          <w:rPr>
            <w:noProof/>
            <w:webHidden/>
          </w:rPr>
        </w:r>
        <w:r w:rsidR="00920B33">
          <w:rPr>
            <w:noProof/>
            <w:webHidden/>
          </w:rPr>
          <w:fldChar w:fldCharType="separate"/>
        </w:r>
        <w:r w:rsidR="00920B33">
          <w:rPr>
            <w:noProof/>
            <w:webHidden/>
          </w:rPr>
          <w:t>104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10" w:history="1">
        <w:r w:rsidR="00920B33" w:rsidRPr="00E74E44">
          <w:rPr>
            <w:rStyle w:val="Hypertextovodkaz"/>
            <w:noProof/>
            <w:lang w:val="cs-CZ"/>
          </w:rPr>
          <w:t>3.22. Vymáhání pravidel o zveřejňování partií</w:t>
        </w:r>
        <w:r w:rsidR="00920B33">
          <w:rPr>
            <w:noProof/>
            <w:webHidden/>
          </w:rPr>
          <w:tab/>
        </w:r>
        <w:r w:rsidR="00920B33">
          <w:rPr>
            <w:noProof/>
            <w:webHidden/>
          </w:rPr>
          <w:fldChar w:fldCharType="begin"/>
        </w:r>
        <w:r w:rsidR="00920B33">
          <w:rPr>
            <w:noProof/>
            <w:webHidden/>
          </w:rPr>
          <w:instrText xml:space="preserve"> PAGEREF _Toc511398110 \h </w:instrText>
        </w:r>
        <w:r w:rsidR="00920B33">
          <w:rPr>
            <w:noProof/>
            <w:webHidden/>
          </w:rPr>
        </w:r>
        <w:r w:rsidR="00920B33">
          <w:rPr>
            <w:noProof/>
            <w:webHidden/>
          </w:rPr>
          <w:fldChar w:fldCharType="separate"/>
        </w:r>
        <w:r w:rsidR="00920B33">
          <w:rPr>
            <w:noProof/>
            <w:webHidden/>
          </w:rPr>
          <w:t>104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11" w:history="1">
        <w:r w:rsidR="00920B33" w:rsidRPr="00E74E44">
          <w:rPr>
            <w:rStyle w:val="Hypertextovodkaz"/>
            <w:noProof/>
            <w:lang w:val="cs-CZ"/>
          </w:rPr>
          <w:t>3.23. Varování a sankce: kdy a jak je udělovat</w:t>
        </w:r>
        <w:r w:rsidR="00920B33">
          <w:rPr>
            <w:noProof/>
            <w:webHidden/>
          </w:rPr>
          <w:tab/>
        </w:r>
        <w:r w:rsidR="00920B33">
          <w:rPr>
            <w:noProof/>
            <w:webHidden/>
          </w:rPr>
          <w:fldChar w:fldCharType="begin"/>
        </w:r>
        <w:r w:rsidR="00920B33">
          <w:rPr>
            <w:noProof/>
            <w:webHidden/>
          </w:rPr>
          <w:instrText xml:space="preserve"> PAGEREF _Toc511398111 \h </w:instrText>
        </w:r>
        <w:r w:rsidR="00920B33">
          <w:rPr>
            <w:noProof/>
            <w:webHidden/>
          </w:rPr>
        </w:r>
        <w:r w:rsidR="00920B33">
          <w:rPr>
            <w:noProof/>
            <w:webHidden/>
          </w:rPr>
          <w:fldChar w:fldCharType="separate"/>
        </w:r>
        <w:r w:rsidR="00920B33">
          <w:rPr>
            <w:noProof/>
            <w:webHidden/>
          </w:rPr>
          <w:t>104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12" w:history="1">
        <w:r w:rsidR="00920B33" w:rsidRPr="00E74E44">
          <w:rPr>
            <w:rStyle w:val="Hypertextovodkaz"/>
            <w:noProof/>
            <w:lang w:val="cs-CZ"/>
          </w:rPr>
          <w:t>3.23.1. Postup od varování k sankcím</w:t>
        </w:r>
        <w:r w:rsidR="00920B33">
          <w:rPr>
            <w:noProof/>
            <w:webHidden/>
          </w:rPr>
          <w:tab/>
        </w:r>
        <w:r w:rsidR="00920B33">
          <w:rPr>
            <w:noProof/>
            <w:webHidden/>
          </w:rPr>
          <w:fldChar w:fldCharType="begin"/>
        </w:r>
        <w:r w:rsidR="00920B33">
          <w:rPr>
            <w:noProof/>
            <w:webHidden/>
          </w:rPr>
          <w:instrText xml:space="preserve"> PAGEREF _Toc511398112 \h </w:instrText>
        </w:r>
        <w:r w:rsidR="00920B33">
          <w:rPr>
            <w:noProof/>
            <w:webHidden/>
          </w:rPr>
        </w:r>
        <w:r w:rsidR="00920B33">
          <w:rPr>
            <w:noProof/>
            <w:webHidden/>
          </w:rPr>
          <w:fldChar w:fldCharType="separate"/>
        </w:r>
        <w:r w:rsidR="00920B33">
          <w:rPr>
            <w:noProof/>
            <w:webHidden/>
          </w:rPr>
          <w:t>105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13" w:history="1">
        <w:r w:rsidR="00920B33" w:rsidRPr="00E74E44">
          <w:rPr>
            <w:rStyle w:val="Hypertextovodkaz"/>
            <w:noProof/>
            <w:lang w:val="cs-CZ"/>
          </w:rPr>
          <w:t>3.23.2. Varování a sankce: kdy a jak je udělovat</w:t>
        </w:r>
        <w:r w:rsidR="00920B33">
          <w:rPr>
            <w:noProof/>
            <w:webHidden/>
          </w:rPr>
          <w:tab/>
        </w:r>
        <w:r w:rsidR="00920B33">
          <w:rPr>
            <w:noProof/>
            <w:webHidden/>
          </w:rPr>
          <w:fldChar w:fldCharType="begin"/>
        </w:r>
        <w:r w:rsidR="00920B33">
          <w:rPr>
            <w:noProof/>
            <w:webHidden/>
          </w:rPr>
          <w:instrText xml:space="preserve"> PAGEREF _Toc511398113 \h </w:instrText>
        </w:r>
        <w:r w:rsidR="00920B33">
          <w:rPr>
            <w:noProof/>
            <w:webHidden/>
          </w:rPr>
        </w:r>
        <w:r w:rsidR="00920B33">
          <w:rPr>
            <w:noProof/>
            <w:webHidden/>
          </w:rPr>
          <w:fldChar w:fldCharType="separate"/>
        </w:r>
        <w:r w:rsidR="00920B33">
          <w:rPr>
            <w:noProof/>
            <w:webHidden/>
          </w:rPr>
          <w:t>106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14" w:history="1">
        <w:r w:rsidR="00920B33" w:rsidRPr="00E74E44">
          <w:rPr>
            <w:rStyle w:val="Hypertextovodkaz"/>
            <w:noProof/>
            <w:lang w:val="cs-CZ"/>
          </w:rPr>
          <w:t>3.24. Když je podáno odvolání proti rozhodnutí rozhodčího</w:t>
        </w:r>
        <w:r w:rsidR="00920B33">
          <w:rPr>
            <w:noProof/>
            <w:webHidden/>
          </w:rPr>
          <w:tab/>
        </w:r>
        <w:r w:rsidR="00920B33">
          <w:rPr>
            <w:noProof/>
            <w:webHidden/>
          </w:rPr>
          <w:fldChar w:fldCharType="begin"/>
        </w:r>
        <w:r w:rsidR="00920B33">
          <w:rPr>
            <w:noProof/>
            <w:webHidden/>
          </w:rPr>
          <w:instrText xml:space="preserve"> PAGEREF _Toc511398114 \h </w:instrText>
        </w:r>
        <w:r w:rsidR="00920B33">
          <w:rPr>
            <w:noProof/>
            <w:webHidden/>
          </w:rPr>
        </w:r>
        <w:r w:rsidR="00920B33">
          <w:rPr>
            <w:noProof/>
            <w:webHidden/>
          </w:rPr>
          <w:fldChar w:fldCharType="separate"/>
        </w:r>
        <w:r w:rsidR="00920B33">
          <w:rPr>
            <w:noProof/>
            <w:webHidden/>
          </w:rPr>
          <w:t>107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15" w:history="1">
        <w:r w:rsidR="00920B33" w:rsidRPr="00E74E44">
          <w:rPr>
            <w:rStyle w:val="Hypertextovodkaz"/>
            <w:noProof/>
            <w:lang w:val="cs-CZ"/>
          </w:rPr>
          <w:t>3.25. Na konci turnaje: Zasílání certifikátů</w:t>
        </w:r>
        <w:r w:rsidR="00920B33">
          <w:rPr>
            <w:noProof/>
            <w:webHidden/>
          </w:rPr>
          <w:tab/>
        </w:r>
        <w:r w:rsidR="00920B33">
          <w:rPr>
            <w:noProof/>
            <w:webHidden/>
          </w:rPr>
          <w:fldChar w:fldCharType="begin"/>
        </w:r>
        <w:r w:rsidR="00920B33">
          <w:rPr>
            <w:noProof/>
            <w:webHidden/>
          </w:rPr>
          <w:instrText xml:space="preserve"> PAGEREF _Toc511398115 \h </w:instrText>
        </w:r>
        <w:r w:rsidR="00920B33">
          <w:rPr>
            <w:noProof/>
            <w:webHidden/>
          </w:rPr>
        </w:r>
        <w:r w:rsidR="00920B33">
          <w:rPr>
            <w:noProof/>
            <w:webHidden/>
          </w:rPr>
          <w:fldChar w:fldCharType="separate"/>
        </w:r>
        <w:r w:rsidR="00920B33">
          <w:rPr>
            <w:noProof/>
            <w:webHidden/>
          </w:rPr>
          <w:t>107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16" w:history="1">
        <w:r w:rsidR="00920B33" w:rsidRPr="00E74E44">
          <w:rPr>
            <w:rStyle w:val="Hypertextovodkaz"/>
            <w:noProof/>
            <w:lang w:val="cs-CZ"/>
          </w:rPr>
          <w:t>3.26. Vzetí si dovolené jako TD</w:t>
        </w:r>
        <w:r w:rsidR="00920B33">
          <w:rPr>
            <w:noProof/>
            <w:webHidden/>
          </w:rPr>
          <w:tab/>
        </w:r>
        <w:r w:rsidR="00920B33">
          <w:rPr>
            <w:noProof/>
            <w:webHidden/>
          </w:rPr>
          <w:fldChar w:fldCharType="begin"/>
        </w:r>
        <w:r w:rsidR="00920B33">
          <w:rPr>
            <w:noProof/>
            <w:webHidden/>
          </w:rPr>
          <w:instrText xml:space="preserve"> PAGEREF _Toc511398116 \h </w:instrText>
        </w:r>
        <w:r w:rsidR="00920B33">
          <w:rPr>
            <w:noProof/>
            <w:webHidden/>
          </w:rPr>
        </w:r>
        <w:r w:rsidR="00920B33">
          <w:rPr>
            <w:noProof/>
            <w:webHidden/>
          </w:rPr>
          <w:fldChar w:fldCharType="separate"/>
        </w:r>
        <w:r w:rsidR="00920B33">
          <w:rPr>
            <w:noProof/>
            <w:webHidden/>
          </w:rPr>
          <w:t>108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17" w:history="1">
        <w:r w:rsidR="00920B33" w:rsidRPr="00E74E44">
          <w:rPr>
            <w:rStyle w:val="Hypertextovodkaz"/>
            <w:noProof/>
            <w:lang w:val="cs-CZ"/>
          </w:rPr>
          <w:t>3.26.1. Postup při braní si dovolené jako TD</w:t>
        </w:r>
        <w:r w:rsidR="00920B33">
          <w:rPr>
            <w:noProof/>
            <w:webHidden/>
          </w:rPr>
          <w:tab/>
        </w:r>
        <w:r w:rsidR="00920B33">
          <w:rPr>
            <w:noProof/>
            <w:webHidden/>
          </w:rPr>
          <w:fldChar w:fldCharType="begin"/>
        </w:r>
        <w:r w:rsidR="00920B33">
          <w:rPr>
            <w:noProof/>
            <w:webHidden/>
          </w:rPr>
          <w:instrText xml:space="preserve"> PAGEREF _Toc511398117 \h </w:instrText>
        </w:r>
        <w:r w:rsidR="00920B33">
          <w:rPr>
            <w:noProof/>
            <w:webHidden/>
          </w:rPr>
        </w:r>
        <w:r w:rsidR="00920B33">
          <w:rPr>
            <w:noProof/>
            <w:webHidden/>
          </w:rPr>
          <w:fldChar w:fldCharType="separate"/>
        </w:r>
        <w:r w:rsidR="00920B33">
          <w:rPr>
            <w:noProof/>
            <w:webHidden/>
          </w:rPr>
          <w:t>108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18" w:history="1">
        <w:r w:rsidR="00920B33" w:rsidRPr="00E74E44">
          <w:rPr>
            <w:rStyle w:val="Hypertextovodkaz"/>
            <w:noProof/>
            <w:lang w:val="cs-CZ"/>
          </w:rPr>
          <w:t>3.26.2. Koho informovat</w:t>
        </w:r>
        <w:r w:rsidR="00920B33">
          <w:rPr>
            <w:noProof/>
            <w:webHidden/>
          </w:rPr>
          <w:tab/>
        </w:r>
        <w:r w:rsidR="00920B33">
          <w:rPr>
            <w:noProof/>
            <w:webHidden/>
          </w:rPr>
          <w:fldChar w:fldCharType="begin"/>
        </w:r>
        <w:r w:rsidR="00920B33">
          <w:rPr>
            <w:noProof/>
            <w:webHidden/>
          </w:rPr>
          <w:instrText xml:space="preserve"> PAGEREF _Toc511398118 \h </w:instrText>
        </w:r>
        <w:r w:rsidR="00920B33">
          <w:rPr>
            <w:noProof/>
            <w:webHidden/>
          </w:rPr>
        </w:r>
        <w:r w:rsidR="00920B33">
          <w:rPr>
            <w:noProof/>
            <w:webHidden/>
          </w:rPr>
          <w:fldChar w:fldCharType="separate"/>
        </w:r>
        <w:r w:rsidR="00920B33">
          <w:rPr>
            <w:noProof/>
            <w:webHidden/>
          </w:rPr>
          <w:t>108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19" w:history="1">
        <w:r w:rsidR="00920B33" w:rsidRPr="00E74E44">
          <w:rPr>
            <w:rStyle w:val="Hypertextovodkaz"/>
            <w:noProof/>
            <w:lang w:val="cs-CZ"/>
          </w:rPr>
          <w:t>3.26.3. Jak informovat ostatní osoby</w:t>
        </w:r>
        <w:r w:rsidR="00920B33">
          <w:rPr>
            <w:noProof/>
            <w:webHidden/>
          </w:rPr>
          <w:tab/>
        </w:r>
        <w:r w:rsidR="00920B33">
          <w:rPr>
            <w:noProof/>
            <w:webHidden/>
          </w:rPr>
          <w:fldChar w:fldCharType="begin"/>
        </w:r>
        <w:r w:rsidR="00920B33">
          <w:rPr>
            <w:noProof/>
            <w:webHidden/>
          </w:rPr>
          <w:instrText xml:space="preserve"> PAGEREF _Toc511398119 \h </w:instrText>
        </w:r>
        <w:r w:rsidR="00920B33">
          <w:rPr>
            <w:noProof/>
            <w:webHidden/>
          </w:rPr>
        </w:r>
        <w:r w:rsidR="00920B33">
          <w:rPr>
            <w:noProof/>
            <w:webHidden/>
          </w:rPr>
          <w:fldChar w:fldCharType="separate"/>
        </w:r>
        <w:r w:rsidR="00920B33">
          <w:rPr>
            <w:noProof/>
            <w:webHidden/>
          </w:rPr>
          <w:t>109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20" w:history="1">
        <w:r w:rsidR="00920B33" w:rsidRPr="00E74E44">
          <w:rPr>
            <w:rStyle w:val="Hypertextovodkaz"/>
            <w:noProof/>
            <w:lang w:val="cs-CZ"/>
          </w:rPr>
          <w:t>3.26.4. Pokrytí záložním TD při dovolené TD</w:t>
        </w:r>
        <w:r w:rsidR="00920B33">
          <w:rPr>
            <w:noProof/>
            <w:webHidden/>
          </w:rPr>
          <w:tab/>
        </w:r>
        <w:r w:rsidR="00920B33">
          <w:rPr>
            <w:noProof/>
            <w:webHidden/>
          </w:rPr>
          <w:fldChar w:fldCharType="begin"/>
        </w:r>
        <w:r w:rsidR="00920B33">
          <w:rPr>
            <w:noProof/>
            <w:webHidden/>
          </w:rPr>
          <w:instrText xml:space="preserve"> PAGEREF _Toc511398120 \h </w:instrText>
        </w:r>
        <w:r w:rsidR="00920B33">
          <w:rPr>
            <w:noProof/>
            <w:webHidden/>
          </w:rPr>
        </w:r>
        <w:r w:rsidR="00920B33">
          <w:rPr>
            <w:noProof/>
            <w:webHidden/>
          </w:rPr>
          <w:fldChar w:fldCharType="separate"/>
        </w:r>
        <w:r w:rsidR="00920B33">
          <w:rPr>
            <w:noProof/>
            <w:webHidden/>
          </w:rPr>
          <w:t>109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21" w:history="1">
        <w:r w:rsidR="00920B33" w:rsidRPr="00E74E44">
          <w:rPr>
            <w:rStyle w:val="Hypertextovodkaz"/>
            <w:noProof/>
            <w:lang w:val="cs-CZ"/>
          </w:rPr>
          <w:t>3.26.5. Co dělat, je-li nutná prodloužená dovolená/dovolená na neurčitě dlouhou dobu/ Výměna TD</w:t>
        </w:r>
        <w:r w:rsidR="00920B33">
          <w:rPr>
            <w:noProof/>
            <w:webHidden/>
          </w:rPr>
          <w:tab/>
        </w:r>
        <w:r w:rsidR="00920B33">
          <w:rPr>
            <w:noProof/>
            <w:webHidden/>
          </w:rPr>
          <w:fldChar w:fldCharType="begin"/>
        </w:r>
        <w:r w:rsidR="00920B33">
          <w:rPr>
            <w:noProof/>
            <w:webHidden/>
          </w:rPr>
          <w:instrText xml:space="preserve"> PAGEREF _Toc511398121 \h </w:instrText>
        </w:r>
        <w:r w:rsidR="00920B33">
          <w:rPr>
            <w:noProof/>
            <w:webHidden/>
          </w:rPr>
        </w:r>
        <w:r w:rsidR="00920B33">
          <w:rPr>
            <w:noProof/>
            <w:webHidden/>
          </w:rPr>
          <w:fldChar w:fldCharType="separate"/>
        </w:r>
        <w:r w:rsidR="00920B33">
          <w:rPr>
            <w:noProof/>
            <w:webHidden/>
          </w:rPr>
          <w:t>109</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122" w:history="1">
        <w:r w:rsidR="00920B33" w:rsidRPr="00E74E44">
          <w:rPr>
            <w:rStyle w:val="Hypertextovodkaz"/>
            <w:noProof/>
            <w:lang w:val="cs-CZ"/>
          </w:rPr>
          <w:t>ODDÍL 4:  Pořádání soutěží ICCF:  Instrukce pro pořadatele (TO)</w:t>
        </w:r>
        <w:r w:rsidR="00920B33">
          <w:rPr>
            <w:noProof/>
            <w:webHidden/>
          </w:rPr>
          <w:tab/>
        </w:r>
        <w:r w:rsidR="00920B33">
          <w:rPr>
            <w:noProof/>
            <w:webHidden/>
          </w:rPr>
          <w:fldChar w:fldCharType="begin"/>
        </w:r>
        <w:r w:rsidR="00920B33">
          <w:rPr>
            <w:noProof/>
            <w:webHidden/>
          </w:rPr>
          <w:instrText xml:space="preserve"> PAGEREF _Toc511398122 \h </w:instrText>
        </w:r>
        <w:r w:rsidR="00920B33">
          <w:rPr>
            <w:noProof/>
            <w:webHidden/>
          </w:rPr>
        </w:r>
        <w:r w:rsidR="00920B33">
          <w:rPr>
            <w:noProof/>
            <w:webHidden/>
          </w:rPr>
          <w:fldChar w:fldCharType="separate"/>
        </w:r>
        <w:r w:rsidR="00920B33">
          <w:rPr>
            <w:noProof/>
            <w:webHidden/>
          </w:rPr>
          <w:t>110</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23" w:history="1">
        <w:r w:rsidR="00920B33" w:rsidRPr="00E74E44">
          <w:rPr>
            <w:rStyle w:val="Hypertextovodkaz"/>
            <w:noProof/>
            <w:lang w:val="cs-CZ"/>
          </w:rPr>
          <w:t>4.1.  Zodpovědnost TO</w:t>
        </w:r>
        <w:r w:rsidR="00920B33">
          <w:rPr>
            <w:noProof/>
            <w:webHidden/>
          </w:rPr>
          <w:tab/>
        </w:r>
        <w:r w:rsidR="00920B33">
          <w:rPr>
            <w:noProof/>
            <w:webHidden/>
          </w:rPr>
          <w:fldChar w:fldCharType="begin"/>
        </w:r>
        <w:r w:rsidR="00920B33">
          <w:rPr>
            <w:noProof/>
            <w:webHidden/>
          </w:rPr>
          <w:instrText xml:space="preserve"> PAGEREF _Toc511398123 \h </w:instrText>
        </w:r>
        <w:r w:rsidR="00920B33">
          <w:rPr>
            <w:noProof/>
            <w:webHidden/>
          </w:rPr>
        </w:r>
        <w:r w:rsidR="00920B33">
          <w:rPr>
            <w:noProof/>
            <w:webHidden/>
          </w:rPr>
          <w:fldChar w:fldCharType="separate"/>
        </w:r>
        <w:r w:rsidR="00920B33">
          <w:rPr>
            <w:noProof/>
            <w:webHidden/>
          </w:rPr>
          <w:t>110</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24" w:history="1">
        <w:r w:rsidR="00920B33" w:rsidRPr="00E74E44">
          <w:rPr>
            <w:rStyle w:val="Hypertextovodkaz"/>
            <w:noProof/>
            <w:lang w:val="cs-CZ"/>
          </w:rPr>
          <w:t>4.2.   Kdy je požadován TO</w:t>
        </w:r>
        <w:r w:rsidR="00920B33">
          <w:rPr>
            <w:noProof/>
            <w:webHidden/>
          </w:rPr>
          <w:tab/>
        </w:r>
        <w:r w:rsidR="00920B33">
          <w:rPr>
            <w:noProof/>
            <w:webHidden/>
          </w:rPr>
          <w:fldChar w:fldCharType="begin"/>
        </w:r>
        <w:r w:rsidR="00920B33">
          <w:rPr>
            <w:noProof/>
            <w:webHidden/>
          </w:rPr>
          <w:instrText xml:space="preserve"> PAGEREF _Toc511398124 \h </w:instrText>
        </w:r>
        <w:r w:rsidR="00920B33">
          <w:rPr>
            <w:noProof/>
            <w:webHidden/>
          </w:rPr>
        </w:r>
        <w:r w:rsidR="00920B33">
          <w:rPr>
            <w:noProof/>
            <w:webHidden/>
          </w:rPr>
          <w:fldChar w:fldCharType="separate"/>
        </w:r>
        <w:r w:rsidR="00920B33">
          <w:rPr>
            <w:noProof/>
            <w:webHidden/>
          </w:rPr>
          <w:t>110</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25" w:history="1">
        <w:r w:rsidR="00920B33" w:rsidRPr="00E74E44">
          <w:rPr>
            <w:rStyle w:val="Hypertextovodkaz"/>
            <w:noProof/>
          </w:rPr>
          <w:t>4.3.   Požadavky pro pozici TO v ICCF</w:t>
        </w:r>
        <w:r w:rsidR="00920B33">
          <w:rPr>
            <w:noProof/>
            <w:webHidden/>
          </w:rPr>
          <w:tab/>
        </w:r>
        <w:r w:rsidR="00920B33">
          <w:rPr>
            <w:noProof/>
            <w:webHidden/>
          </w:rPr>
          <w:fldChar w:fldCharType="begin"/>
        </w:r>
        <w:r w:rsidR="00920B33">
          <w:rPr>
            <w:noProof/>
            <w:webHidden/>
          </w:rPr>
          <w:instrText xml:space="preserve"> PAGEREF _Toc511398125 \h </w:instrText>
        </w:r>
        <w:r w:rsidR="00920B33">
          <w:rPr>
            <w:noProof/>
            <w:webHidden/>
          </w:rPr>
        </w:r>
        <w:r w:rsidR="00920B33">
          <w:rPr>
            <w:noProof/>
            <w:webHidden/>
          </w:rPr>
          <w:fldChar w:fldCharType="separate"/>
        </w:r>
        <w:r w:rsidR="00920B33">
          <w:rPr>
            <w:noProof/>
            <w:webHidden/>
          </w:rPr>
          <w:t>110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26" w:history="1">
        <w:r w:rsidR="00920B33" w:rsidRPr="00E74E44">
          <w:rPr>
            <w:rStyle w:val="Hypertextovodkaz"/>
            <w:noProof/>
            <w:lang w:val="cs-CZ"/>
          </w:rPr>
          <w:t>4.3.1.  Zisk souhlasu s pozicí ICCF TO</w:t>
        </w:r>
        <w:r w:rsidR="00920B33">
          <w:rPr>
            <w:noProof/>
            <w:webHidden/>
          </w:rPr>
          <w:tab/>
        </w:r>
        <w:r w:rsidR="00920B33">
          <w:rPr>
            <w:noProof/>
            <w:webHidden/>
          </w:rPr>
          <w:fldChar w:fldCharType="begin"/>
        </w:r>
        <w:r w:rsidR="00920B33">
          <w:rPr>
            <w:noProof/>
            <w:webHidden/>
          </w:rPr>
          <w:instrText xml:space="preserve"> PAGEREF _Toc511398126 \h </w:instrText>
        </w:r>
        <w:r w:rsidR="00920B33">
          <w:rPr>
            <w:noProof/>
            <w:webHidden/>
          </w:rPr>
        </w:r>
        <w:r w:rsidR="00920B33">
          <w:rPr>
            <w:noProof/>
            <w:webHidden/>
          </w:rPr>
          <w:fldChar w:fldCharType="separate"/>
        </w:r>
        <w:r w:rsidR="00920B33">
          <w:rPr>
            <w:noProof/>
            <w:webHidden/>
          </w:rPr>
          <w:t>111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27" w:history="1">
        <w:r w:rsidR="00920B33" w:rsidRPr="00E74E44">
          <w:rPr>
            <w:rStyle w:val="Hypertextovodkaz"/>
            <w:noProof/>
            <w:lang w:val="cs-CZ"/>
          </w:rPr>
          <w:t>4.3.2.  Být zodpovědný za přečtení celého oddílu 4</w:t>
        </w:r>
        <w:r w:rsidR="00920B33">
          <w:rPr>
            <w:noProof/>
            <w:webHidden/>
          </w:rPr>
          <w:tab/>
        </w:r>
        <w:r w:rsidR="00920B33">
          <w:rPr>
            <w:noProof/>
            <w:webHidden/>
          </w:rPr>
          <w:fldChar w:fldCharType="begin"/>
        </w:r>
        <w:r w:rsidR="00920B33">
          <w:rPr>
            <w:noProof/>
            <w:webHidden/>
          </w:rPr>
          <w:instrText xml:space="preserve"> PAGEREF _Toc511398127 \h </w:instrText>
        </w:r>
        <w:r w:rsidR="00920B33">
          <w:rPr>
            <w:noProof/>
            <w:webHidden/>
          </w:rPr>
        </w:r>
        <w:r w:rsidR="00920B33">
          <w:rPr>
            <w:noProof/>
            <w:webHidden/>
          </w:rPr>
          <w:fldChar w:fldCharType="separate"/>
        </w:r>
        <w:r w:rsidR="00920B33">
          <w:rPr>
            <w:noProof/>
            <w:webHidden/>
          </w:rPr>
          <w:t>111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28" w:history="1">
        <w:r w:rsidR="00920B33" w:rsidRPr="00E74E44">
          <w:rPr>
            <w:rStyle w:val="Hypertextovodkaz"/>
            <w:noProof/>
            <w:lang w:val="cs-CZ"/>
          </w:rPr>
          <w:t>4.3.3.  Správné chování TO: Suspendace z pozice TO</w:t>
        </w:r>
        <w:r w:rsidR="00920B33">
          <w:rPr>
            <w:noProof/>
            <w:webHidden/>
          </w:rPr>
          <w:tab/>
        </w:r>
        <w:r w:rsidR="00920B33">
          <w:rPr>
            <w:noProof/>
            <w:webHidden/>
          </w:rPr>
          <w:fldChar w:fldCharType="begin"/>
        </w:r>
        <w:r w:rsidR="00920B33">
          <w:rPr>
            <w:noProof/>
            <w:webHidden/>
          </w:rPr>
          <w:instrText xml:space="preserve"> PAGEREF _Toc511398128 \h </w:instrText>
        </w:r>
        <w:r w:rsidR="00920B33">
          <w:rPr>
            <w:noProof/>
            <w:webHidden/>
          </w:rPr>
        </w:r>
        <w:r w:rsidR="00920B33">
          <w:rPr>
            <w:noProof/>
            <w:webHidden/>
          </w:rPr>
          <w:fldChar w:fldCharType="separate"/>
        </w:r>
        <w:r w:rsidR="00920B33">
          <w:rPr>
            <w:noProof/>
            <w:webHidden/>
          </w:rPr>
          <w:t>111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29" w:history="1">
        <w:r w:rsidR="00920B33" w:rsidRPr="00E74E44">
          <w:rPr>
            <w:rStyle w:val="Hypertextovodkaz"/>
            <w:noProof/>
            <w:lang w:val="cs-CZ"/>
          </w:rPr>
          <w:t>4.4.  Jmenování TO</w:t>
        </w:r>
        <w:r w:rsidR="00920B33">
          <w:rPr>
            <w:noProof/>
            <w:webHidden/>
          </w:rPr>
          <w:tab/>
        </w:r>
        <w:r w:rsidR="00920B33">
          <w:rPr>
            <w:noProof/>
            <w:webHidden/>
          </w:rPr>
          <w:fldChar w:fldCharType="begin"/>
        </w:r>
        <w:r w:rsidR="00920B33">
          <w:rPr>
            <w:noProof/>
            <w:webHidden/>
          </w:rPr>
          <w:instrText xml:space="preserve"> PAGEREF _Toc511398129 \h </w:instrText>
        </w:r>
        <w:r w:rsidR="00920B33">
          <w:rPr>
            <w:noProof/>
            <w:webHidden/>
          </w:rPr>
        </w:r>
        <w:r w:rsidR="00920B33">
          <w:rPr>
            <w:noProof/>
            <w:webHidden/>
          </w:rPr>
          <w:fldChar w:fldCharType="separate"/>
        </w:r>
        <w:r w:rsidR="00920B33">
          <w:rPr>
            <w:noProof/>
            <w:webHidden/>
          </w:rPr>
          <w:t>112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0" w:history="1">
        <w:r w:rsidR="00920B33" w:rsidRPr="00E74E44">
          <w:rPr>
            <w:rStyle w:val="Hypertextovodkaz"/>
            <w:noProof/>
            <w:lang w:val="cs-CZ"/>
          </w:rPr>
          <w:t>4.4.1.  Restrikce pro osobu sloužící jako TO</w:t>
        </w:r>
        <w:r w:rsidR="00920B33">
          <w:rPr>
            <w:noProof/>
            <w:webHidden/>
          </w:rPr>
          <w:tab/>
        </w:r>
        <w:r w:rsidR="00920B33">
          <w:rPr>
            <w:noProof/>
            <w:webHidden/>
          </w:rPr>
          <w:fldChar w:fldCharType="begin"/>
        </w:r>
        <w:r w:rsidR="00920B33">
          <w:rPr>
            <w:noProof/>
            <w:webHidden/>
          </w:rPr>
          <w:instrText xml:space="preserve"> PAGEREF _Toc511398130 \h </w:instrText>
        </w:r>
        <w:r w:rsidR="00920B33">
          <w:rPr>
            <w:noProof/>
            <w:webHidden/>
          </w:rPr>
        </w:r>
        <w:r w:rsidR="00920B33">
          <w:rPr>
            <w:noProof/>
            <w:webHidden/>
          </w:rPr>
          <w:fldChar w:fldCharType="separate"/>
        </w:r>
        <w:r w:rsidR="00920B33">
          <w:rPr>
            <w:noProof/>
            <w:webHidden/>
          </w:rPr>
          <w:t>112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31" w:history="1">
        <w:r w:rsidR="00920B33" w:rsidRPr="00E74E44">
          <w:rPr>
            <w:rStyle w:val="Hypertextovodkaz"/>
            <w:noProof/>
            <w:lang w:val="cs-CZ"/>
          </w:rPr>
          <w:t>4.5.  Pořádání zvacího turnaje</w:t>
        </w:r>
        <w:r w:rsidR="00920B33">
          <w:rPr>
            <w:noProof/>
            <w:webHidden/>
          </w:rPr>
          <w:tab/>
        </w:r>
        <w:r w:rsidR="00920B33">
          <w:rPr>
            <w:noProof/>
            <w:webHidden/>
          </w:rPr>
          <w:fldChar w:fldCharType="begin"/>
        </w:r>
        <w:r w:rsidR="00920B33">
          <w:rPr>
            <w:noProof/>
            <w:webHidden/>
          </w:rPr>
          <w:instrText xml:space="preserve"> PAGEREF _Toc511398131 \h </w:instrText>
        </w:r>
        <w:r w:rsidR="00920B33">
          <w:rPr>
            <w:noProof/>
            <w:webHidden/>
          </w:rPr>
        </w:r>
        <w:r w:rsidR="00920B33">
          <w:rPr>
            <w:noProof/>
            <w:webHidden/>
          </w:rPr>
          <w:fldChar w:fldCharType="separate"/>
        </w:r>
        <w:r w:rsidR="00920B33">
          <w:rPr>
            <w:noProof/>
            <w:webHidden/>
          </w:rPr>
          <w:t>113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2" w:history="1">
        <w:r w:rsidR="00920B33" w:rsidRPr="00E74E44">
          <w:rPr>
            <w:rStyle w:val="Hypertextovodkaz"/>
            <w:noProof/>
            <w:lang w:val="cs-CZ"/>
          </w:rPr>
          <w:t>4.5.1.  Zisk souhlasu ICCF pro zvací turnaj</w:t>
        </w:r>
        <w:r w:rsidR="00920B33">
          <w:rPr>
            <w:noProof/>
            <w:webHidden/>
          </w:rPr>
          <w:tab/>
        </w:r>
        <w:r w:rsidR="00920B33">
          <w:rPr>
            <w:noProof/>
            <w:webHidden/>
          </w:rPr>
          <w:fldChar w:fldCharType="begin"/>
        </w:r>
        <w:r w:rsidR="00920B33">
          <w:rPr>
            <w:noProof/>
            <w:webHidden/>
          </w:rPr>
          <w:instrText xml:space="preserve"> PAGEREF _Toc511398132 \h </w:instrText>
        </w:r>
        <w:r w:rsidR="00920B33">
          <w:rPr>
            <w:noProof/>
            <w:webHidden/>
          </w:rPr>
        </w:r>
        <w:r w:rsidR="00920B33">
          <w:rPr>
            <w:noProof/>
            <w:webHidden/>
          </w:rPr>
          <w:fldChar w:fldCharType="separate"/>
        </w:r>
        <w:r w:rsidR="00920B33">
          <w:rPr>
            <w:noProof/>
            <w:webHidden/>
          </w:rPr>
          <w:t>113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3" w:history="1">
        <w:r w:rsidR="00920B33" w:rsidRPr="00E74E44">
          <w:rPr>
            <w:rStyle w:val="Hypertextovodkaz"/>
            <w:noProof/>
            <w:lang w:val="cs-CZ"/>
          </w:rPr>
          <w:t>4.5.2.  Správná versus nesprávná pozvání</w:t>
        </w:r>
        <w:r w:rsidR="00920B33">
          <w:rPr>
            <w:noProof/>
            <w:webHidden/>
          </w:rPr>
          <w:tab/>
        </w:r>
        <w:r w:rsidR="00920B33">
          <w:rPr>
            <w:noProof/>
            <w:webHidden/>
          </w:rPr>
          <w:fldChar w:fldCharType="begin"/>
        </w:r>
        <w:r w:rsidR="00920B33">
          <w:rPr>
            <w:noProof/>
            <w:webHidden/>
          </w:rPr>
          <w:instrText xml:space="preserve"> PAGEREF _Toc511398133 \h </w:instrText>
        </w:r>
        <w:r w:rsidR="00920B33">
          <w:rPr>
            <w:noProof/>
            <w:webHidden/>
          </w:rPr>
        </w:r>
        <w:r w:rsidR="00920B33">
          <w:rPr>
            <w:noProof/>
            <w:webHidden/>
          </w:rPr>
          <w:fldChar w:fldCharType="separate"/>
        </w:r>
        <w:r w:rsidR="00920B33">
          <w:rPr>
            <w:noProof/>
            <w:webHidden/>
          </w:rPr>
          <w:t>113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4" w:history="1">
        <w:r w:rsidR="00920B33" w:rsidRPr="00E74E44">
          <w:rPr>
            <w:rStyle w:val="Hypertextovodkaz"/>
            <w:noProof/>
            <w:lang w:val="cs-CZ"/>
          </w:rPr>
          <w:t>4.5.3.  Určení ratingu hráčů při pořádání soutěže</w:t>
        </w:r>
        <w:r w:rsidR="00920B33">
          <w:rPr>
            <w:noProof/>
            <w:webHidden/>
          </w:rPr>
          <w:tab/>
        </w:r>
        <w:r w:rsidR="00920B33">
          <w:rPr>
            <w:noProof/>
            <w:webHidden/>
          </w:rPr>
          <w:fldChar w:fldCharType="begin"/>
        </w:r>
        <w:r w:rsidR="00920B33">
          <w:rPr>
            <w:noProof/>
            <w:webHidden/>
          </w:rPr>
          <w:instrText xml:space="preserve"> PAGEREF _Toc511398134 \h </w:instrText>
        </w:r>
        <w:r w:rsidR="00920B33">
          <w:rPr>
            <w:noProof/>
            <w:webHidden/>
          </w:rPr>
        </w:r>
        <w:r w:rsidR="00920B33">
          <w:rPr>
            <w:noProof/>
            <w:webHidden/>
          </w:rPr>
          <w:fldChar w:fldCharType="separate"/>
        </w:r>
        <w:r w:rsidR="00920B33">
          <w:rPr>
            <w:noProof/>
            <w:webHidden/>
          </w:rPr>
          <w:t>114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35" w:history="1">
        <w:r w:rsidR="00920B33" w:rsidRPr="00E74E44">
          <w:rPr>
            <w:rStyle w:val="Hypertextovodkaz"/>
            <w:noProof/>
            <w:lang w:val="cs-CZ"/>
          </w:rPr>
          <w:t>4.6.    Pořádání turnajů jednotlivců</w:t>
        </w:r>
        <w:r w:rsidR="00920B33">
          <w:rPr>
            <w:noProof/>
            <w:webHidden/>
          </w:rPr>
          <w:tab/>
        </w:r>
        <w:r w:rsidR="00920B33">
          <w:rPr>
            <w:noProof/>
            <w:webHidden/>
          </w:rPr>
          <w:fldChar w:fldCharType="begin"/>
        </w:r>
        <w:r w:rsidR="00920B33">
          <w:rPr>
            <w:noProof/>
            <w:webHidden/>
          </w:rPr>
          <w:instrText xml:space="preserve"> PAGEREF _Toc511398135 \h </w:instrText>
        </w:r>
        <w:r w:rsidR="00920B33">
          <w:rPr>
            <w:noProof/>
            <w:webHidden/>
          </w:rPr>
        </w:r>
        <w:r w:rsidR="00920B33">
          <w:rPr>
            <w:noProof/>
            <w:webHidden/>
          </w:rPr>
          <w:fldChar w:fldCharType="separate"/>
        </w:r>
        <w:r w:rsidR="00920B33">
          <w:rPr>
            <w:noProof/>
            <w:webHidden/>
          </w:rPr>
          <w:t>114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6" w:history="1">
        <w:r w:rsidR="00920B33" w:rsidRPr="00E74E44">
          <w:rPr>
            <w:rStyle w:val="Hypertextovodkaz"/>
            <w:noProof/>
            <w:lang w:val="cs-CZ"/>
          </w:rPr>
          <w:t>4.6.1.  Propagace vašeho turnaje v menu „Nové soutěže“ “New events”</w:t>
        </w:r>
        <w:r w:rsidR="00920B33">
          <w:rPr>
            <w:noProof/>
            <w:webHidden/>
          </w:rPr>
          <w:tab/>
        </w:r>
        <w:r w:rsidR="00920B33">
          <w:rPr>
            <w:noProof/>
            <w:webHidden/>
          </w:rPr>
          <w:fldChar w:fldCharType="begin"/>
        </w:r>
        <w:r w:rsidR="00920B33">
          <w:rPr>
            <w:noProof/>
            <w:webHidden/>
          </w:rPr>
          <w:instrText xml:space="preserve"> PAGEREF _Toc511398136 \h </w:instrText>
        </w:r>
        <w:r w:rsidR="00920B33">
          <w:rPr>
            <w:noProof/>
            <w:webHidden/>
          </w:rPr>
        </w:r>
        <w:r w:rsidR="00920B33">
          <w:rPr>
            <w:noProof/>
            <w:webHidden/>
          </w:rPr>
          <w:fldChar w:fldCharType="separate"/>
        </w:r>
        <w:r w:rsidR="00920B33">
          <w:rPr>
            <w:noProof/>
            <w:webHidden/>
          </w:rPr>
          <w:t>114</w:t>
        </w:r>
        <w:r w:rsidR="00920B33">
          <w:rPr>
            <w:noProof/>
            <w:webHidden/>
          </w:rPr>
          <w:fldChar w:fldCharType="end"/>
        </w:r>
      </w:hyperlink>
    </w:p>
    <w:p w:rsidR="00920B33" w:rsidRPr="00920B33" w:rsidRDefault="0003630E">
      <w:pPr>
        <w:pStyle w:val="Obsah3"/>
        <w:tabs>
          <w:tab w:val="left" w:pos="6609"/>
          <w:tab w:val="right" w:leader="dot" w:pos="9350"/>
        </w:tabs>
        <w:rPr>
          <w:rFonts w:ascii="Calibri" w:eastAsia="Times New Roman" w:hAnsi="Calibri" w:cs="Times New Roman"/>
          <w:noProof/>
          <w:sz w:val="22"/>
          <w:szCs w:val="22"/>
          <w:lang w:val="cs-CZ" w:eastAsia="cs-CZ"/>
        </w:rPr>
      </w:pPr>
      <w:hyperlink w:anchor="_Toc511398137" w:history="1">
        <w:r w:rsidR="00920B33" w:rsidRPr="00E74E44">
          <w:rPr>
            <w:rStyle w:val="Hypertextovodkaz"/>
            <w:noProof/>
            <w:lang w:val="cs-CZ"/>
          </w:rPr>
          <w:t xml:space="preserve">4.6.2.  Vytvoření odkazu pro registraci v prostoru „Nové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soutěže“ “New events”</w:t>
        </w:r>
        <w:r w:rsidR="00920B33">
          <w:rPr>
            <w:noProof/>
            <w:webHidden/>
          </w:rPr>
          <w:tab/>
        </w:r>
        <w:r w:rsidR="00920B33">
          <w:rPr>
            <w:noProof/>
            <w:webHidden/>
          </w:rPr>
          <w:fldChar w:fldCharType="begin"/>
        </w:r>
        <w:r w:rsidR="00920B33">
          <w:rPr>
            <w:noProof/>
            <w:webHidden/>
          </w:rPr>
          <w:instrText xml:space="preserve"> PAGEREF _Toc511398137 \h </w:instrText>
        </w:r>
        <w:r w:rsidR="00920B33">
          <w:rPr>
            <w:noProof/>
            <w:webHidden/>
          </w:rPr>
        </w:r>
        <w:r w:rsidR="00920B33">
          <w:rPr>
            <w:noProof/>
            <w:webHidden/>
          </w:rPr>
          <w:fldChar w:fldCharType="separate"/>
        </w:r>
        <w:r w:rsidR="00920B33">
          <w:rPr>
            <w:noProof/>
            <w:webHidden/>
          </w:rPr>
          <w:t>115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8" w:history="1">
        <w:r w:rsidR="00920B33" w:rsidRPr="00E74E44">
          <w:rPr>
            <w:rStyle w:val="Hypertextovodkaz"/>
            <w:noProof/>
            <w:lang w:val="cs-CZ"/>
          </w:rPr>
          <w:t>4.6.3.  Možnosti u záložky „Registrace“ “Registration”</w:t>
        </w:r>
        <w:r w:rsidR="00920B33">
          <w:rPr>
            <w:noProof/>
            <w:webHidden/>
          </w:rPr>
          <w:tab/>
        </w:r>
        <w:r w:rsidR="00920B33">
          <w:rPr>
            <w:noProof/>
            <w:webHidden/>
          </w:rPr>
          <w:fldChar w:fldCharType="begin"/>
        </w:r>
        <w:r w:rsidR="00920B33">
          <w:rPr>
            <w:noProof/>
            <w:webHidden/>
          </w:rPr>
          <w:instrText xml:space="preserve"> PAGEREF _Toc511398138 \h </w:instrText>
        </w:r>
        <w:r w:rsidR="00920B33">
          <w:rPr>
            <w:noProof/>
            <w:webHidden/>
          </w:rPr>
        </w:r>
        <w:r w:rsidR="00920B33">
          <w:rPr>
            <w:noProof/>
            <w:webHidden/>
          </w:rPr>
          <w:fldChar w:fldCharType="separate"/>
        </w:r>
        <w:r w:rsidR="00920B33">
          <w:rPr>
            <w:noProof/>
            <w:webHidden/>
          </w:rPr>
          <w:t>115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39" w:history="1">
        <w:r w:rsidR="00920B33" w:rsidRPr="00E74E44">
          <w:rPr>
            <w:rStyle w:val="Hypertextovodkaz"/>
            <w:noProof/>
            <w:lang w:val="cs-CZ"/>
          </w:rPr>
          <w:t>4.6.4. Jak editovat oznámení turnaje</w:t>
        </w:r>
        <w:r w:rsidR="00920B33">
          <w:rPr>
            <w:noProof/>
            <w:webHidden/>
          </w:rPr>
          <w:tab/>
        </w:r>
        <w:r w:rsidR="00920B33">
          <w:rPr>
            <w:noProof/>
            <w:webHidden/>
          </w:rPr>
          <w:fldChar w:fldCharType="begin"/>
        </w:r>
        <w:r w:rsidR="00920B33">
          <w:rPr>
            <w:noProof/>
            <w:webHidden/>
          </w:rPr>
          <w:instrText xml:space="preserve"> PAGEREF _Toc511398139 \h </w:instrText>
        </w:r>
        <w:r w:rsidR="00920B33">
          <w:rPr>
            <w:noProof/>
            <w:webHidden/>
          </w:rPr>
        </w:r>
        <w:r w:rsidR="00920B33">
          <w:rPr>
            <w:noProof/>
            <w:webHidden/>
          </w:rPr>
          <w:fldChar w:fldCharType="separate"/>
        </w:r>
        <w:r w:rsidR="00920B33">
          <w:rPr>
            <w:noProof/>
            <w:webHidden/>
          </w:rPr>
          <w:t>116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0" w:history="1">
        <w:r w:rsidR="00920B33" w:rsidRPr="00E74E44">
          <w:rPr>
            <w:rStyle w:val="Hypertextovodkaz"/>
            <w:noProof/>
            <w:lang w:val="cs-CZ"/>
          </w:rPr>
          <w:t>4.6.5. Zadání turnaje jednotlivců na server ICCF</w:t>
        </w:r>
        <w:r w:rsidR="00920B33">
          <w:rPr>
            <w:noProof/>
            <w:webHidden/>
          </w:rPr>
          <w:tab/>
        </w:r>
        <w:r w:rsidR="00920B33">
          <w:rPr>
            <w:noProof/>
            <w:webHidden/>
          </w:rPr>
          <w:fldChar w:fldCharType="begin"/>
        </w:r>
        <w:r w:rsidR="00920B33">
          <w:rPr>
            <w:noProof/>
            <w:webHidden/>
          </w:rPr>
          <w:instrText xml:space="preserve"> PAGEREF _Toc511398140 \h </w:instrText>
        </w:r>
        <w:r w:rsidR="00920B33">
          <w:rPr>
            <w:noProof/>
            <w:webHidden/>
          </w:rPr>
        </w:r>
        <w:r w:rsidR="00920B33">
          <w:rPr>
            <w:noProof/>
            <w:webHidden/>
          </w:rPr>
          <w:fldChar w:fldCharType="separate"/>
        </w:r>
        <w:r w:rsidR="00920B33">
          <w:rPr>
            <w:noProof/>
            <w:webHidden/>
          </w:rPr>
          <w:t>116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1" w:history="1">
        <w:r w:rsidR="00920B33" w:rsidRPr="00E74E44">
          <w:rPr>
            <w:rStyle w:val="Hypertextovodkaz"/>
            <w:noProof/>
            <w:lang w:val="cs-CZ"/>
          </w:rPr>
          <w:t>4.6.6. Pořádání mezinárodního turnaje s možností zisku norem a titulů</w:t>
        </w:r>
        <w:r w:rsidR="00920B33">
          <w:rPr>
            <w:noProof/>
            <w:webHidden/>
          </w:rPr>
          <w:tab/>
        </w:r>
        <w:r w:rsidR="00920B33">
          <w:rPr>
            <w:noProof/>
            <w:webHidden/>
          </w:rPr>
          <w:fldChar w:fldCharType="begin"/>
        </w:r>
        <w:r w:rsidR="00920B33">
          <w:rPr>
            <w:noProof/>
            <w:webHidden/>
          </w:rPr>
          <w:instrText xml:space="preserve"> PAGEREF _Toc511398141 \h </w:instrText>
        </w:r>
        <w:r w:rsidR="00920B33">
          <w:rPr>
            <w:noProof/>
            <w:webHidden/>
          </w:rPr>
        </w:r>
        <w:r w:rsidR="00920B33">
          <w:rPr>
            <w:noProof/>
            <w:webHidden/>
          </w:rPr>
          <w:fldChar w:fldCharType="separate"/>
        </w:r>
        <w:r w:rsidR="00920B33">
          <w:rPr>
            <w:noProof/>
            <w:webHidden/>
          </w:rPr>
          <w:t>118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42" w:history="1">
        <w:r w:rsidR="00920B33" w:rsidRPr="00E74E44">
          <w:rPr>
            <w:rStyle w:val="Hypertextovodkaz"/>
            <w:noProof/>
            <w:lang w:val="cs-CZ"/>
          </w:rPr>
          <w:t>4.7. Porozumění možnostem nabízeným serverem při vytváření nové soutěže</w:t>
        </w:r>
        <w:r w:rsidR="00920B33">
          <w:rPr>
            <w:noProof/>
            <w:webHidden/>
          </w:rPr>
          <w:tab/>
        </w:r>
        <w:r w:rsidR="00920B33">
          <w:rPr>
            <w:noProof/>
            <w:webHidden/>
          </w:rPr>
          <w:fldChar w:fldCharType="begin"/>
        </w:r>
        <w:r w:rsidR="00920B33">
          <w:rPr>
            <w:noProof/>
            <w:webHidden/>
          </w:rPr>
          <w:instrText xml:space="preserve"> PAGEREF _Toc511398142 \h </w:instrText>
        </w:r>
        <w:r w:rsidR="00920B33">
          <w:rPr>
            <w:noProof/>
            <w:webHidden/>
          </w:rPr>
        </w:r>
        <w:r w:rsidR="00920B33">
          <w:rPr>
            <w:noProof/>
            <w:webHidden/>
          </w:rPr>
          <w:fldChar w:fldCharType="separate"/>
        </w:r>
        <w:r w:rsidR="00920B33">
          <w:rPr>
            <w:noProof/>
            <w:webHidden/>
          </w:rPr>
          <w:t>118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3" w:history="1">
        <w:r w:rsidR="00920B33" w:rsidRPr="00E74E44">
          <w:rPr>
            <w:rStyle w:val="Hypertextovodkaz"/>
            <w:noProof/>
            <w:lang w:val="cs-CZ"/>
          </w:rPr>
          <w:t>4.7.1. Pod záložkou „Jméno“ “Name”</w:t>
        </w:r>
        <w:r w:rsidR="00920B33">
          <w:rPr>
            <w:noProof/>
            <w:webHidden/>
          </w:rPr>
          <w:tab/>
        </w:r>
        <w:r w:rsidR="00920B33">
          <w:rPr>
            <w:noProof/>
            <w:webHidden/>
          </w:rPr>
          <w:fldChar w:fldCharType="begin"/>
        </w:r>
        <w:r w:rsidR="00920B33">
          <w:rPr>
            <w:noProof/>
            <w:webHidden/>
          </w:rPr>
          <w:instrText xml:space="preserve"> PAGEREF _Toc511398143 \h </w:instrText>
        </w:r>
        <w:r w:rsidR="00920B33">
          <w:rPr>
            <w:noProof/>
            <w:webHidden/>
          </w:rPr>
        </w:r>
        <w:r w:rsidR="00920B33">
          <w:rPr>
            <w:noProof/>
            <w:webHidden/>
          </w:rPr>
          <w:fldChar w:fldCharType="separate"/>
        </w:r>
        <w:r w:rsidR="00920B33">
          <w:rPr>
            <w:noProof/>
            <w:webHidden/>
          </w:rPr>
          <w:t>118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4" w:history="1">
        <w:r w:rsidR="00920B33" w:rsidRPr="00E74E44">
          <w:rPr>
            <w:rStyle w:val="Hypertextovodkaz"/>
            <w:noProof/>
            <w:lang w:val="cs-CZ"/>
          </w:rPr>
          <w:t>4.7.2. Pod záložkou „Velikost“ “Size”</w:t>
        </w:r>
        <w:r w:rsidR="00920B33">
          <w:rPr>
            <w:noProof/>
            <w:webHidden/>
          </w:rPr>
          <w:tab/>
        </w:r>
        <w:r w:rsidR="00920B33">
          <w:rPr>
            <w:noProof/>
            <w:webHidden/>
          </w:rPr>
          <w:fldChar w:fldCharType="begin"/>
        </w:r>
        <w:r w:rsidR="00920B33">
          <w:rPr>
            <w:noProof/>
            <w:webHidden/>
          </w:rPr>
          <w:instrText xml:space="preserve"> PAGEREF _Toc511398144 \h </w:instrText>
        </w:r>
        <w:r w:rsidR="00920B33">
          <w:rPr>
            <w:noProof/>
            <w:webHidden/>
          </w:rPr>
        </w:r>
        <w:r w:rsidR="00920B33">
          <w:rPr>
            <w:noProof/>
            <w:webHidden/>
          </w:rPr>
          <w:fldChar w:fldCharType="separate"/>
        </w:r>
        <w:r w:rsidR="00920B33">
          <w:rPr>
            <w:noProof/>
            <w:webHidden/>
          </w:rPr>
          <w:t>119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5" w:history="1">
        <w:r w:rsidR="00920B33" w:rsidRPr="00E74E44">
          <w:rPr>
            <w:rStyle w:val="Hypertextovodkaz"/>
            <w:noProof/>
            <w:lang w:val="cs-CZ"/>
          </w:rPr>
          <w:t>4.7.3.  Pod záložkou „Data“ “Dates”</w:t>
        </w:r>
        <w:r w:rsidR="00920B33">
          <w:rPr>
            <w:noProof/>
            <w:webHidden/>
          </w:rPr>
          <w:tab/>
        </w:r>
        <w:r w:rsidR="00920B33">
          <w:rPr>
            <w:noProof/>
            <w:webHidden/>
          </w:rPr>
          <w:fldChar w:fldCharType="begin"/>
        </w:r>
        <w:r w:rsidR="00920B33">
          <w:rPr>
            <w:noProof/>
            <w:webHidden/>
          </w:rPr>
          <w:instrText xml:space="preserve"> PAGEREF _Toc511398145 \h </w:instrText>
        </w:r>
        <w:r w:rsidR="00920B33">
          <w:rPr>
            <w:noProof/>
            <w:webHidden/>
          </w:rPr>
        </w:r>
        <w:r w:rsidR="00920B33">
          <w:rPr>
            <w:noProof/>
            <w:webHidden/>
          </w:rPr>
          <w:fldChar w:fldCharType="separate"/>
        </w:r>
        <w:r w:rsidR="00920B33">
          <w:rPr>
            <w:noProof/>
            <w:webHidden/>
          </w:rPr>
          <w:t>120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6" w:history="1">
        <w:r w:rsidR="00920B33" w:rsidRPr="00E74E44">
          <w:rPr>
            <w:rStyle w:val="Hypertextovodkaz"/>
            <w:noProof/>
            <w:lang w:val="cs-CZ"/>
          </w:rPr>
          <w:t>4.7.4. Pod záložkou „Rozhodčí“ “TD”</w:t>
        </w:r>
        <w:r w:rsidR="00920B33">
          <w:rPr>
            <w:noProof/>
            <w:webHidden/>
          </w:rPr>
          <w:tab/>
        </w:r>
        <w:r w:rsidR="00920B33">
          <w:rPr>
            <w:noProof/>
            <w:webHidden/>
          </w:rPr>
          <w:fldChar w:fldCharType="begin"/>
        </w:r>
        <w:r w:rsidR="00920B33">
          <w:rPr>
            <w:noProof/>
            <w:webHidden/>
          </w:rPr>
          <w:instrText xml:space="preserve"> PAGEREF _Toc511398146 \h </w:instrText>
        </w:r>
        <w:r w:rsidR="00920B33">
          <w:rPr>
            <w:noProof/>
            <w:webHidden/>
          </w:rPr>
        </w:r>
        <w:r w:rsidR="00920B33">
          <w:rPr>
            <w:noProof/>
            <w:webHidden/>
          </w:rPr>
          <w:fldChar w:fldCharType="separate"/>
        </w:r>
        <w:r w:rsidR="00920B33">
          <w:rPr>
            <w:noProof/>
            <w:webHidden/>
          </w:rPr>
          <w:t>120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7" w:history="1">
        <w:r w:rsidR="00920B33" w:rsidRPr="00E74E44">
          <w:rPr>
            <w:rStyle w:val="Hypertextovodkaz"/>
            <w:noProof/>
            <w:lang w:val="cs-CZ"/>
          </w:rPr>
          <w:t>4.7.5. Pod záložkou „Pravidla“ “Rules”</w:t>
        </w:r>
        <w:r w:rsidR="00920B33">
          <w:rPr>
            <w:noProof/>
            <w:webHidden/>
          </w:rPr>
          <w:tab/>
        </w:r>
        <w:r w:rsidR="00920B33">
          <w:rPr>
            <w:noProof/>
            <w:webHidden/>
          </w:rPr>
          <w:fldChar w:fldCharType="begin"/>
        </w:r>
        <w:r w:rsidR="00920B33">
          <w:rPr>
            <w:noProof/>
            <w:webHidden/>
          </w:rPr>
          <w:instrText xml:space="preserve"> PAGEREF _Toc511398147 \h </w:instrText>
        </w:r>
        <w:r w:rsidR="00920B33">
          <w:rPr>
            <w:noProof/>
            <w:webHidden/>
          </w:rPr>
        </w:r>
        <w:r w:rsidR="00920B33">
          <w:rPr>
            <w:noProof/>
            <w:webHidden/>
          </w:rPr>
          <w:fldChar w:fldCharType="separate"/>
        </w:r>
        <w:r w:rsidR="00920B33">
          <w:rPr>
            <w:noProof/>
            <w:webHidden/>
          </w:rPr>
          <w:t>120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8" w:history="1">
        <w:r w:rsidR="00920B33" w:rsidRPr="00E74E44">
          <w:rPr>
            <w:rStyle w:val="Hypertextovodkaz"/>
            <w:noProof/>
            <w:lang w:val="cs-CZ"/>
          </w:rPr>
          <w:t>4.7.6. Pod záložkou „Registrace“ “Registration”</w:t>
        </w:r>
        <w:r w:rsidR="00920B33">
          <w:rPr>
            <w:noProof/>
            <w:webHidden/>
          </w:rPr>
          <w:tab/>
        </w:r>
        <w:r w:rsidR="00920B33">
          <w:rPr>
            <w:noProof/>
            <w:webHidden/>
          </w:rPr>
          <w:fldChar w:fldCharType="begin"/>
        </w:r>
        <w:r w:rsidR="00920B33">
          <w:rPr>
            <w:noProof/>
            <w:webHidden/>
          </w:rPr>
          <w:instrText xml:space="preserve"> PAGEREF _Toc511398148 \h </w:instrText>
        </w:r>
        <w:r w:rsidR="00920B33">
          <w:rPr>
            <w:noProof/>
            <w:webHidden/>
          </w:rPr>
        </w:r>
        <w:r w:rsidR="00920B33">
          <w:rPr>
            <w:noProof/>
            <w:webHidden/>
          </w:rPr>
          <w:fldChar w:fldCharType="separate"/>
        </w:r>
        <w:r w:rsidR="00920B33">
          <w:rPr>
            <w:noProof/>
            <w:webHidden/>
          </w:rPr>
          <w:t>122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49" w:history="1">
        <w:r w:rsidR="00920B33" w:rsidRPr="00E74E44">
          <w:rPr>
            <w:rStyle w:val="Hypertextovodkaz"/>
            <w:noProof/>
            <w:lang w:val="cs-CZ"/>
          </w:rPr>
          <w:t>4.7.7. Pod záložkou „Certifikáty“ “Certificates”</w:t>
        </w:r>
        <w:r w:rsidR="00920B33">
          <w:rPr>
            <w:noProof/>
            <w:webHidden/>
          </w:rPr>
          <w:tab/>
        </w:r>
        <w:r w:rsidR="00920B33">
          <w:rPr>
            <w:noProof/>
            <w:webHidden/>
          </w:rPr>
          <w:fldChar w:fldCharType="begin"/>
        </w:r>
        <w:r w:rsidR="00920B33">
          <w:rPr>
            <w:noProof/>
            <w:webHidden/>
          </w:rPr>
          <w:instrText xml:space="preserve"> PAGEREF _Toc511398149 \h </w:instrText>
        </w:r>
        <w:r w:rsidR="00920B33">
          <w:rPr>
            <w:noProof/>
            <w:webHidden/>
          </w:rPr>
        </w:r>
        <w:r w:rsidR="00920B33">
          <w:rPr>
            <w:noProof/>
            <w:webHidden/>
          </w:rPr>
          <w:fldChar w:fldCharType="separate"/>
        </w:r>
        <w:r w:rsidR="00920B33">
          <w:rPr>
            <w:noProof/>
            <w:webHidden/>
          </w:rPr>
          <w:t>122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50" w:history="1">
        <w:r w:rsidR="00920B33" w:rsidRPr="00E74E44">
          <w:rPr>
            <w:rStyle w:val="Hypertextovodkaz"/>
            <w:noProof/>
            <w:lang w:val="cs-CZ"/>
          </w:rPr>
          <w:t>4.7.8. Zvláštní postupy pro národní soutěže</w:t>
        </w:r>
        <w:r w:rsidR="00920B33">
          <w:rPr>
            <w:noProof/>
            <w:webHidden/>
          </w:rPr>
          <w:tab/>
        </w:r>
        <w:r w:rsidR="00920B33">
          <w:rPr>
            <w:noProof/>
            <w:webHidden/>
          </w:rPr>
          <w:fldChar w:fldCharType="begin"/>
        </w:r>
        <w:r w:rsidR="00920B33">
          <w:rPr>
            <w:noProof/>
            <w:webHidden/>
          </w:rPr>
          <w:instrText xml:space="preserve"> PAGEREF _Toc511398150 \h </w:instrText>
        </w:r>
        <w:r w:rsidR="00920B33">
          <w:rPr>
            <w:noProof/>
            <w:webHidden/>
          </w:rPr>
        </w:r>
        <w:r w:rsidR="00920B33">
          <w:rPr>
            <w:noProof/>
            <w:webHidden/>
          </w:rPr>
          <w:fldChar w:fldCharType="separate"/>
        </w:r>
        <w:r w:rsidR="00920B33">
          <w:rPr>
            <w:noProof/>
            <w:webHidden/>
          </w:rPr>
          <w:t>122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51" w:history="1">
        <w:r w:rsidR="00920B33" w:rsidRPr="00E74E44">
          <w:rPr>
            <w:rStyle w:val="Hypertextovodkaz"/>
            <w:noProof/>
            <w:lang w:val="cs-CZ"/>
          </w:rPr>
          <w:t>4.8. Přidělení TD</w:t>
        </w:r>
        <w:r w:rsidR="00920B33">
          <w:rPr>
            <w:noProof/>
            <w:webHidden/>
          </w:rPr>
          <w:tab/>
        </w:r>
        <w:r w:rsidR="00920B33">
          <w:rPr>
            <w:noProof/>
            <w:webHidden/>
          </w:rPr>
          <w:fldChar w:fldCharType="begin"/>
        </w:r>
        <w:r w:rsidR="00920B33">
          <w:rPr>
            <w:noProof/>
            <w:webHidden/>
          </w:rPr>
          <w:instrText xml:space="preserve"> PAGEREF _Toc511398151 \h </w:instrText>
        </w:r>
        <w:r w:rsidR="00920B33">
          <w:rPr>
            <w:noProof/>
            <w:webHidden/>
          </w:rPr>
        </w:r>
        <w:r w:rsidR="00920B33">
          <w:rPr>
            <w:noProof/>
            <w:webHidden/>
          </w:rPr>
          <w:fldChar w:fldCharType="separate"/>
        </w:r>
        <w:r w:rsidR="00920B33">
          <w:rPr>
            <w:noProof/>
            <w:webHidden/>
          </w:rPr>
          <w:t>123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52" w:history="1">
        <w:r w:rsidR="00920B33" w:rsidRPr="00E74E44">
          <w:rPr>
            <w:rStyle w:val="Hypertextovodkaz"/>
            <w:noProof/>
            <w:lang w:val="cs-CZ"/>
          </w:rPr>
          <w:t>4.9. Kdy startovat soutěž</w:t>
        </w:r>
        <w:r w:rsidR="00920B33">
          <w:rPr>
            <w:noProof/>
            <w:webHidden/>
          </w:rPr>
          <w:tab/>
        </w:r>
        <w:r w:rsidR="00920B33">
          <w:rPr>
            <w:noProof/>
            <w:webHidden/>
          </w:rPr>
          <w:fldChar w:fldCharType="begin"/>
        </w:r>
        <w:r w:rsidR="00920B33">
          <w:rPr>
            <w:noProof/>
            <w:webHidden/>
          </w:rPr>
          <w:instrText xml:space="preserve"> PAGEREF _Toc511398152 \h </w:instrText>
        </w:r>
        <w:r w:rsidR="00920B33">
          <w:rPr>
            <w:noProof/>
            <w:webHidden/>
          </w:rPr>
        </w:r>
        <w:r w:rsidR="00920B33">
          <w:rPr>
            <w:noProof/>
            <w:webHidden/>
          </w:rPr>
          <w:fldChar w:fldCharType="separate"/>
        </w:r>
        <w:r w:rsidR="00920B33">
          <w:rPr>
            <w:noProof/>
            <w:webHidden/>
          </w:rPr>
          <w:t>124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53" w:history="1">
        <w:r w:rsidR="00920B33" w:rsidRPr="00E74E44">
          <w:rPr>
            <w:rStyle w:val="Hypertextovodkaz"/>
            <w:noProof/>
          </w:rPr>
          <w:t>4.10. Jak organizovat registrace a vstup přes Direct Entry</w:t>
        </w:r>
        <w:r w:rsidR="00920B33">
          <w:rPr>
            <w:noProof/>
            <w:webHidden/>
          </w:rPr>
          <w:tab/>
        </w:r>
        <w:r w:rsidR="00920B33">
          <w:rPr>
            <w:noProof/>
            <w:webHidden/>
          </w:rPr>
          <w:fldChar w:fldCharType="begin"/>
        </w:r>
        <w:r w:rsidR="00920B33">
          <w:rPr>
            <w:noProof/>
            <w:webHidden/>
          </w:rPr>
          <w:instrText xml:space="preserve"> PAGEREF _Toc511398153 \h </w:instrText>
        </w:r>
        <w:r w:rsidR="00920B33">
          <w:rPr>
            <w:noProof/>
            <w:webHidden/>
          </w:rPr>
        </w:r>
        <w:r w:rsidR="00920B33">
          <w:rPr>
            <w:noProof/>
            <w:webHidden/>
          </w:rPr>
          <w:fldChar w:fldCharType="separate"/>
        </w:r>
        <w:r w:rsidR="00920B33">
          <w:rPr>
            <w:noProof/>
            <w:webHidden/>
          </w:rPr>
          <w:t>124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54" w:history="1">
        <w:r w:rsidR="00920B33" w:rsidRPr="00E74E44">
          <w:rPr>
            <w:rStyle w:val="Hypertextovodkaz"/>
            <w:noProof/>
          </w:rPr>
          <w:t>4.10.1. Zajištění, aby všechny registrace byly správné</w:t>
        </w:r>
        <w:r w:rsidR="00920B33">
          <w:rPr>
            <w:noProof/>
            <w:webHidden/>
          </w:rPr>
          <w:tab/>
        </w:r>
        <w:r w:rsidR="00920B33">
          <w:rPr>
            <w:noProof/>
            <w:webHidden/>
          </w:rPr>
          <w:fldChar w:fldCharType="begin"/>
        </w:r>
        <w:r w:rsidR="00920B33">
          <w:rPr>
            <w:noProof/>
            <w:webHidden/>
          </w:rPr>
          <w:instrText xml:space="preserve"> PAGEREF _Toc511398154 \h </w:instrText>
        </w:r>
        <w:r w:rsidR="00920B33">
          <w:rPr>
            <w:noProof/>
            <w:webHidden/>
          </w:rPr>
        </w:r>
        <w:r w:rsidR="00920B33">
          <w:rPr>
            <w:noProof/>
            <w:webHidden/>
          </w:rPr>
          <w:fldChar w:fldCharType="separate"/>
        </w:r>
        <w:r w:rsidR="00920B33">
          <w:rPr>
            <w:noProof/>
            <w:webHidden/>
          </w:rPr>
          <w:t>125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55" w:history="1">
        <w:r w:rsidR="00920B33" w:rsidRPr="00E74E44">
          <w:rPr>
            <w:rStyle w:val="Hypertextovodkaz"/>
            <w:noProof/>
            <w:lang w:val="cs-CZ"/>
          </w:rPr>
          <w:t>4.11. Pravidla pro turnaje s více skupinami</w:t>
        </w:r>
        <w:r w:rsidR="00920B33">
          <w:rPr>
            <w:noProof/>
            <w:webHidden/>
          </w:rPr>
          <w:tab/>
        </w:r>
        <w:r w:rsidR="00920B33">
          <w:rPr>
            <w:noProof/>
            <w:webHidden/>
          </w:rPr>
          <w:fldChar w:fldCharType="begin"/>
        </w:r>
        <w:r w:rsidR="00920B33">
          <w:rPr>
            <w:noProof/>
            <w:webHidden/>
          </w:rPr>
          <w:instrText xml:space="preserve"> PAGEREF _Toc511398155 \h </w:instrText>
        </w:r>
        <w:r w:rsidR="00920B33">
          <w:rPr>
            <w:noProof/>
            <w:webHidden/>
          </w:rPr>
        </w:r>
        <w:r w:rsidR="00920B33">
          <w:rPr>
            <w:noProof/>
            <w:webHidden/>
          </w:rPr>
          <w:fldChar w:fldCharType="separate"/>
        </w:r>
        <w:r w:rsidR="00920B33">
          <w:rPr>
            <w:noProof/>
            <w:webHidden/>
          </w:rPr>
          <w:t>126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56" w:history="1">
        <w:r w:rsidR="00920B33" w:rsidRPr="00E74E44">
          <w:rPr>
            <w:rStyle w:val="Hypertextovodkaz"/>
            <w:noProof/>
            <w:shd w:val="clear" w:color="auto" w:fill="FFFFFF"/>
            <w:lang w:val="cs-CZ"/>
          </w:rPr>
          <w:t>4.12. Pořádání turnajů družstev</w:t>
        </w:r>
        <w:r w:rsidR="00920B33">
          <w:rPr>
            <w:noProof/>
            <w:webHidden/>
          </w:rPr>
          <w:tab/>
        </w:r>
        <w:r w:rsidR="00920B33">
          <w:rPr>
            <w:noProof/>
            <w:webHidden/>
          </w:rPr>
          <w:fldChar w:fldCharType="begin"/>
        </w:r>
        <w:r w:rsidR="00920B33">
          <w:rPr>
            <w:noProof/>
            <w:webHidden/>
          </w:rPr>
          <w:instrText xml:space="preserve"> PAGEREF _Toc511398156 \h </w:instrText>
        </w:r>
        <w:r w:rsidR="00920B33">
          <w:rPr>
            <w:noProof/>
            <w:webHidden/>
          </w:rPr>
        </w:r>
        <w:r w:rsidR="00920B33">
          <w:rPr>
            <w:noProof/>
            <w:webHidden/>
          </w:rPr>
          <w:fldChar w:fldCharType="separate"/>
        </w:r>
        <w:r w:rsidR="00920B33">
          <w:rPr>
            <w:noProof/>
            <w:webHidden/>
          </w:rPr>
          <w:t>127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57" w:history="1">
        <w:r w:rsidR="00920B33" w:rsidRPr="00E74E44">
          <w:rPr>
            <w:rStyle w:val="Hypertextovodkaz"/>
            <w:noProof/>
            <w:lang w:val="cs-CZ"/>
          </w:rPr>
          <w:t>4.12.1. Zadání turnaje družstev na server ICCF</w:t>
        </w:r>
        <w:r w:rsidR="00920B33">
          <w:rPr>
            <w:noProof/>
            <w:webHidden/>
          </w:rPr>
          <w:tab/>
        </w:r>
        <w:r w:rsidR="00920B33">
          <w:rPr>
            <w:noProof/>
            <w:webHidden/>
          </w:rPr>
          <w:fldChar w:fldCharType="begin"/>
        </w:r>
        <w:r w:rsidR="00920B33">
          <w:rPr>
            <w:noProof/>
            <w:webHidden/>
          </w:rPr>
          <w:instrText xml:space="preserve"> PAGEREF _Toc511398157 \h </w:instrText>
        </w:r>
        <w:r w:rsidR="00920B33">
          <w:rPr>
            <w:noProof/>
            <w:webHidden/>
          </w:rPr>
        </w:r>
        <w:r w:rsidR="00920B33">
          <w:rPr>
            <w:noProof/>
            <w:webHidden/>
          </w:rPr>
          <w:fldChar w:fldCharType="separate"/>
        </w:r>
        <w:r w:rsidR="00920B33">
          <w:rPr>
            <w:noProof/>
            <w:webHidden/>
          </w:rPr>
          <w:t>127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58" w:history="1">
        <w:r w:rsidR="00920B33" w:rsidRPr="00E74E44">
          <w:rPr>
            <w:rStyle w:val="Hypertextovodkaz"/>
            <w:noProof/>
            <w:lang w:val="cs-CZ"/>
          </w:rPr>
          <w:t>4.12.2. Zadání sezóny Champions League na server</w:t>
        </w:r>
        <w:r w:rsidR="00920B33">
          <w:rPr>
            <w:noProof/>
            <w:webHidden/>
          </w:rPr>
          <w:tab/>
        </w:r>
        <w:r w:rsidR="00920B33">
          <w:rPr>
            <w:noProof/>
            <w:webHidden/>
          </w:rPr>
          <w:fldChar w:fldCharType="begin"/>
        </w:r>
        <w:r w:rsidR="00920B33">
          <w:rPr>
            <w:noProof/>
            <w:webHidden/>
          </w:rPr>
          <w:instrText xml:space="preserve"> PAGEREF _Toc511398158 \h </w:instrText>
        </w:r>
        <w:r w:rsidR="00920B33">
          <w:rPr>
            <w:noProof/>
            <w:webHidden/>
          </w:rPr>
        </w:r>
        <w:r w:rsidR="00920B33">
          <w:rPr>
            <w:noProof/>
            <w:webHidden/>
          </w:rPr>
          <w:fldChar w:fldCharType="separate"/>
        </w:r>
        <w:r w:rsidR="00920B33">
          <w:rPr>
            <w:noProof/>
            <w:webHidden/>
          </w:rPr>
          <w:t>129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59" w:history="1">
        <w:r w:rsidR="00920B33" w:rsidRPr="00E74E44">
          <w:rPr>
            <w:rStyle w:val="Hypertextovodkaz"/>
            <w:noProof/>
            <w:lang w:val="cs-CZ"/>
          </w:rPr>
          <w:t>4.12.3. Výběr TD a záložního TD</w:t>
        </w:r>
        <w:r w:rsidR="00920B33">
          <w:rPr>
            <w:noProof/>
            <w:webHidden/>
          </w:rPr>
          <w:tab/>
        </w:r>
        <w:r w:rsidR="00920B33">
          <w:rPr>
            <w:noProof/>
            <w:webHidden/>
          </w:rPr>
          <w:fldChar w:fldCharType="begin"/>
        </w:r>
        <w:r w:rsidR="00920B33">
          <w:rPr>
            <w:noProof/>
            <w:webHidden/>
          </w:rPr>
          <w:instrText xml:space="preserve"> PAGEREF _Toc511398159 \h </w:instrText>
        </w:r>
        <w:r w:rsidR="00920B33">
          <w:rPr>
            <w:noProof/>
            <w:webHidden/>
          </w:rPr>
        </w:r>
        <w:r w:rsidR="00920B33">
          <w:rPr>
            <w:noProof/>
            <w:webHidden/>
          </w:rPr>
          <w:fldChar w:fldCharType="separate"/>
        </w:r>
        <w:r w:rsidR="00920B33">
          <w:rPr>
            <w:noProof/>
            <w:webHidden/>
          </w:rPr>
          <w:t>130</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60" w:history="1">
        <w:r w:rsidR="00920B33" w:rsidRPr="00E74E44">
          <w:rPr>
            <w:rStyle w:val="Hypertextovodkaz"/>
            <w:noProof/>
            <w:lang w:val="cs-CZ"/>
          </w:rPr>
          <w:t>4.12.4.  Určení kapitánů družstev</w:t>
        </w:r>
        <w:r w:rsidR="00920B33">
          <w:rPr>
            <w:noProof/>
            <w:webHidden/>
          </w:rPr>
          <w:tab/>
        </w:r>
        <w:r w:rsidR="00920B33">
          <w:rPr>
            <w:noProof/>
            <w:webHidden/>
          </w:rPr>
          <w:fldChar w:fldCharType="begin"/>
        </w:r>
        <w:r w:rsidR="00920B33">
          <w:rPr>
            <w:noProof/>
            <w:webHidden/>
          </w:rPr>
          <w:instrText xml:space="preserve"> PAGEREF _Toc511398160 \h </w:instrText>
        </w:r>
        <w:r w:rsidR="00920B33">
          <w:rPr>
            <w:noProof/>
            <w:webHidden/>
          </w:rPr>
        </w:r>
        <w:r w:rsidR="00920B33">
          <w:rPr>
            <w:noProof/>
            <w:webHidden/>
          </w:rPr>
          <w:fldChar w:fldCharType="separate"/>
        </w:r>
        <w:r w:rsidR="00920B33">
          <w:rPr>
            <w:noProof/>
            <w:webHidden/>
          </w:rPr>
          <w:t>131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61" w:history="1">
        <w:r w:rsidR="00920B33" w:rsidRPr="00E74E44">
          <w:rPr>
            <w:rStyle w:val="Hypertextovodkaz"/>
            <w:noProof/>
            <w:lang w:val="cs-CZ"/>
          </w:rPr>
          <w:t>4.12.5. Přidělení barev figur</w:t>
        </w:r>
        <w:r w:rsidR="00920B33">
          <w:rPr>
            <w:noProof/>
            <w:webHidden/>
          </w:rPr>
          <w:tab/>
        </w:r>
        <w:r w:rsidR="00920B33">
          <w:rPr>
            <w:noProof/>
            <w:webHidden/>
          </w:rPr>
          <w:fldChar w:fldCharType="begin"/>
        </w:r>
        <w:r w:rsidR="00920B33">
          <w:rPr>
            <w:noProof/>
            <w:webHidden/>
          </w:rPr>
          <w:instrText xml:space="preserve"> PAGEREF _Toc511398161 \h </w:instrText>
        </w:r>
        <w:r w:rsidR="00920B33">
          <w:rPr>
            <w:noProof/>
            <w:webHidden/>
          </w:rPr>
        </w:r>
        <w:r w:rsidR="00920B33">
          <w:rPr>
            <w:noProof/>
            <w:webHidden/>
          </w:rPr>
          <w:fldChar w:fldCharType="separate"/>
        </w:r>
        <w:r w:rsidR="00920B33">
          <w:rPr>
            <w:noProof/>
            <w:webHidden/>
          </w:rPr>
          <w:t>131</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62" w:history="1">
        <w:r w:rsidR="00920B33" w:rsidRPr="00E74E44">
          <w:rPr>
            <w:rStyle w:val="Hypertextovodkaz"/>
            <w:noProof/>
            <w:lang w:val="cs-CZ"/>
          </w:rPr>
          <w:t>4.12.6.  Kdy startovat soutěž</w:t>
        </w:r>
        <w:r w:rsidR="00920B33">
          <w:rPr>
            <w:noProof/>
            <w:webHidden/>
          </w:rPr>
          <w:tab/>
        </w:r>
        <w:r w:rsidR="00920B33">
          <w:rPr>
            <w:noProof/>
            <w:webHidden/>
          </w:rPr>
          <w:fldChar w:fldCharType="begin"/>
        </w:r>
        <w:r w:rsidR="00920B33">
          <w:rPr>
            <w:noProof/>
            <w:webHidden/>
          </w:rPr>
          <w:instrText xml:space="preserve"> PAGEREF _Toc511398162 \h </w:instrText>
        </w:r>
        <w:r w:rsidR="00920B33">
          <w:rPr>
            <w:noProof/>
            <w:webHidden/>
          </w:rPr>
        </w:r>
        <w:r w:rsidR="00920B33">
          <w:rPr>
            <w:noProof/>
            <w:webHidden/>
          </w:rPr>
          <w:fldChar w:fldCharType="separate"/>
        </w:r>
        <w:r w:rsidR="00920B33">
          <w:rPr>
            <w:noProof/>
            <w:webHidden/>
          </w:rPr>
          <w:t>131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63" w:history="1">
        <w:r w:rsidR="00920B33" w:rsidRPr="00E74E44">
          <w:rPr>
            <w:rStyle w:val="Hypertextovodkaz"/>
            <w:noProof/>
            <w:lang w:val="cs-CZ"/>
          </w:rPr>
          <w:t>4.13.  Proč tvá nově vytvořená soutěž nebude startovat, a jak to opravit</w:t>
        </w:r>
        <w:r w:rsidR="00920B33">
          <w:rPr>
            <w:noProof/>
            <w:webHidden/>
          </w:rPr>
          <w:tab/>
        </w:r>
        <w:r w:rsidR="00920B33">
          <w:rPr>
            <w:noProof/>
            <w:webHidden/>
          </w:rPr>
          <w:fldChar w:fldCharType="begin"/>
        </w:r>
        <w:r w:rsidR="00920B33">
          <w:rPr>
            <w:noProof/>
            <w:webHidden/>
          </w:rPr>
          <w:instrText xml:space="preserve"> PAGEREF _Toc511398163 \h </w:instrText>
        </w:r>
        <w:r w:rsidR="00920B33">
          <w:rPr>
            <w:noProof/>
            <w:webHidden/>
          </w:rPr>
        </w:r>
        <w:r w:rsidR="00920B33">
          <w:rPr>
            <w:noProof/>
            <w:webHidden/>
          </w:rPr>
          <w:fldChar w:fldCharType="separate"/>
        </w:r>
        <w:r w:rsidR="00920B33">
          <w:rPr>
            <w:noProof/>
            <w:webHidden/>
          </w:rPr>
          <w:t>131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64" w:history="1">
        <w:r w:rsidR="00920B33" w:rsidRPr="00E74E44">
          <w:rPr>
            <w:rStyle w:val="Hypertextovodkaz"/>
            <w:noProof/>
            <w:shd w:val="clear" w:color="auto" w:fill="FFFFFF"/>
            <w:lang w:val="cs-CZ"/>
          </w:rPr>
          <w:t>4.14.   Když hráč vystoupí</w:t>
        </w:r>
        <w:r w:rsidR="00920B33">
          <w:rPr>
            <w:noProof/>
            <w:webHidden/>
          </w:rPr>
          <w:tab/>
        </w:r>
        <w:r w:rsidR="00920B33">
          <w:rPr>
            <w:noProof/>
            <w:webHidden/>
          </w:rPr>
          <w:fldChar w:fldCharType="begin"/>
        </w:r>
        <w:r w:rsidR="00920B33">
          <w:rPr>
            <w:noProof/>
            <w:webHidden/>
          </w:rPr>
          <w:instrText xml:space="preserve"> PAGEREF _Toc511398164 \h </w:instrText>
        </w:r>
        <w:r w:rsidR="00920B33">
          <w:rPr>
            <w:noProof/>
            <w:webHidden/>
          </w:rPr>
        </w:r>
        <w:r w:rsidR="00920B33">
          <w:rPr>
            <w:noProof/>
            <w:webHidden/>
          </w:rPr>
          <w:fldChar w:fldCharType="separate"/>
        </w:r>
        <w:r w:rsidR="00920B33">
          <w:rPr>
            <w:noProof/>
            <w:webHidden/>
          </w:rPr>
          <w:t>132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65" w:history="1">
        <w:r w:rsidR="00920B33" w:rsidRPr="00E74E44">
          <w:rPr>
            <w:rStyle w:val="Hypertextovodkaz"/>
            <w:noProof/>
            <w:lang w:val="cs-CZ"/>
          </w:rPr>
          <w:t>4.15.   Nabídka cen, medailí a věcných cen (trofejí)</w:t>
        </w:r>
        <w:r w:rsidR="00920B33">
          <w:rPr>
            <w:noProof/>
            <w:webHidden/>
          </w:rPr>
          <w:tab/>
        </w:r>
        <w:r w:rsidR="00920B33">
          <w:rPr>
            <w:noProof/>
            <w:webHidden/>
          </w:rPr>
          <w:fldChar w:fldCharType="begin"/>
        </w:r>
        <w:r w:rsidR="00920B33">
          <w:rPr>
            <w:noProof/>
            <w:webHidden/>
          </w:rPr>
          <w:instrText xml:space="preserve"> PAGEREF _Toc511398165 \h </w:instrText>
        </w:r>
        <w:r w:rsidR="00920B33">
          <w:rPr>
            <w:noProof/>
            <w:webHidden/>
          </w:rPr>
        </w:r>
        <w:r w:rsidR="00920B33">
          <w:rPr>
            <w:noProof/>
            <w:webHidden/>
          </w:rPr>
          <w:fldChar w:fldCharType="separate"/>
        </w:r>
        <w:r w:rsidR="00920B33">
          <w:rPr>
            <w:noProof/>
            <w:webHidden/>
          </w:rPr>
          <w:t>132</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66" w:history="1">
        <w:r w:rsidR="00920B33" w:rsidRPr="00E74E44">
          <w:rPr>
            <w:rStyle w:val="Hypertextovodkaz"/>
            <w:noProof/>
            <w:lang w:val="cs-CZ"/>
          </w:rPr>
          <w:t>4.15.1.  Distribuce peněžních cen do zahraničí</w:t>
        </w:r>
        <w:r w:rsidR="00920B33">
          <w:rPr>
            <w:noProof/>
            <w:webHidden/>
          </w:rPr>
          <w:tab/>
        </w:r>
        <w:r w:rsidR="00920B33">
          <w:rPr>
            <w:noProof/>
            <w:webHidden/>
          </w:rPr>
          <w:fldChar w:fldCharType="begin"/>
        </w:r>
        <w:r w:rsidR="00920B33">
          <w:rPr>
            <w:noProof/>
            <w:webHidden/>
          </w:rPr>
          <w:instrText xml:space="preserve"> PAGEREF _Toc511398166 \h </w:instrText>
        </w:r>
        <w:r w:rsidR="00920B33">
          <w:rPr>
            <w:noProof/>
            <w:webHidden/>
          </w:rPr>
        </w:r>
        <w:r w:rsidR="00920B33">
          <w:rPr>
            <w:noProof/>
            <w:webHidden/>
          </w:rPr>
          <w:fldChar w:fldCharType="separate"/>
        </w:r>
        <w:r w:rsidR="00920B33">
          <w:rPr>
            <w:noProof/>
            <w:webHidden/>
          </w:rPr>
          <w:t>133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67" w:history="1">
        <w:r w:rsidR="00920B33" w:rsidRPr="00E74E44">
          <w:rPr>
            <w:rStyle w:val="Hypertextovodkaz"/>
            <w:noProof/>
            <w:shd w:val="clear" w:color="auto" w:fill="FFFFFF"/>
            <w:lang w:val="cs-CZ"/>
          </w:rPr>
          <w:t xml:space="preserve">4.15.2.  </w:t>
        </w:r>
        <w:r w:rsidR="00920B33" w:rsidRPr="00E74E44">
          <w:rPr>
            <w:rStyle w:val="Hypertextovodkaz"/>
            <w:noProof/>
            <w:lang w:val="cs-CZ"/>
          </w:rPr>
          <w:t>Automatické certifikáty pro vítěze skupin</w:t>
        </w:r>
        <w:r w:rsidR="00920B33">
          <w:rPr>
            <w:noProof/>
            <w:webHidden/>
          </w:rPr>
          <w:tab/>
        </w:r>
        <w:r w:rsidR="00920B33">
          <w:rPr>
            <w:noProof/>
            <w:webHidden/>
          </w:rPr>
          <w:fldChar w:fldCharType="begin"/>
        </w:r>
        <w:r w:rsidR="00920B33">
          <w:rPr>
            <w:noProof/>
            <w:webHidden/>
          </w:rPr>
          <w:instrText xml:space="preserve"> PAGEREF _Toc511398167 \h </w:instrText>
        </w:r>
        <w:r w:rsidR="00920B33">
          <w:rPr>
            <w:noProof/>
            <w:webHidden/>
          </w:rPr>
        </w:r>
        <w:r w:rsidR="00920B33">
          <w:rPr>
            <w:noProof/>
            <w:webHidden/>
          </w:rPr>
          <w:fldChar w:fldCharType="separate"/>
        </w:r>
        <w:r w:rsidR="00920B33">
          <w:rPr>
            <w:noProof/>
            <w:webHidden/>
          </w:rPr>
          <w:t>133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68" w:history="1">
        <w:r w:rsidR="00920B33" w:rsidRPr="00E74E44">
          <w:rPr>
            <w:rStyle w:val="Hypertextovodkaz"/>
            <w:noProof/>
            <w:lang w:val="cs-CZ"/>
          </w:rPr>
          <w:t>4.16.  Řešení odhadů</w:t>
        </w:r>
        <w:r w:rsidR="00920B33">
          <w:rPr>
            <w:noProof/>
            <w:webHidden/>
          </w:rPr>
          <w:tab/>
        </w:r>
        <w:r w:rsidR="00920B33">
          <w:rPr>
            <w:noProof/>
            <w:webHidden/>
          </w:rPr>
          <w:fldChar w:fldCharType="begin"/>
        </w:r>
        <w:r w:rsidR="00920B33">
          <w:rPr>
            <w:noProof/>
            <w:webHidden/>
          </w:rPr>
          <w:instrText xml:space="preserve"> PAGEREF _Toc511398168 \h </w:instrText>
        </w:r>
        <w:r w:rsidR="00920B33">
          <w:rPr>
            <w:noProof/>
            <w:webHidden/>
          </w:rPr>
        </w:r>
        <w:r w:rsidR="00920B33">
          <w:rPr>
            <w:noProof/>
            <w:webHidden/>
          </w:rPr>
          <w:fldChar w:fldCharType="separate"/>
        </w:r>
        <w:r w:rsidR="00920B33">
          <w:rPr>
            <w:noProof/>
            <w:webHidden/>
          </w:rPr>
          <w:t>133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69" w:history="1">
        <w:r w:rsidR="00920B33" w:rsidRPr="00E74E44">
          <w:rPr>
            <w:rStyle w:val="Hypertextovodkaz"/>
            <w:noProof/>
            <w:lang w:val="cs-CZ"/>
          </w:rPr>
          <w:t>4.17.  Kde hledat další pomoc</w:t>
        </w:r>
        <w:r w:rsidR="00920B33">
          <w:rPr>
            <w:noProof/>
            <w:webHidden/>
          </w:rPr>
          <w:tab/>
        </w:r>
        <w:r w:rsidR="00920B33">
          <w:rPr>
            <w:noProof/>
            <w:webHidden/>
          </w:rPr>
          <w:fldChar w:fldCharType="begin"/>
        </w:r>
        <w:r w:rsidR="00920B33">
          <w:rPr>
            <w:noProof/>
            <w:webHidden/>
          </w:rPr>
          <w:instrText xml:space="preserve"> PAGEREF _Toc511398169 \h </w:instrText>
        </w:r>
        <w:r w:rsidR="00920B33">
          <w:rPr>
            <w:noProof/>
            <w:webHidden/>
          </w:rPr>
        </w:r>
        <w:r w:rsidR="00920B33">
          <w:rPr>
            <w:noProof/>
            <w:webHidden/>
          </w:rPr>
          <w:fldChar w:fldCharType="separate"/>
        </w:r>
        <w:r w:rsidR="00920B33">
          <w:rPr>
            <w:noProof/>
            <w:webHidden/>
          </w:rPr>
          <w:t>134</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170" w:history="1">
        <w:r w:rsidR="00920B33" w:rsidRPr="00E74E44">
          <w:rPr>
            <w:rStyle w:val="Hypertextovodkaz"/>
            <w:noProof/>
            <w:lang w:val="cs-CZ"/>
          </w:rPr>
          <w:t>ODDÍL 5:  Pokyny pro kapitány družstev</w:t>
        </w:r>
        <w:r w:rsidR="00920B33">
          <w:rPr>
            <w:noProof/>
            <w:webHidden/>
          </w:rPr>
          <w:tab/>
        </w:r>
        <w:r w:rsidR="00920B33">
          <w:rPr>
            <w:noProof/>
            <w:webHidden/>
          </w:rPr>
          <w:fldChar w:fldCharType="begin"/>
        </w:r>
        <w:r w:rsidR="00920B33">
          <w:rPr>
            <w:noProof/>
            <w:webHidden/>
          </w:rPr>
          <w:instrText xml:space="preserve"> PAGEREF _Toc511398170 \h </w:instrText>
        </w:r>
        <w:r w:rsidR="00920B33">
          <w:rPr>
            <w:noProof/>
            <w:webHidden/>
          </w:rPr>
        </w:r>
        <w:r w:rsidR="00920B33">
          <w:rPr>
            <w:noProof/>
            <w:webHidden/>
          </w:rPr>
          <w:fldChar w:fldCharType="separate"/>
        </w:r>
        <w:r w:rsidR="00920B33">
          <w:rPr>
            <w:noProof/>
            <w:webHidden/>
          </w:rPr>
          <w:t>134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71" w:history="1">
        <w:r w:rsidR="00920B33" w:rsidRPr="00E74E44">
          <w:rPr>
            <w:rStyle w:val="Hypertextovodkaz"/>
            <w:noProof/>
            <w:lang w:val="cs-CZ"/>
          </w:rPr>
          <w:t>5.1. Úloha kapitánů družstev</w:t>
        </w:r>
        <w:r w:rsidR="00920B33">
          <w:rPr>
            <w:noProof/>
            <w:webHidden/>
          </w:rPr>
          <w:tab/>
        </w:r>
        <w:r w:rsidR="00920B33">
          <w:rPr>
            <w:noProof/>
            <w:webHidden/>
          </w:rPr>
          <w:fldChar w:fldCharType="begin"/>
        </w:r>
        <w:r w:rsidR="00920B33">
          <w:rPr>
            <w:noProof/>
            <w:webHidden/>
          </w:rPr>
          <w:instrText xml:space="preserve"> PAGEREF _Toc511398171 \h </w:instrText>
        </w:r>
        <w:r w:rsidR="00920B33">
          <w:rPr>
            <w:noProof/>
            <w:webHidden/>
          </w:rPr>
        </w:r>
        <w:r w:rsidR="00920B33">
          <w:rPr>
            <w:noProof/>
            <w:webHidden/>
          </w:rPr>
          <w:fldChar w:fldCharType="separate"/>
        </w:r>
        <w:r w:rsidR="00920B33">
          <w:rPr>
            <w:noProof/>
            <w:webHidden/>
          </w:rPr>
          <w:t>134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72" w:history="1">
        <w:r w:rsidR="00920B33" w:rsidRPr="00E74E44">
          <w:rPr>
            <w:rStyle w:val="Hypertextovodkaz"/>
            <w:noProof/>
            <w:lang w:val="cs-CZ"/>
          </w:rPr>
          <w:t>5.2. Určení kapitána družstva</w:t>
        </w:r>
        <w:r w:rsidR="00920B33">
          <w:rPr>
            <w:noProof/>
            <w:webHidden/>
          </w:rPr>
          <w:tab/>
        </w:r>
        <w:r w:rsidR="00920B33">
          <w:rPr>
            <w:noProof/>
            <w:webHidden/>
          </w:rPr>
          <w:fldChar w:fldCharType="begin"/>
        </w:r>
        <w:r w:rsidR="00920B33">
          <w:rPr>
            <w:noProof/>
            <w:webHidden/>
          </w:rPr>
          <w:instrText xml:space="preserve"> PAGEREF _Toc511398172 \h </w:instrText>
        </w:r>
        <w:r w:rsidR="00920B33">
          <w:rPr>
            <w:noProof/>
            <w:webHidden/>
          </w:rPr>
        </w:r>
        <w:r w:rsidR="00920B33">
          <w:rPr>
            <w:noProof/>
            <w:webHidden/>
          </w:rPr>
          <w:fldChar w:fldCharType="separate"/>
        </w:r>
        <w:r w:rsidR="00920B33">
          <w:rPr>
            <w:noProof/>
            <w:webHidden/>
          </w:rPr>
          <w:t>135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73" w:history="1">
        <w:r w:rsidR="00920B33" w:rsidRPr="00E74E44">
          <w:rPr>
            <w:rStyle w:val="Hypertextovodkaz"/>
            <w:noProof/>
            <w:lang w:val="cs-CZ"/>
          </w:rPr>
          <w:t>5.3. Informace pro pořadatele turnaje</w:t>
        </w:r>
        <w:r w:rsidR="00920B33">
          <w:rPr>
            <w:noProof/>
            <w:webHidden/>
          </w:rPr>
          <w:tab/>
        </w:r>
        <w:r w:rsidR="00920B33">
          <w:rPr>
            <w:noProof/>
            <w:webHidden/>
          </w:rPr>
          <w:fldChar w:fldCharType="begin"/>
        </w:r>
        <w:r w:rsidR="00920B33">
          <w:rPr>
            <w:noProof/>
            <w:webHidden/>
          </w:rPr>
          <w:instrText xml:space="preserve"> PAGEREF _Toc511398173 \h </w:instrText>
        </w:r>
        <w:r w:rsidR="00920B33">
          <w:rPr>
            <w:noProof/>
            <w:webHidden/>
          </w:rPr>
        </w:r>
        <w:r w:rsidR="00920B33">
          <w:rPr>
            <w:noProof/>
            <w:webHidden/>
          </w:rPr>
          <w:fldChar w:fldCharType="separate"/>
        </w:r>
        <w:r w:rsidR="00920B33">
          <w:rPr>
            <w:noProof/>
            <w:webHidden/>
          </w:rPr>
          <w:t>135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74" w:history="1">
        <w:r w:rsidR="00920B33" w:rsidRPr="00E74E44">
          <w:rPr>
            <w:rStyle w:val="Hypertextovodkaz"/>
            <w:noProof/>
            <w:lang w:val="cs-CZ"/>
          </w:rPr>
          <w:t>5.4. Usnadnění komunikace mezi hráči a rozhodčími</w:t>
        </w:r>
        <w:r w:rsidR="00920B33">
          <w:rPr>
            <w:noProof/>
            <w:webHidden/>
          </w:rPr>
          <w:tab/>
        </w:r>
        <w:r w:rsidR="00920B33">
          <w:rPr>
            <w:noProof/>
            <w:webHidden/>
          </w:rPr>
          <w:fldChar w:fldCharType="begin"/>
        </w:r>
        <w:r w:rsidR="00920B33">
          <w:rPr>
            <w:noProof/>
            <w:webHidden/>
          </w:rPr>
          <w:instrText xml:space="preserve"> PAGEREF _Toc511398174 \h </w:instrText>
        </w:r>
        <w:r w:rsidR="00920B33">
          <w:rPr>
            <w:noProof/>
            <w:webHidden/>
          </w:rPr>
        </w:r>
        <w:r w:rsidR="00920B33">
          <w:rPr>
            <w:noProof/>
            <w:webHidden/>
          </w:rPr>
          <w:fldChar w:fldCharType="separate"/>
        </w:r>
        <w:r w:rsidR="00920B33">
          <w:rPr>
            <w:noProof/>
            <w:webHidden/>
          </w:rPr>
          <w:t>135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75" w:history="1">
        <w:r w:rsidR="00920B33" w:rsidRPr="00E74E44">
          <w:rPr>
            <w:rStyle w:val="Hypertextovodkaz"/>
            <w:noProof/>
            <w:lang w:val="cs-CZ"/>
          </w:rPr>
          <w:t>5.4.1. Ohledně stížností hráče</w:t>
        </w:r>
        <w:r w:rsidR="00920B33">
          <w:rPr>
            <w:noProof/>
            <w:webHidden/>
          </w:rPr>
          <w:tab/>
        </w:r>
        <w:r w:rsidR="00920B33">
          <w:rPr>
            <w:noProof/>
            <w:webHidden/>
          </w:rPr>
          <w:fldChar w:fldCharType="begin"/>
        </w:r>
        <w:r w:rsidR="00920B33">
          <w:rPr>
            <w:noProof/>
            <w:webHidden/>
          </w:rPr>
          <w:instrText xml:space="preserve"> PAGEREF _Toc511398175 \h </w:instrText>
        </w:r>
        <w:r w:rsidR="00920B33">
          <w:rPr>
            <w:noProof/>
            <w:webHidden/>
          </w:rPr>
        </w:r>
        <w:r w:rsidR="00920B33">
          <w:rPr>
            <w:noProof/>
            <w:webHidden/>
          </w:rPr>
          <w:fldChar w:fldCharType="separate"/>
        </w:r>
        <w:r w:rsidR="00920B33">
          <w:rPr>
            <w:noProof/>
            <w:webHidden/>
          </w:rPr>
          <w:t>135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76" w:history="1">
        <w:r w:rsidR="00920B33" w:rsidRPr="00E74E44">
          <w:rPr>
            <w:rStyle w:val="Hypertextovodkaz"/>
            <w:noProof/>
            <w:lang w:val="cs-CZ"/>
          </w:rPr>
          <w:t>5.4.2. Ohledně odvolání</w:t>
        </w:r>
        <w:r w:rsidR="00920B33">
          <w:rPr>
            <w:noProof/>
            <w:webHidden/>
          </w:rPr>
          <w:tab/>
        </w:r>
        <w:r w:rsidR="00920B33">
          <w:rPr>
            <w:noProof/>
            <w:webHidden/>
          </w:rPr>
          <w:fldChar w:fldCharType="begin"/>
        </w:r>
        <w:r w:rsidR="00920B33">
          <w:rPr>
            <w:noProof/>
            <w:webHidden/>
          </w:rPr>
          <w:instrText xml:space="preserve"> PAGEREF _Toc511398176 \h </w:instrText>
        </w:r>
        <w:r w:rsidR="00920B33">
          <w:rPr>
            <w:noProof/>
            <w:webHidden/>
          </w:rPr>
        </w:r>
        <w:r w:rsidR="00920B33">
          <w:rPr>
            <w:noProof/>
            <w:webHidden/>
          </w:rPr>
          <w:fldChar w:fldCharType="separate"/>
        </w:r>
        <w:r w:rsidR="00920B33">
          <w:rPr>
            <w:noProof/>
            <w:webHidden/>
          </w:rPr>
          <w:t>136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77" w:history="1">
        <w:r w:rsidR="00920B33" w:rsidRPr="00E74E44">
          <w:rPr>
            <w:rStyle w:val="Hypertextovodkaz"/>
            <w:noProof/>
            <w:lang w:val="cs-CZ"/>
          </w:rPr>
          <w:t>5.4.3. Ohledně zasílání zápisů partií (pouze u POŠTOVNÍCH turnajů)</w:t>
        </w:r>
        <w:r w:rsidR="00920B33">
          <w:rPr>
            <w:noProof/>
            <w:webHidden/>
          </w:rPr>
          <w:tab/>
        </w:r>
        <w:r w:rsidR="00920B33">
          <w:rPr>
            <w:noProof/>
            <w:webHidden/>
          </w:rPr>
          <w:fldChar w:fldCharType="begin"/>
        </w:r>
        <w:r w:rsidR="00920B33">
          <w:rPr>
            <w:noProof/>
            <w:webHidden/>
          </w:rPr>
          <w:instrText xml:space="preserve"> PAGEREF _Toc511398177 \h </w:instrText>
        </w:r>
        <w:r w:rsidR="00920B33">
          <w:rPr>
            <w:noProof/>
            <w:webHidden/>
          </w:rPr>
        </w:r>
        <w:r w:rsidR="00920B33">
          <w:rPr>
            <w:noProof/>
            <w:webHidden/>
          </w:rPr>
          <w:fldChar w:fldCharType="separate"/>
        </w:r>
        <w:r w:rsidR="00920B33">
          <w:rPr>
            <w:noProof/>
            <w:webHidden/>
          </w:rPr>
          <w:t>136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78" w:history="1">
        <w:r w:rsidR="00920B33" w:rsidRPr="00E74E44">
          <w:rPr>
            <w:rStyle w:val="Hypertextovodkaz"/>
            <w:noProof/>
            <w:lang w:val="cs-CZ"/>
          </w:rPr>
          <w:t>5.5. Usnadnění řešení problémů</w:t>
        </w:r>
        <w:r w:rsidR="00920B33">
          <w:rPr>
            <w:noProof/>
            <w:webHidden/>
          </w:rPr>
          <w:tab/>
        </w:r>
        <w:r w:rsidR="00920B33">
          <w:rPr>
            <w:noProof/>
            <w:webHidden/>
          </w:rPr>
          <w:fldChar w:fldCharType="begin"/>
        </w:r>
        <w:r w:rsidR="00920B33">
          <w:rPr>
            <w:noProof/>
            <w:webHidden/>
          </w:rPr>
          <w:instrText xml:space="preserve"> PAGEREF _Toc511398178 \h </w:instrText>
        </w:r>
        <w:r w:rsidR="00920B33">
          <w:rPr>
            <w:noProof/>
            <w:webHidden/>
          </w:rPr>
        </w:r>
        <w:r w:rsidR="00920B33">
          <w:rPr>
            <w:noProof/>
            <w:webHidden/>
          </w:rPr>
          <w:fldChar w:fldCharType="separate"/>
        </w:r>
        <w:r w:rsidR="00920B33">
          <w:rPr>
            <w:noProof/>
            <w:webHidden/>
          </w:rPr>
          <w:t>137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79" w:history="1">
        <w:r w:rsidR="00920B33" w:rsidRPr="00E74E44">
          <w:rPr>
            <w:rStyle w:val="Hypertextovodkaz"/>
            <w:noProof/>
            <w:lang w:val="cs-CZ"/>
          </w:rPr>
          <w:t>5.5.1. Zajištění startu a pokračování hry</w:t>
        </w:r>
        <w:r w:rsidR="00920B33">
          <w:rPr>
            <w:noProof/>
            <w:webHidden/>
          </w:rPr>
          <w:tab/>
        </w:r>
        <w:r w:rsidR="00920B33">
          <w:rPr>
            <w:noProof/>
            <w:webHidden/>
          </w:rPr>
          <w:fldChar w:fldCharType="begin"/>
        </w:r>
        <w:r w:rsidR="00920B33">
          <w:rPr>
            <w:noProof/>
            <w:webHidden/>
          </w:rPr>
          <w:instrText xml:space="preserve"> PAGEREF _Toc511398179 \h </w:instrText>
        </w:r>
        <w:r w:rsidR="00920B33">
          <w:rPr>
            <w:noProof/>
            <w:webHidden/>
          </w:rPr>
        </w:r>
        <w:r w:rsidR="00920B33">
          <w:rPr>
            <w:noProof/>
            <w:webHidden/>
          </w:rPr>
          <w:fldChar w:fldCharType="separate"/>
        </w:r>
        <w:r w:rsidR="00920B33">
          <w:rPr>
            <w:noProof/>
            <w:webHidden/>
          </w:rPr>
          <w:t>137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80" w:history="1">
        <w:r w:rsidR="00920B33" w:rsidRPr="00E74E44">
          <w:rPr>
            <w:rStyle w:val="Hypertextovodkaz"/>
            <w:noProof/>
            <w:lang w:val="cs-CZ"/>
          </w:rPr>
          <w:t>5.5.2. Řešení konfliktů mezi hráči</w:t>
        </w:r>
        <w:r w:rsidR="00920B33">
          <w:rPr>
            <w:noProof/>
            <w:webHidden/>
          </w:rPr>
          <w:tab/>
        </w:r>
        <w:r w:rsidR="00920B33">
          <w:rPr>
            <w:noProof/>
            <w:webHidden/>
          </w:rPr>
          <w:fldChar w:fldCharType="begin"/>
        </w:r>
        <w:r w:rsidR="00920B33">
          <w:rPr>
            <w:noProof/>
            <w:webHidden/>
          </w:rPr>
          <w:instrText xml:space="preserve"> PAGEREF _Toc511398180 \h </w:instrText>
        </w:r>
        <w:r w:rsidR="00920B33">
          <w:rPr>
            <w:noProof/>
            <w:webHidden/>
          </w:rPr>
        </w:r>
        <w:r w:rsidR="00920B33">
          <w:rPr>
            <w:noProof/>
            <w:webHidden/>
          </w:rPr>
          <w:fldChar w:fldCharType="separate"/>
        </w:r>
        <w:r w:rsidR="00920B33">
          <w:rPr>
            <w:noProof/>
            <w:webHidden/>
          </w:rPr>
          <w:t>137</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81" w:history="1">
        <w:r w:rsidR="00920B33" w:rsidRPr="00E74E44">
          <w:rPr>
            <w:rStyle w:val="Hypertextovodkaz"/>
            <w:noProof/>
            <w:lang w:val="cs-CZ"/>
          </w:rPr>
          <w:t>5.5.3. Úloha kapitána družstva při stanovení tichého vystoupení z turnaje</w:t>
        </w:r>
        <w:r w:rsidR="00920B33">
          <w:rPr>
            <w:noProof/>
            <w:webHidden/>
          </w:rPr>
          <w:tab/>
        </w:r>
        <w:r w:rsidR="00920B33">
          <w:rPr>
            <w:noProof/>
            <w:webHidden/>
          </w:rPr>
          <w:fldChar w:fldCharType="begin"/>
        </w:r>
        <w:r w:rsidR="00920B33">
          <w:rPr>
            <w:noProof/>
            <w:webHidden/>
          </w:rPr>
          <w:instrText xml:space="preserve"> PAGEREF _Toc511398181 \h </w:instrText>
        </w:r>
        <w:r w:rsidR="00920B33">
          <w:rPr>
            <w:noProof/>
            <w:webHidden/>
          </w:rPr>
        </w:r>
        <w:r w:rsidR="00920B33">
          <w:rPr>
            <w:noProof/>
            <w:webHidden/>
          </w:rPr>
          <w:fldChar w:fldCharType="separate"/>
        </w:r>
        <w:r w:rsidR="00920B33">
          <w:rPr>
            <w:noProof/>
            <w:webHidden/>
          </w:rPr>
          <w:t>138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82" w:history="1">
        <w:r w:rsidR="00920B33" w:rsidRPr="00E74E44">
          <w:rPr>
            <w:rStyle w:val="Hypertextovodkaz"/>
            <w:noProof/>
            <w:lang w:val="cs-CZ"/>
          </w:rPr>
          <w:t>5.6. Řešení vystoupení hráče</w:t>
        </w:r>
        <w:r w:rsidR="00920B33">
          <w:rPr>
            <w:noProof/>
            <w:webHidden/>
          </w:rPr>
          <w:tab/>
        </w:r>
        <w:r w:rsidR="00920B33">
          <w:rPr>
            <w:noProof/>
            <w:webHidden/>
          </w:rPr>
          <w:fldChar w:fldCharType="begin"/>
        </w:r>
        <w:r w:rsidR="00920B33">
          <w:rPr>
            <w:noProof/>
            <w:webHidden/>
          </w:rPr>
          <w:instrText xml:space="preserve"> PAGEREF _Toc511398182 \h </w:instrText>
        </w:r>
        <w:r w:rsidR="00920B33">
          <w:rPr>
            <w:noProof/>
            <w:webHidden/>
          </w:rPr>
        </w:r>
        <w:r w:rsidR="00920B33">
          <w:rPr>
            <w:noProof/>
            <w:webHidden/>
          </w:rPr>
          <w:fldChar w:fldCharType="separate"/>
        </w:r>
        <w:r w:rsidR="00920B33">
          <w:rPr>
            <w:noProof/>
            <w:webHidden/>
          </w:rPr>
          <w:t>138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83" w:history="1">
        <w:r w:rsidR="00920B33" w:rsidRPr="00E74E44">
          <w:rPr>
            <w:rStyle w:val="Hypertextovodkaz"/>
            <w:noProof/>
            <w:shd w:val="clear" w:color="auto" w:fill="FFFFFF"/>
            <w:lang w:val="cs-CZ"/>
          </w:rPr>
          <w:t>5.6.1. Před oficiálním startem soutěže</w:t>
        </w:r>
        <w:r w:rsidR="00920B33">
          <w:rPr>
            <w:noProof/>
            <w:webHidden/>
          </w:rPr>
          <w:tab/>
        </w:r>
        <w:r w:rsidR="00920B33">
          <w:rPr>
            <w:noProof/>
            <w:webHidden/>
          </w:rPr>
          <w:fldChar w:fldCharType="begin"/>
        </w:r>
        <w:r w:rsidR="00920B33">
          <w:rPr>
            <w:noProof/>
            <w:webHidden/>
          </w:rPr>
          <w:instrText xml:space="preserve"> PAGEREF _Toc511398183 \h </w:instrText>
        </w:r>
        <w:r w:rsidR="00920B33">
          <w:rPr>
            <w:noProof/>
            <w:webHidden/>
          </w:rPr>
        </w:r>
        <w:r w:rsidR="00920B33">
          <w:rPr>
            <w:noProof/>
            <w:webHidden/>
          </w:rPr>
          <w:fldChar w:fldCharType="separate"/>
        </w:r>
        <w:r w:rsidR="00920B33">
          <w:rPr>
            <w:noProof/>
            <w:webHidden/>
          </w:rPr>
          <w:t>138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84" w:history="1">
        <w:r w:rsidR="00920B33" w:rsidRPr="00E74E44">
          <w:rPr>
            <w:rStyle w:val="Hypertextovodkaz"/>
            <w:noProof/>
            <w:lang w:val="cs-CZ"/>
          </w:rPr>
          <w:t>5.6.2. Náhrada hráče po vystoupení</w:t>
        </w:r>
        <w:r w:rsidR="00920B33">
          <w:rPr>
            <w:noProof/>
            <w:webHidden/>
          </w:rPr>
          <w:tab/>
        </w:r>
        <w:r w:rsidR="00920B33">
          <w:rPr>
            <w:noProof/>
            <w:webHidden/>
          </w:rPr>
          <w:fldChar w:fldCharType="begin"/>
        </w:r>
        <w:r w:rsidR="00920B33">
          <w:rPr>
            <w:noProof/>
            <w:webHidden/>
          </w:rPr>
          <w:instrText xml:space="preserve"> PAGEREF _Toc511398184 \h </w:instrText>
        </w:r>
        <w:r w:rsidR="00920B33">
          <w:rPr>
            <w:noProof/>
            <w:webHidden/>
          </w:rPr>
        </w:r>
        <w:r w:rsidR="00920B33">
          <w:rPr>
            <w:noProof/>
            <w:webHidden/>
          </w:rPr>
          <w:fldChar w:fldCharType="separate"/>
        </w:r>
        <w:r w:rsidR="00920B33">
          <w:rPr>
            <w:noProof/>
            <w:webHidden/>
          </w:rPr>
          <w:t>138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85" w:history="1">
        <w:r w:rsidR="00920B33" w:rsidRPr="00E74E44">
          <w:rPr>
            <w:rStyle w:val="Hypertextovodkaz"/>
            <w:noProof/>
            <w:lang w:val="cs-CZ"/>
          </w:rPr>
          <w:t>5.7. Náhrada bez formálního vystoupení</w:t>
        </w:r>
        <w:r w:rsidR="00920B33">
          <w:rPr>
            <w:noProof/>
            <w:webHidden/>
          </w:rPr>
          <w:tab/>
        </w:r>
        <w:r w:rsidR="00920B33">
          <w:rPr>
            <w:noProof/>
            <w:webHidden/>
          </w:rPr>
          <w:fldChar w:fldCharType="begin"/>
        </w:r>
        <w:r w:rsidR="00920B33">
          <w:rPr>
            <w:noProof/>
            <w:webHidden/>
          </w:rPr>
          <w:instrText xml:space="preserve"> PAGEREF _Toc511398185 \h </w:instrText>
        </w:r>
        <w:r w:rsidR="00920B33">
          <w:rPr>
            <w:noProof/>
            <w:webHidden/>
          </w:rPr>
        </w:r>
        <w:r w:rsidR="00920B33">
          <w:rPr>
            <w:noProof/>
            <w:webHidden/>
          </w:rPr>
          <w:fldChar w:fldCharType="separate"/>
        </w:r>
        <w:r w:rsidR="00920B33">
          <w:rPr>
            <w:noProof/>
            <w:webHidden/>
          </w:rPr>
          <w:t>141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86" w:history="1">
        <w:r w:rsidR="00920B33" w:rsidRPr="00E74E44">
          <w:rPr>
            <w:rStyle w:val="Hypertextovodkaz"/>
            <w:noProof/>
            <w:lang w:val="cs-CZ"/>
          </w:rPr>
          <w:t>5.8. Postupy při odhadech</w:t>
        </w:r>
        <w:r w:rsidR="00920B33">
          <w:rPr>
            <w:noProof/>
            <w:webHidden/>
          </w:rPr>
          <w:tab/>
        </w:r>
        <w:r w:rsidR="00920B33">
          <w:rPr>
            <w:noProof/>
            <w:webHidden/>
          </w:rPr>
          <w:fldChar w:fldCharType="begin"/>
        </w:r>
        <w:r w:rsidR="00920B33">
          <w:rPr>
            <w:noProof/>
            <w:webHidden/>
          </w:rPr>
          <w:instrText xml:space="preserve"> PAGEREF _Toc511398186 \h </w:instrText>
        </w:r>
        <w:r w:rsidR="00920B33">
          <w:rPr>
            <w:noProof/>
            <w:webHidden/>
          </w:rPr>
        </w:r>
        <w:r w:rsidR="00920B33">
          <w:rPr>
            <w:noProof/>
            <w:webHidden/>
          </w:rPr>
          <w:fldChar w:fldCharType="separate"/>
        </w:r>
        <w:r w:rsidR="00920B33">
          <w:rPr>
            <w:noProof/>
            <w:webHidden/>
          </w:rPr>
          <w:t>141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87" w:history="1">
        <w:r w:rsidR="00920B33" w:rsidRPr="00E74E44">
          <w:rPr>
            <w:rStyle w:val="Hypertextovodkaz"/>
            <w:noProof/>
            <w:lang w:val="cs-CZ"/>
          </w:rPr>
          <w:t>5.9. Záznamy, které je třeba vést</w:t>
        </w:r>
        <w:r w:rsidR="00920B33">
          <w:rPr>
            <w:noProof/>
            <w:webHidden/>
          </w:rPr>
          <w:tab/>
        </w:r>
        <w:r w:rsidR="00920B33">
          <w:rPr>
            <w:noProof/>
            <w:webHidden/>
          </w:rPr>
          <w:fldChar w:fldCharType="begin"/>
        </w:r>
        <w:r w:rsidR="00920B33">
          <w:rPr>
            <w:noProof/>
            <w:webHidden/>
          </w:rPr>
          <w:instrText xml:space="preserve"> PAGEREF _Toc511398187 \h </w:instrText>
        </w:r>
        <w:r w:rsidR="00920B33">
          <w:rPr>
            <w:noProof/>
            <w:webHidden/>
          </w:rPr>
        </w:r>
        <w:r w:rsidR="00920B33">
          <w:rPr>
            <w:noProof/>
            <w:webHidden/>
          </w:rPr>
          <w:fldChar w:fldCharType="separate"/>
        </w:r>
        <w:r w:rsidR="00920B33">
          <w:rPr>
            <w:noProof/>
            <w:webHidden/>
          </w:rPr>
          <w:t>142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88" w:history="1">
        <w:r w:rsidR="00920B33" w:rsidRPr="00E74E44">
          <w:rPr>
            <w:rStyle w:val="Hypertextovodkaz"/>
            <w:noProof/>
            <w:lang w:val="cs-CZ"/>
          </w:rPr>
          <w:t>5.10. Etický kodex pro kapitány družstev</w:t>
        </w:r>
        <w:r w:rsidR="00920B33">
          <w:rPr>
            <w:noProof/>
            <w:webHidden/>
          </w:rPr>
          <w:tab/>
        </w:r>
        <w:r w:rsidR="00920B33">
          <w:rPr>
            <w:noProof/>
            <w:webHidden/>
          </w:rPr>
          <w:fldChar w:fldCharType="begin"/>
        </w:r>
        <w:r w:rsidR="00920B33">
          <w:rPr>
            <w:noProof/>
            <w:webHidden/>
          </w:rPr>
          <w:instrText xml:space="preserve"> PAGEREF _Toc511398188 \h </w:instrText>
        </w:r>
        <w:r w:rsidR="00920B33">
          <w:rPr>
            <w:noProof/>
            <w:webHidden/>
          </w:rPr>
        </w:r>
        <w:r w:rsidR="00920B33">
          <w:rPr>
            <w:noProof/>
            <w:webHidden/>
          </w:rPr>
          <w:fldChar w:fldCharType="separate"/>
        </w:r>
        <w:r w:rsidR="00920B33">
          <w:rPr>
            <w:noProof/>
            <w:webHidden/>
          </w:rPr>
          <w:t>142</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189" w:history="1">
        <w:r w:rsidR="00920B33" w:rsidRPr="00E74E44">
          <w:rPr>
            <w:rStyle w:val="Hypertextovodkaz"/>
            <w:noProof/>
            <w:lang w:val="cs-CZ"/>
          </w:rPr>
          <w:t>ODDÍL 6:  Instrukce pro odhadce ICCF</w:t>
        </w:r>
        <w:r w:rsidR="00920B33">
          <w:rPr>
            <w:noProof/>
            <w:webHidden/>
          </w:rPr>
          <w:tab/>
        </w:r>
        <w:r w:rsidR="00920B33">
          <w:rPr>
            <w:noProof/>
            <w:webHidden/>
          </w:rPr>
          <w:fldChar w:fldCharType="begin"/>
        </w:r>
        <w:r w:rsidR="00920B33">
          <w:rPr>
            <w:noProof/>
            <w:webHidden/>
          </w:rPr>
          <w:instrText xml:space="preserve"> PAGEREF _Toc511398189 \h </w:instrText>
        </w:r>
        <w:r w:rsidR="00920B33">
          <w:rPr>
            <w:noProof/>
            <w:webHidden/>
          </w:rPr>
        </w:r>
        <w:r w:rsidR="00920B33">
          <w:rPr>
            <w:noProof/>
            <w:webHidden/>
          </w:rPr>
          <w:fldChar w:fldCharType="separate"/>
        </w:r>
        <w:r w:rsidR="00920B33">
          <w:rPr>
            <w:noProof/>
            <w:webHidden/>
          </w:rPr>
          <w:t>142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0" w:history="1">
        <w:r w:rsidR="00920B33" w:rsidRPr="00E74E44">
          <w:rPr>
            <w:rStyle w:val="Hypertextovodkaz"/>
            <w:noProof/>
            <w:lang w:val="cs-CZ"/>
          </w:rPr>
          <w:t>6.1. Požadavky na odhadce ICCF</w:t>
        </w:r>
        <w:r w:rsidR="00920B33">
          <w:rPr>
            <w:noProof/>
            <w:webHidden/>
          </w:rPr>
          <w:tab/>
        </w:r>
        <w:r w:rsidR="00920B33">
          <w:rPr>
            <w:noProof/>
            <w:webHidden/>
          </w:rPr>
          <w:fldChar w:fldCharType="begin"/>
        </w:r>
        <w:r w:rsidR="00920B33">
          <w:rPr>
            <w:noProof/>
            <w:webHidden/>
          </w:rPr>
          <w:instrText xml:space="preserve"> PAGEREF _Toc511398190 \h </w:instrText>
        </w:r>
        <w:r w:rsidR="00920B33">
          <w:rPr>
            <w:noProof/>
            <w:webHidden/>
          </w:rPr>
        </w:r>
        <w:r w:rsidR="00920B33">
          <w:rPr>
            <w:noProof/>
            <w:webHidden/>
          </w:rPr>
          <w:fldChar w:fldCharType="separate"/>
        </w:r>
        <w:r w:rsidR="00920B33">
          <w:rPr>
            <w:noProof/>
            <w:webHidden/>
          </w:rPr>
          <w:t>142</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1" w:history="1">
        <w:r w:rsidR="00920B33" w:rsidRPr="00E74E44">
          <w:rPr>
            <w:rStyle w:val="Hypertextovodkaz"/>
            <w:noProof/>
            <w:lang w:val="cs-CZ"/>
          </w:rPr>
          <w:t>6.2. Jak se stát odhadcem ICCF</w:t>
        </w:r>
        <w:r w:rsidR="00920B33">
          <w:rPr>
            <w:noProof/>
            <w:webHidden/>
          </w:rPr>
          <w:tab/>
        </w:r>
        <w:r w:rsidR="00920B33">
          <w:rPr>
            <w:noProof/>
            <w:webHidden/>
          </w:rPr>
          <w:fldChar w:fldCharType="begin"/>
        </w:r>
        <w:r w:rsidR="00920B33">
          <w:rPr>
            <w:noProof/>
            <w:webHidden/>
          </w:rPr>
          <w:instrText xml:space="preserve"> PAGEREF _Toc511398191 \h </w:instrText>
        </w:r>
        <w:r w:rsidR="00920B33">
          <w:rPr>
            <w:noProof/>
            <w:webHidden/>
          </w:rPr>
        </w:r>
        <w:r w:rsidR="00920B33">
          <w:rPr>
            <w:noProof/>
            <w:webHidden/>
          </w:rPr>
          <w:fldChar w:fldCharType="separate"/>
        </w:r>
        <w:r w:rsidR="00920B33">
          <w:rPr>
            <w:noProof/>
            <w:webHidden/>
          </w:rPr>
          <w:t>143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2" w:history="1">
        <w:r w:rsidR="00920B33" w:rsidRPr="00E74E44">
          <w:rPr>
            <w:rStyle w:val="Hypertextovodkaz"/>
            <w:noProof/>
            <w:lang w:val="cs-CZ"/>
          </w:rPr>
          <w:t>6.3. Kdy nastanou odhady</w:t>
        </w:r>
        <w:r w:rsidR="00920B33">
          <w:rPr>
            <w:noProof/>
            <w:webHidden/>
          </w:rPr>
          <w:tab/>
        </w:r>
        <w:r w:rsidR="00920B33">
          <w:rPr>
            <w:noProof/>
            <w:webHidden/>
          </w:rPr>
          <w:fldChar w:fldCharType="begin"/>
        </w:r>
        <w:r w:rsidR="00920B33">
          <w:rPr>
            <w:noProof/>
            <w:webHidden/>
          </w:rPr>
          <w:instrText xml:space="preserve"> PAGEREF _Toc511398192 \h </w:instrText>
        </w:r>
        <w:r w:rsidR="00920B33">
          <w:rPr>
            <w:noProof/>
            <w:webHidden/>
          </w:rPr>
        </w:r>
        <w:r w:rsidR="00920B33">
          <w:rPr>
            <w:noProof/>
            <w:webHidden/>
          </w:rPr>
          <w:fldChar w:fldCharType="separate"/>
        </w:r>
        <w:r w:rsidR="00920B33">
          <w:rPr>
            <w:noProof/>
            <w:webHidden/>
          </w:rPr>
          <w:t>143</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3" w:history="1">
        <w:r w:rsidR="00920B33" w:rsidRPr="00E74E44">
          <w:rPr>
            <w:rStyle w:val="Hypertextovodkaz"/>
            <w:noProof/>
            <w:lang w:val="cs-CZ"/>
          </w:rPr>
          <w:t>6.4. Přidělení odhadce</w:t>
        </w:r>
        <w:r w:rsidR="00920B33">
          <w:rPr>
            <w:noProof/>
            <w:webHidden/>
          </w:rPr>
          <w:tab/>
        </w:r>
        <w:r w:rsidR="00920B33">
          <w:rPr>
            <w:noProof/>
            <w:webHidden/>
          </w:rPr>
          <w:fldChar w:fldCharType="begin"/>
        </w:r>
        <w:r w:rsidR="00920B33">
          <w:rPr>
            <w:noProof/>
            <w:webHidden/>
          </w:rPr>
          <w:instrText xml:space="preserve"> PAGEREF _Toc511398193 \h </w:instrText>
        </w:r>
        <w:r w:rsidR="00920B33">
          <w:rPr>
            <w:noProof/>
            <w:webHidden/>
          </w:rPr>
        </w:r>
        <w:r w:rsidR="00920B33">
          <w:rPr>
            <w:noProof/>
            <w:webHidden/>
          </w:rPr>
          <w:fldChar w:fldCharType="separate"/>
        </w:r>
        <w:r w:rsidR="00920B33">
          <w:rPr>
            <w:noProof/>
            <w:webHidden/>
          </w:rPr>
          <w:t>143</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94" w:history="1">
        <w:r w:rsidR="00920B33" w:rsidRPr="00E74E44">
          <w:rPr>
            <w:rStyle w:val="Hypertextovodkaz"/>
            <w:noProof/>
            <w:lang w:val="cs-CZ"/>
          </w:rPr>
          <w:t>6.4.1. Anonymita odhadce</w:t>
        </w:r>
        <w:r w:rsidR="00920B33">
          <w:rPr>
            <w:noProof/>
            <w:webHidden/>
          </w:rPr>
          <w:tab/>
        </w:r>
        <w:r w:rsidR="00920B33">
          <w:rPr>
            <w:noProof/>
            <w:webHidden/>
          </w:rPr>
          <w:fldChar w:fldCharType="begin"/>
        </w:r>
        <w:r w:rsidR="00920B33">
          <w:rPr>
            <w:noProof/>
            <w:webHidden/>
          </w:rPr>
          <w:instrText xml:space="preserve"> PAGEREF _Toc511398194 \h </w:instrText>
        </w:r>
        <w:r w:rsidR="00920B33">
          <w:rPr>
            <w:noProof/>
            <w:webHidden/>
          </w:rPr>
        </w:r>
        <w:r w:rsidR="00920B33">
          <w:rPr>
            <w:noProof/>
            <w:webHidden/>
          </w:rPr>
          <w:fldChar w:fldCharType="separate"/>
        </w:r>
        <w:r w:rsidR="00920B33">
          <w:rPr>
            <w:noProof/>
            <w:webHidden/>
          </w:rPr>
          <w:t>144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5" w:history="1">
        <w:r w:rsidR="00920B33" w:rsidRPr="00E74E44">
          <w:rPr>
            <w:rStyle w:val="Hypertextovodkaz"/>
            <w:noProof/>
            <w:lang w:val="cs-CZ"/>
          </w:rPr>
          <w:t>6.5. Podklady k dispozici odhadců</w:t>
        </w:r>
        <w:r w:rsidR="00920B33">
          <w:rPr>
            <w:noProof/>
            <w:webHidden/>
          </w:rPr>
          <w:tab/>
        </w:r>
        <w:r w:rsidR="00920B33">
          <w:rPr>
            <w:noProof/>
            <w:webHidden/>
          </w:rPr>
          <w:fldChar w:fldCharType="begin"/>
        </w:r>
        <w:r w:rsidR="00920B33">
          <w:rPr>
            <w:noProof/>
            <w:webHidden/>
          </w:rPr>
          <w:instrText xml:space="preserve"> PAGEREF _Toc511398195 \h </w:instrText>
        </w:r>
        <w:r w:rsidR="00920B33">
          <w:rPr>
            <w:noProof/>
            <w:webHidden/>
          </w:rPr>
        </w:r>
        <w:r w:rsidR="00920B33">
          <w:rPr>
            <w:noProof/>
            <w:webHidden/>
          </w:rPr>
          <w:fldChar w:fldCharType="separate"/>
        </w:r>
        <w:r w:rsidR="00920B33">
          <w:rPr>
            <w:noProof/>
            <w:webHidden/>
          </w:rPr>
          <w:t>144</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196" w:history="1">
        <w:r w:rsidR="00920B33" w:rsidRPr="00E74E44">
          <w:rPr>
            <w:rStyle w:val="Hypertextovodkaz"/>
            <w:noProof/>
            <w:lang w:val="cs-CZ"/>
          </w:rPr>
          <w:t>6.6. Postupy při odhadech</w:t>
        </w:r>
        <w:r w:rsidR="00920B33">
          <w:rPr>
            <w:noProof/>
            <w:webHidden/>
          </w:rPr>
          <w:tab/>
        </w:r>
        <w:r w:rsidR="00920B33">
          <w:rPr>
            <w:noProof/>
            <w:webHidden/>
          </w:rPr>
          <w:fldChar w:fldCharType="begin"/>
        </w:r>
        <w:r w:rsidR="00920B33">
          <w:rPr>
            <w:noProof/>
            <w:webHidden/>
          </w:rPr>
          <w:instrText xml:space="preserve"> PAGEREF _Toc511398196 \h </w:instrText>
        </w:r>
        <w:r w:rsidR="00920B33">
          <w:rPr>
            <w:noProof/>
            <w:webHidden/>
          </w:rPr>
        </w:r>
        <w:r w:rsidR="00920B33">
          <w:rPr>
            <w:noProof/>
            <w:webHidden/>
          </w:rPr>
          <w:fldChar w:fldCharType="separate"/>
        </w:r>
        <w:r w:rsidR="00920B33">
          <w:rPr>
            <w:noProof/>
            <w:webHidden/>
          </w:rPr>
          <w:t>144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97" w:history="1">
        <w:r w:rsidR="00920B33" w:rsidRPr="00E74E44">
          <w:rPr>
            <w:rStyle w:val="Hypertextovodkaz"/>
            <w:noProof/>
            <w:lang w:val="cs-CZ"/>
          </w:rPr>
          <w:t>6.6.1. Porozumění požadavkům hráčů a analýzám</w:t>
        </w:r>
        <w:r w:rsidR="00920B33">
          <w:rPr>
            <w:noProof/>
            <w:webHidden/>
          </w:rPr>
          <w:tab/>
        </w:r>
        <w:r w:rsidR="00920B33">
          <w:rPr>
            <w:noProof/>
            <w:webHidden/>
          </w:rPr>
          <w:fldChar w:fldCharType="begin"/>
        </w:r>
        <w:r w:rsidR="00920B33">
          <w:rPr>
            <w:noProof/>
            <w:webHidden/>
          </w:rPr>
          <w:instrText xml:space="preserve"> PAGEREF _Toc511398197 \h </w:instrText>
        </w:r>
        <w:r w:rsidR="00920B33">
          <w:rPr>
            <w:noProof/>
            <w:webHidden/>
          </w:rPr>
        </w:r>
        <w:r w:rsidR="00920B33">
          <w:rPr>
            <w:noProof/>
            <w:webHidden/>
          </w:rPr>
          <w:fldChar w:fldCharType="separate"/>
        </w:r>
        <w:r w:rsidR="00920B33">
          <w:rPr>
            <w:noProof/>
            <w:webHidden/>
          </w:rPr>
          <w:t>144</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98" w:history="1">
        <w:r w:rsidR="00920B33" w:rsidRPr="00E74E44">
          <w:rPr>
            <w:rStyle w:val="Hypertextovodkaz"/>
            <w:noProof/>
            <w:lang w:val="cs-CZ"/>
          </w:rPr>
          <w:t>6.6.2. Začít s analýzami hráčů</w:t>
        </w:r>
        <w:r w:rsidR="00920B33">
          <w:rPr>
            <w:noProof/>
            <w:webHidden/>
          </w:rPr>
          <w:tab/>
        </w:r>
        <w:r w:rsidR="00920B33">
          <w:rPr>
            <w:noProof/>
            <w:webHidden/>
          </w:rPr>
          <w:fldChar w:fldCharType="begin"/>
        </w:r>
        <w:r w:rsidR="00920B33">
          <w:rPr>
            <w:noProof/>
            <w:webHidden/>
          </w:rPr>
          <w:instrText xml:space="preserve"> PAGEREF _Toc511398198 \h </w:instrText>
        </w:r>
        <w:r w:rsidR="00920B33">
          <w:rPr>
            <w:noProof/>
            <w:webHidden/>
          </w:rPr>
        </w:r>
        <w:r w:rsidR="00920B33">
          <w:rPr>
            <w:noProof/>
            <w:webHidden/>
          </w:rPr>
          <w:fldChar w:fldCharType="separate"/>
        </w:r>
        <w:r w:rsidR="00920B33">
          <w:rPr>
            <w:noProof/>
            <w:webHidden/>
          </w:rPr>
          <w:t>145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199" w:history="1">
        <w:r w:rsidR="00920B33" w:rsidRPr="00E74E44">
          <w:rPr>
            <w:rStyle w:val="Hypertextovodkaz"/>
            <w:noProof/>
            <w:lang w:val="cs-CZ"/>
          </w:rPr>
          <w:t>6.6.3. Vlastní analýza odhadce</w:t>
        </w:r>
        <w:r w:rsidR="00920B33">
          <w:rPr>
            <w:noProof/>
            <w:webHidden/>
          </w:rPr>
          <w:tab/>
        </w:r>
        <w:r w:rsidR="00920B33">
          <w:rPr>
            <w:noProof/>
            <w:webHidden/>
          </w:rPr>
          <w:fldChar w:fldCharType="begin"/>
        </w:r>
        <w:r w:rsidR="00920B33">
          <w:rPr>
            <w:noProof/>
            <w:webHidden/>
          </w:rPr>
          <w:instrText xml:space="preserve"> PAGEREF _Toc511398199 \h </w:instrText>
        </w:r>
        <w:r w:rsidR="00920B33">
          <w:rPr>
            <w:noProof/>
            <w:webHidden/>
          </w:rPr>
        </w:r>
        <w:r w:rsidR="00920B33">
          <w:rPr>
            <w:noProof/>
            <w:webHidden/>
          </w:rPr>
          <w:fldChar w:fldCharType="separate"/>
        </w:r>
        <w:r w:rsidR="00920B33">
          <w:rPr>
            <w:noProof/>
            <w:webHidden/>
          </w:rPr>
          <w:t>145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00" w:history="1">
        <w:r w:rsidR="00920B33" w:rsidRPr="00E74E44">
          <w:rPr>
            <w:rStyle w:val="Hypertextovodkaz"/>
            <w:noProof/>
            <w:lang w:val="cs-CZ"/>
          </w:rPr>
          <w:t>6.6.4. Stanovení a hlášení výsledků</w:t>
        </w:r>
        <w:r w:rsidR="00920B33">
          <w:rPr>
            <w:noProof/>
            <w:webHidden/>
          </w:rPr>
          <w:tab/>
        </w:r>
        <w:r w:rsidR="00920B33">
          <w:rPr>
            <w:noProof/>
            <w:webHidden/>
          </w:rPr>
          <w:fldChar w:fldCharType="begin"/>
        </w:r>
        <w:r w:rsidR="00920B33">
          <w:rPr>
            <w:noProof/>
            <w:webHidden/>
          </w:rPr>
          <w:instrText xml:space="preserve"> PAGEREF _Toc511398200 \h </w:instrText>
        </w:r>
        <w:r w:rsidR="00920B33">
          <w:rPr>
            <w:noProof/>
            <w:webHidden/>
          </w:rPr>
        </w:r>
        <w:r w:rsidR="00920B33">
          <w:rPr>
            <w:noProof/>
            <w:webHidden/>
          </w:rPr>
          <w:fldChar w:fldCharType="separate"/>
        </w:r>
        <w:r w:rsidR="00920B33">
          <w:rPr>
            <w:noProof/>
            <w:webHidden/>
          </w:rPr>
          <w:t>145</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01" w:history="1">
        <w:r w:rsidR="00920B33" w:rsidRPr="00E74E44">
          <w:rPr>
            <w:rStyle w:val="Hypertextovodkaz"/>
            <w:noProof/>
            <w:lang w:val="cs-CZ"/>
          </w:rPr>
          <w:t>6.6.5. Pokud je vystoupivšímu hráči odhadnuta prohra</w:t>
        </w:r>
        <w:r w:rsidR="00920B33">
          <w:rPr>
            <w:noProof/>
            <w:webHidden/>
          </w:rPr>
          <w:tab/>
        </w:r>
        <w:r w:rsidR="00920B33">
          <w:rPr>
            <w:noProof/>
            <w:webHidden/>
          </w:rPr>
          <w:fldChar w:fldCharType="begin"/>
        </w:r>
        <w:r w:rsidR="00920B33">
          <w:rPr>
            <w:noProof/>
            <w:webHidden/>
          </w:rPr>
          <w:instrText xml:space="preserve"> PAGEREF _Toc511398201 \h </w:instrText>
        </w:r>
        <w:r w:rsidR="00920B33">
          <w:rPr>
            <w:noProof/>
            <w:webHidden/>
          </w:rPr>
        </w:r>
        <w:r w:rsidR="00920B33">
          <w:rPr>
            <w:noProof/>
            <w:webHidden/>
          </w:rPr>
          <w:fldChar w:fldCharType="separate"/>
        </w:r>
        <w:r w:rsidR="00920B33">
          <w:rPr>
            <w:noProof/>
            <w:webHidden/>
          </w:rPr>
          <w:t>146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02" w:history="1">
        <w:r w:rsidR="00920B33" w:rsidRPr="00E74E44">
          <w:rPr>
            <w:rStyle w:val="Hypertextovodkaz"/>
            <w:noProof/>
            <w:lang w:val="cs-CZ"/>
          </w:rPr>
          <w:t>6.6.6. Záznamy, které je třeba vést</w:t>
        </w:r>
        <w:r w:rsidR="00920B33">
          <w:rPr>
            <w:noProof/>
            <w:webHidden/>
          </w:rPr>
          <w:tab/>
        </w:r>
        <w:r w:rsidR="00920B33">
          <w:rPr>
            <w:noProof/>
            <w:webHidden/>
          </w:rPr>
          <w:fldChar w:fldCharType="begin"/>
        </w:r>
        <w:r w:rsidR="00920B33">
          <w:rPr>
            <w:noProof/>
            <w:webHidden/>
          </w:rPr>
          <w:instrText xml:space="preserve"> PAGEREF _Toc511398202 \h </w:instrText>
        </w:r>
        <w:r w:rsidR="00920B33">
          <w:rPr>
            <w:noProof/>
            <w:webHidden/>
          </w:rPr>
        </w:r>
        <w:r w:rsidR="00920B33">
          <w:rPr>
            <w:noProof/>
            <w:webHidden/>
          </w:rPr>
          <w:fldChar w:fldCharType="separate"/>
        </w:r>
        <w:r w:rsidR="00920B33">
          <w:rPr>
            <w:noProof/>
            <w:webHidden/>
          </w:rPr>
          <w:t>146</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03" w:history="1">
        <w:r w:rsidR="00920B33" w:rsidRPr="00E74E44">
          <w:rPr>
            <w:rStyle w:val="Hypertextovodkaz"/>
            <w:noProof/>
            <w:lang w:val="cs-CZ"/>
          </w:rPr>
          <w:t>6.7. Odvolání proti odhadu</w:t>
        </w:r>
        <w:r w:rsidR="00920B33">
          <w:rPr>
            <w:noProof/>
            <w:webHidden/>
          </w:rPr>
          <w:tab/>
        </w:r>
        <w:r w:rsidR="00920B33">
          <w:rPr>
            <w:noProof/>
            <w:webHidden/>
          </w:rPr>
          <w:fldChar w:fldCharType="begin"/>
        </w:r>
        <w:r w:rsidR="00920B33">
          <w:rPr>
            <w:noProof/>
            <w:webHidden/>
          </w:rPr>
          <w:instrText xml:space="preserve"> PAGEREF _Toc511398203 \h </w:instrText>
        </w:r>
        <w:r w:rsidR="00920B33">
          <w:rPr>
            <w:noProof/>
            <w:webHidden/>
          </w:rPr>
        </w:r>
        <w:r w:rsidR="00920B33">
          <w:rPr>
            <w:noProof/>
            <w:webHidden/>
          </w:rPr>
          <w:fldChar w:fldCharType="separate"/>
        </w:r>
        <w:r w:rsidR="00920B33">
          <w:rPr>
            <w:noProof/>
            <w:webHidden/>
          </w:rPr>
          <w:t>146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04" w:history="1">
        <w:r w:rsidR="00920B33" w:rsidRPr="00E74E44">
          <w:rPr>
            <w:rStyle w:val="Hypertextovodkaz"/>
            <w:noProof/>
            <w:lang w:val="cs-CZ"/>
          </w:rPr>
          <w:t>6.7.1. Pravidla pro odvolání proti odhadu</w:t>
        </w:r>
        <w:r w:rsidR="00920B33">
          <w:rPr>
            <w:noProof/>
            <w:webHidden/>
          </w:rPr>
          <w:tab/>
        </w:r>
        <w:r w:rsidR="00920B33">
          <w:rPr>
            <w:noProof/>
            <w:webHidden/>
          </w:rPr>
          <w:fldChar w:fldCharType="begin"/>
        </w:r>
        <w:r w:rsidR="00920B33">
          <w:rPr>
            <w:noProof/>
            <w:webHidden/>
          </w:rPr>
          <w:instrText xml:space="preserve"> PAGEREF _Toc511398204 \h </w:instrText>
        </w:r>
        <w:r w:rsidR="00920B33">
          <w:rPr>
            <w:noProof/>
            <w:webHidden/>
          </w:rPr>
        </w:r>
        <w:r w:rsidR="00920B33">
          <w:rPr>
            <w:noProof/>
            <w:webHidden/>
          </w:rPr>
          <w:fldChar w:fldCharType="separate"/>
        </w:r>
        <w:r w:rsidR="00920B33">
          <w:rPr>
            <w:noProof/>
            <w:webHidden/>
          </w:rPr>
          <w:t>146</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05" w:history="1">
        <w:r w:rsidR="00920B33" w:rsidRPr="00E74E44">
          <w:rPr>
            <w:rStyle w:val="Hypertextovodkaz"/>
            <w:noProof/>
            <w:lang w:val="cs-CZ"/>
          </w:rPr>
          <w:t>6.7.2. Procedury pro odvolání proti odhadu</w:t>
        </w:r>
        <w:r w:rsidR="00920B33">
          <w:rPr>
            <w:noProof/>
            <w:webHidden/>
          </w:rPr>
          <w:tab/>
        </w:r>
        <w:r w:rsidR="00920B33">
          <w:rPr>
            <w:noProof/>
            <w:webHidden/>
          </w:rPr>
          <w:fldChar w:fldCharType="begin"/>
        </w:r>
        <w:r w:rsidR="00920B33">
          <w:rPr>
            <w:noProof/>
            <w:webHidden/>
          </w:rPr>
          <w:instrText xml:space="preserve"> PAGEREF _Toc511398205 \h </w:instrText>
        </w:r>
        <w:r w:rsidR="00920B33">
          <w:rPr>
            <w:noProof/>
            <w:webHidden/>
          </w:rPr>
        </w:r>
        <w:r w:rsidR="00920B33">
          <w:rPr>
            <w:noProof/>
            <w:webHidden/>
          </w:rPr>
          <w:fldChar w:fldCharType="separate"/>
        </w:r>
        <w:r w:rsidR="00920B33">
          <w:rPr>
            <w:noProof/>
            <w:webHidden/>
          </w:rPr>
          <w:t>147</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206" w:history="1">
        <w:r w:rsidR="00920B33" w:rsidRPr="00E74E44">
          <w:rPr>
            <w:rStyle w:val="Hypertextovodkaz"/>
            <w:noProof/>
            <w:lang w:val="cs-CZ"/>
          </w:rPr>
          <w:t>ODDÍL 7: Komise rozhodčích (TDC)</w:t>
        </w:r>
        <w:r w:rsidR="00920B33">
          <w:rPr>
            <w:noProof/>
            <w:webHidden/>
          </w:rPr>
          <w:tab/>
        </w:r>
        <w:r w:rsidR="00920B33">
          <w:rPr>
            <w:noProof/>
            <w:webHidden/>
          </w:rPr>
          <w:fldChar w:fldCharType="begin"/>
        </w:r>
        <w:r w:rsidR="00920B33">
          <w:rPr>
            <w:noProof/>
            <w:webHidden/>
          </w:rPr>
          <w:instrText xml:space="preserve"> PAGEREF _Toc511398206 \h </w:instrText>
        </w:r>
        <w:r w:rsidR="00920B33">
          <w:rPr>
            <w:noProof/>
            <w:webHidden/>
          </w:rPr>
        </w:r>
        <w:r w:rsidR="00920B33">
          <w:rPr>
            <w:noProof/>
            <w:webHidden/>
          </w:rPr>
          <w:fldChar w:fldCharType="separate"/>
        </w:r>
        <w:r w:rsidR="00920B33">
          <w:rPr>
            <w:noProof/>
            <w:webHidden/>
          </w:rPr>
          <w:t>147</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07" w:history="1">
        <w:r w:rsidR="00920B33" w:rsidRPr="00E74E44">
          <w:rPr>
            <w:rStyle w:val="Hypertextovodkaz"/>
            <w:noProof/>
            <w:lang w:val="cs-CZ"/>
          </w:rPr>
          <w:t>7.1. Účel Komise rozhodčích (TDC)</w:t>
        </w:r>
        <w:r w:rsidR="00920B33">
          <w:rPr>
            <w:noProof/>
            <w:webHidden/>
          </w:rPr>
          <w:tab/>
        </w:r>
        <w:r w:rsidR="00920B33">
          <w:rPr>
            <w:noProof/>
            <w:webHidden/>
          </w:rPr>
          <w:fldChar w:fldCharType="begin"/>
        </w:r>
        <w:r w:rsidR="00920B33">
          <w:rPr>
            <w:noProof/>
            <w:webHidden/>
          </w:rPr>
          <w:instrText xml:space="preserve"> PAGEREF _Toc511398207 \h </w:instrText>
        </w:r>
        <w:r w:rsidR="00920B33">
          <w:rPr>
            <w:noProof/>
            <w:webHidden/>
          </w:rPr>
        </w:r>
        <w:r w:rsidR="00920B33">
          <w:rPr>
            <w:noProof/>
            <w:webHidden/>
          </w:rPr>
          <w:fldChar w:fldCharType="separate"/>
        </w:r>
        <w:r w:rsidR="00920B33">
          <w:rPr>
            <w:noProof/>
            <w:webHidden/>
          </w:rPr>
          <w:t>148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08" w:history="1">
        <w:r w:rsidR="00920B33" w:rsidRPr="00E74E44">
          <w:rPr>
            <w:rStyle w:val="Hypertextovodkaz"/>
            <w:noProof/>
            <w:lang w:val="cs-CZ"/>
          </w:rPr>
          <w:t>7.2. Členství v TDC</w:t>
        </w:r>
        <w:r w:rsidR="00920B33">
          <w:rPr>
            <w:noProof/>
            <w:webHidden/>
          </w:rPr>
          <w:tab/>
        </w:r>
        <w:r w:rsidR="00920B33">
          <w:rPr>
            <w:noProof/>
            <w:webHidden/>
          </w:rPr>
          <w:fldChar w:fldCharType="begin"/>
        </w:r>
        <w:r w:rsidR="00920B33">
          <w:rPr>
            <w:noProof/>
            <w:webHidden/>
          </w:rPr>
          <w:instrText xml:space="preserve"> PAGEREF _Toc511398208 \h </w:instrText>
        </w:r>
        <w:r w:rsidR="00920B33">
          <w:rPr>
            <w:noProof/>
            <w:webHidden/>
          </w:rPr>
        </w:r>
        <w:r w:rsidR="00920B33">
          <w:rPr>
            <w:noProof/>
            <w:webHidden/>
          </w:rPr>
          <w:fldChar w:fldCharType="separate"/>
        </w:r>
        <w:r w:rsidR="00920B33">
          <w:rPr>
            <w:noProof/>
            <w:webHidden/>
          </w:rPr>
          <w:t>148</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09" w:history="1">
        <w:r w:rsidR="00920B33" w:rsidRPr="00E74E44">
          <w:rPr>
            <w:rStyle w:val="Hypertextovodkaz"/>
            <w:noProof/>
            <w:lang w:val="cs-CZ"/>
          </w:rPr>
          <w:t>7.3. Zodpovědnost TDC</w:t>
        </w:r>
        <w:r w:rsidR="00920B33">
          <w:rPr>
            <w:noProof/>
            <w:webHidden/>
          </w:rPr>
          <w:tab/>
        </w:r>
        <w:r w:rsidR="00920B33">
          <w:rPr>
            <w:noProof/>
            <w:webHidden/>
          </w:rPr>
          <w:fldChar w:fldCharType="begin"/>
        </w:r>
        <w:r w:rsidR="00920B33">
          <w:rPr>
            <w:noProof/>
            <w:webHidden/>
          </w:rPr>
          <w:instrText xml:space="preserve"> PAGEREF _Toc511398209 \h </w:instrText>
        </w:r>
        <w:r w:rsidR="00920B33">
          <w:rPr>
            <w:noProof/>
            <w:webHidden/>
          </w:rPr>
        </w:r>
        <w:r w:rsidR="00920B33">
          <w:rPr>
            <w:noProof/>
            <w:webHidden/>
          </w:rPr>
          <w:fldChar w:fldCharType="separate"/>
        </w:r>
        <w:r w:rsidR="00920B33">
          <w:rPr>
            <w:noProof/>
            <w:webHidden/>
          </w:rPr>
          <w:t>148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10" w:history="1">
        <w:r w:rsidR="00920B33" w:rsidRPr="00E74E44">
          <w:rPr>
            <w:rStyle w:val="Hypertextovodkaz"/>
            <w:noProof/>
            <w:lang w:val="cs-CZ"/>
          </w:rPr>
          <w:t>7.3.1. Udržování správných pravidel, postupů a databází pro TD</w:t>
        </w:r>
        <w:r w:rsidR="00920B33">
          <w:rPr>
            <w:noProof/>
            <w:webHidden/>
          </w:rPr>
          <w:tab/>
        </w:r>
        <w:r w:rsidR="00920B33">
          <w:rPr>
            <w:noProof/>
            <w:webHidden/>
          </w:rPr>
          <w:fldChar w:fldCharType="begin"/>
        </w:r>
        <w:r w:rsidR="00920B33">
          <w:rPr>
            <w:noProof/>
            <w:webHidden/>
          </w:rPr>
          <w:instrText xml:space="preserve"> PAGEREF _Toc511398210 \h </w:instrText>
        </w:r>
        <w:r w:rsidR="00920B33">
          <w:rPr>
            <w:noProof/>
            <w:webHidden/>
          </w:rPr>
        </w:r>
        <w:r w:rsidR="00920B33">
          <w:rPr>
            <w:noProof/>
            <w:webHidden/>
          </w:rPr>
          <w:fldChar w:fldCharType="separate"/>
        </w:r>
        <w:r w:rsidR="00920B33">
          <w:rPr>
            <w:noProof/>
            <w:webHidden/>
          </w:rPr>
          <w:t>148</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11" w:history="1">
        <w:r w:rsidR="00920B33" w:rsidRPr="00E74E44">
          <w:rPr>
            <w:rStyle w:val="Hypertextovodkaz"/>
            <w:noProof/>
            <w:lang w:val="cs-CZ"/>
          </w:rPr>
          <w:t>7.3.2. Přijímání a vyřizování žádostí o titul Mezinárodní rozhodčí (IA)</w:t>
        </w:r>
        <w:r w:rsidR="00920B33">
          <w:rPr>
            <w:noProof/>
            <w:webHidden/>
          </w:rPr>
          <w:tab/>
        </w:r>
        <w:r w:rsidR="00920B33">
          <w:rPr>
            <w:noProof/>
            <w:webHidden/>
          </w:rPr>
          <w:fldChar w:fldCharType="begin"/>
        </w:r>
        <w:r w:rsidR="00920B33">
          <w:rPr>
            <w:noProof/>
            <w:webHidden/>
          </w:rPr>
          <w:instrText xml:space="preserve"> PAGEREF _Toc511398211 \h </w:instrText>
        </w:r>
        <w:r w:rsidR="00920B33">
          <w:rPr>
            <w:noProof/>
            <w:webHidden/>
          </w:rPr>
        </w:r>
        <w:r w:rsidR="00920B33">
          <w:rPr>
            <w:noProof/>
            <w:webHidden/>
          </w:rPr>
          <w:fldChar w:fldCharType="separate"/>
        </w:r>
        <w:r w:rsidR="00920B33">
          <w:rPr>
            <w:noProof/>
            <w:webHidden/>
          </w:rPr>
          <w:t>149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12" w:history="1">
        <w:r w:rsidR="00920B33" w:rsidRPr="00E74E44">
          <w:rPr>
            <w:rStyle w:val="Hypertextovodkaz"/>
            <w:noProof/>
            <w:lang w:val="cs-CZ"/>
          </w:rPr>
          <w:t>7.3.3. Sloužit jako konzultant pro TD</w:t>
        </w:r>
        <w:r w:rsidR="00920B33">
          <w:rPr>
            <w:noProof/>
            <w:webHidden/>
          </w:rPr>
          <w:tab/>
        </w:r>
        <w:r w:rsidR="00920B33">
          <w:rPr>
            <w:noProof/>
            <w:webHidden/>
          </w:rPr>
          <w:fldChar w:fldCharType="begin"/>
        </w:r>
        <w:r w:rsidR="00920B33">
          <w:rPr>
            <w:noProof/>
            <w:webHidden/>
          </w:rPr>
          <w:instrText xml:space="preserve"> PAGEREF _Toc511398212 \h </w:instrText>
        </w:r>
        <w:r w:rsidR="00920B33">
          <w:rPr>
            <w:noProof/>
            <w:webHidden/>
          </w:rPr>
        </w:r>
        <w:r w:rsidR="00920B33">
          <w:rPr>
            <w:noProof/>
            <w:webHidden/>
          </w:rPr>
          <w:fldChar w:fldCharType="separate"/>
        </w:r>
        <w:r w:rsidR="00920B33">
          <w:rPr>
            <w:noProof/>
            <w:webHidden/>
          </w:rPr>
          <w:t>149</w:t>
        </w:r>
        <w:r w:rsidR="00920B33">
          <w:rPr>
            <w:noProof/>
            <w:webHidden/>
          </w:rPr>
          <w:fldChar w:fldCharType="end"/>
        </w:r>
      </w:hyperlink>
    </w:p>
    <w:p w:rsidR="00920B33" w:rsidRPr="00920B33" w:rsidRDefault="0003630E">
      <w:pPr>
        <w:pStyle w:val="Obsah3"/>
        <w:tabs>
          <w:tab w:val="right" w:leader="dot" w:pos="9350"/>
        </w:tabs>
        <w:rPr>
          <w:rFonts w:ascii="Calibri" w:eastAsia="Times New Roman" w:hAnsi="Calibri" w:cs="Times New Roman"/>
          <w:noProof/>
          <w:sz w:val="22"/>
          <w:szCs w:val="22"/>
          <w:lang w:val="cs-CZ" w:eastAsia="cs-CZ"/>
        </w:rPr>
      </w:pPr>
      <w:hyperlink w:anchor="_Toc511398213" w:history="1">
        <w:r w:rsidR="00920B33" w:rsidRPr="00E74E44">
          <w:rPr>
            <w:rStyle w:val="Hypertextovodkaz"/>
            <w:noProof/>
            <w:lang w:val="cs-CZ"/>
          </w:rPr>
          <w:t>7.3.4. Účast na disciplinárním řízení</w:t>
        </w:r>
        <w:r w:rsidR="00920B33">
          <w:rPr>
            <w:noProof/>
            <w:webHidden/>
          </w:rPr>
          <w:tab/>
        </w:r>
        <w:r w:rsidR="00920B33">
          <w:rPr>
            <w:noProof/>
            <w:webHidden/>
          </w:rPr>
          <w:fldChar w:fldCharType="begin"/>
        </w:r>
        <w:r w:rsidR="00920B33">
          <w:rPr>
            <w:noProof/>
            <w:webHidden/>
          </w:rPr>
          <w:instrText xml:space="preserve"> PAGEREF _Toc511398213 \h </w:instrText>
        </w:r>
        <w:r w:rsidR="00920B33">
          <w:rPr>
            <w:noProof/>
            <w:webHidden/>
          </w:rPr>
        </w:r>
        <w:r w:rsidR="00920B33">
          <w:rPr>
            <w:noProof/>
            <w:webHidden/>
          </w:rPr>
          <w:fldChar w:fldCharType="separate"/>
        </w:r>
        <w:r w:rsidR="00920B33">
          <w:rPr>
            <w:noProof/>
            <w:webHidden/>
          </w:rPr>
          <w:t>151</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214" w:history="1">
        <w:r w:rsidR="00920B33" w:rsidRPr="00E74E44">
          <w:rPr>
            <w:rStyle w:val="Hypertextovodkaz"/>
            <w:noProof/>
            <w:lang w:val="cs-CZ"/>
          </w:rPr>
          <w:t>Příloha 1.</w:t>
        </w:r>
        <w:r w:rsidR="00920B33">
          <w:rPr>
            <w:noProof/>
            <w:webHidden/>
          </w:rPr>
          <w:tab/>
        </w:r>
        <w:r w:rsidR="00920B33">
          <w:rPr>
            <w:noProof/>
            <w:webHidden/>
          </w:rPr>
          <w:fldChar w:fldCharType="begin"/>
        </w:r>
        <w:r w:rsidR="00920B33">
          <w:rPr>
            <w:noProof/>
            <w:webHidden/>
          </w:rPr>
          <w:instrText xml:space="preserve"> PAGEREF _Toc511398214 \h </w:instrText>
        </w:r>
        <w:r w:rsidR="00920B33">
          <w:rPr>
            <w:noProof/>
            <w:webHidden/>
          </w:rPr>
        </w:r>
        <w:r w:rsidR="00920B33">
          <w:rPr>
            <w:noProof/>
            <w:webHidden/>
          </w:rPr>
          <w:fldChar w:fldCharType="separate"/>
        </w:r>
        <w:r w:rsidR="00920B33">
          <w:rPr>
            <w:noProof/>
            <w:webHidden/>
          </w:rPr>
          <w:t>151</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15" w:history="1">
        <w:r w:rsidR="00920B33" w:rsidRPr="00E74E44">
          <w:rPr>
            <w:rStyle w:val="Hypertextovodkaz"/>
            <w:noProof/>
            <w:lang w:val="cs-CZ"/>
          </w:rPr>
          <w:t>Pracovní pravidla ratingového systému</w:t>
        </w:r>
        <w:r w:rsidR="00920B33">
          <w:rPr>
            <w:noProof/>
            <w:webHidden/>
          </w:rPr>
          <w:tab/>
        </w:r>
        <w:r w:rsidR="00920B33">
          <w:rPr>
            <w:noProof/>
            <w:webHidden/>
          </w:rPr>
          <w:fldChar w:fldCharType="begin"/>
        </w:r>
        <w:r w:rsidR="00920B33">
          <w:rPr>
            <w:noProof/>
            <w:webHidden/>
          </w:rPr>
          <w:instrText xml:space="preserve"> PAGEREF _Toc511398215 \h </w:instrText>
        </w:r>
        <w:r w:rsidR="00920B33">
          <w:rPr>
            <w:noProof/>
            <w:webHidden/>
          </w:rPr>
        </w:r>
        <w:r w:rsidR="00920B33">
          <w:rPr>
            <w:noProof/>
            <w:webHidden/>
          </w:rPr>
          <w:fldChar w:fldCharType="separate"/>
        </w:r>
        <w:r w:rsidR="00920B33">
          <w:rPr>
            <w:noProof/>
            <w:webHidden/>
          </w:rPr>
          <w:t>151</w:t>
        </w:r>
        <w:r w:rsidR="00920B33">
          <w:rPr>
            <w:noProof/>
            <w:webHidden/>
          </w:rPr>
          <w:fldChar w:fldCharType="end"/>
        </w:r>
      </w:hyperlink>
    </w:p>
    <w:p w:rsidR="00920B33" w:rsidRPr="00920B33" w:rsidRDefault="0003630E">
      <w:pPr>
        <w:pStyle w:val="Obsah1"/>
        <w:tabs>
          <w:tab w:val="right" w:leader="dot" w:pos="9350"/>
        </w:tabs>
        <w:rPr>
          <w:rFonts w:ascii="Calibri" w:eastAsia="Times New Roman" w:hAnsi="Calibri" w:cs="Times New Roman"/>
          <w:noProof/>
          <w:sz w:val="22"/>
          <w:szCs w:val="22"/>
          <w:lang w:val="cs-CZ" w:eastAsia="cs-CZ"/>
        </w:rPr>
      </w:pPr>
      <w:hyperlink w:anchor="_Toc511398216" w:history="1">
        <w:r w:rsidR="00920B33" w:rsidRPr="00E74E44">
          <w:rPr>
            <w:rStyle w:val="Hypertextovodkaz"/>
            <w:noProof/>
            <w:lang w:val="cs-CZ"/>
          </w:rPr>
          <w:t>Příloha 2.</w:t>
        </w:r>
        <w:r w:rsidR="00920B33">
          <w:rPr>
            <w:noProof/>
            <w:webHidden/>
          </w:rPr>
          <w:tab/>
        </w:r>
        <w:r w:rsidR="00920B33">
          <w:rPr>
            <w:noProof/>
            <w:webHidden/>
          </w:rPr>
          <w:fldChar w:fldCharType="begin"/>
        </w:r>
        <w:r w:rsidR="00920B33">
          <w:rPr>
            <w:noProof/>
            <w:webHidden/>
          </w:rPr>
          <w:instrText xml:space="preserve"> PAGEREF _Toc511398216 \h </w:instrText>
        </w:r>
        <w:r w:rsidR="00920B33">
          <w:rPr>
            <w:noProof/>
            <w:webHidden/>
          </w:rPr>
        </w:r>
        <w:r w:rsidR="00920B33">
          <w:rPr>
            <w:noProof/>
            <w:webHidden/>
          </w:rPr>
          <w:fldChar w:fldCharType="separate"/>
        </w:r>
        <w:r w:rsidR="00920B33">
          <w:rPr>
            <w:noProof/>
            <w:webHidden/>
          </w:rPr>
          <w:t>155</w:t>
        </w:r>
        <w:r w:rsidR="00920B33">
          <w:rPr>
            <w:noProof/>
            <w:webHidden/>
          </w:rPr>
          <w:fldChar w:fldCharType="end"/>
        </w:r>
      </w:hyperlink>
    </w:p>
    <w:p w:rsidR="00920B33" w:rsidRPr="00920B33" w:rsidRDefault="0003630E">
      <w:pPr>
        <w:pStyle w:val="Obsah2"/>
        <w:tabs>
          <w:tab w:val="right" w:leader="dot" w:pos="9350"/>
        </w:tabs>
        <w:rPr>
          <w:rFonts w:ascii="Calibri" w:eastAsia="Times New Roman" w:hAnsi="Calibri" w:cs="Times New Roman"/>
          <w:noProof/>
          <w:sz w:val="22"/>
          <w:szCs w:val="22"/>
          <w:lang w:val="cs-CZ" w:eastAsia="cs-CZ"/>
        </w:rPr>
      </w:pPr>
      <w:hyperlink w:anchor="_Toc511398217" w:history="1">
        <w:r w:rsidR="00920B33" w:rsidRPr="00E74E44">
          <w:rPr>
            <w:rStyle w:val="Hypertextovodkaz"/>
            <w:noProof/>
            <w:lang w:val="cs-CZ"/>
          </w:rPr>
          <w:t>Pravidla pro udělování mezinárodních titulů v KŠ*</w:t>
        </w:r>
        <w:r w:rsidR="00920B33">
          <w:rPr>
            <w:noProof/>
            <w:webHidden/>
          </w:rPr>
          <w:tab/>
        </w:r>
        <w:r w:rsidR="00920B33">
          <w:rPr>
            <w:noProof/>
            <w:webHidden/>
          </w:rPr>
          <w:fldChar w:fldCharType="begin"/>
        </w:r>
        <w:r w:rsidR="00920B33">
          <w:rPr>
            <w:noProof/>
            <w:webHidden/>
          </w:rPr>
          <w:instrText xml:space="preserve"> PAGEREF _Toc511398217 \h </w:instrText>
        </w:r>
        <w:r w:rsidR="00920B33">
          <w:rPr>
            <w:noProof/>
            <w:webHidden/>
          </w:rPr>
        </w:r>
        <w:r w:rsidR="00920B33">
          <w:rPr>
            <w:noProof/>
            <w:webHidden/>
          </w:rPr>
          <w:fldChar w:fldCharType="separate"/>
        </w:r>
        <w:r w:rsidR="00920B33">
          <w:rPr>
            <w:noProof/>
            <w:webHidden/>
          </w:rPr>
          <w:t>155</w:t>
        </w:r>
        <w:r w:rsidR="00920B33">
          <w:rPr>
            <w:noProof/>
            <w:webHidden/>
          </w:rPr>
          <w:fldChar w:fldCharType="end"/>
        </w:r>
      </w:hyperlink>
    </w:p>
    <w:p w:rsidR="006464D1" w:rsidRPr="000F5A16" w:rsidRDefault="002B1194" w:rsidP="0003630E">
      <w:pPr>
        <w:rPr>
          <w:lang w:val="cs-CZ"/>
        </w:rPr>
      </w:pPr>
      <w:r>
        <w:rPr>
          <w:b/>
          <w:bCs/>
        </w:rPr>
        <w:fldChar w:fldCharType="end"/>
      </w:r>
      <w:r w:rsidR="006464D1" w:rsidRPr="000F5A16">
        <w:rPr>
          <w:lang w:val="cs-CZ"/>
        </w:rPr>
        <w:t xml:space="preserve">Klíč:  </w:t>
      </w:r>
      <w:r w:rsidR="006464D1" w:rsidRPr="000F5A16">
        <w:rPr>
          <w:color w:val="0070C0"/>
          <w:lang w:val="cs-CZ"/>
        </w:rPr>
        <w:t xml:space="preserve">Vše, co je psáno modrým fontem </w:t>
      </w:r>
      <w:r w:rsidR="00B746DF">
        <w:rPr>
          <w:color w:val="0070C0"/>
          <w:lang w:val="cs-CZ"/>
        </w:rPr>
        <w:t xml:space="preserve">(kromě nadpisů kapitol) </w:t>
      </w:r>
      <w:r w:rsidR="006464D1" w:rsidRPr="000F5A16">
        <w:rPr>
          <w:color w:val="0070C0"/>
          <w:lang w:val="cs-CZ"/>
        </w:rPr>
        <w:t>se týká soutěží hraných klasickou poštou</w:t>
      </w:r>
      <w:r w:rsidR="006464D1" w:rsidRPr="000F5A16">
        <w:rPr>
          <w:lang w:val="cs-CZ"/>
        </w:rPr>
        <w:t>.</w:t>
      </w:r>
    </w:p>
    <w:p w:rsidR="006464D1" w:rsidRPr="000F5A16" w:rsidRDefault="006464D1" w:rsidP="006464D1">
      <w:pPr>
        <w:spacing w:after="0"/>
        <w:rPr>
          <w:sz w:val="28"/>
          <w:szCs w:val="28"/>
          <w:lang w:val="cs-CZ"/>
        </w:rPr>
      </w:pPr>
    </w:p>
    <w:p w:rsidR="006464D1" w:rsidRPr="000F5A16" w:rsidRDefault="006464D1" w:rsidP="009363D2">
      <w:pPr>
        <w:pStyle w:val="Nadpis1"/>
        <w:rPr>
          <w:lang w:val="cs-CZ"/>
        </w:rPr>
      </w:pPr>
      <w:bookmarkStart w:id="0" w:name="_Toc511394134"/>
      <w:bookmarkStart w:id="1" w:name="_Toc511394675"/>
      <w:bookmarkStart w:id="2" w:name="_Toc511394892"/>
      <w:bookmarkStart w:id="3" w:name="_Toc511395186"/>
      <w:bookmarkStart w:id="4" w:name="_Toc511397792"/>
      <w:bookmarkStart w:id="5" w:name="_Toc511398005"/>
      <w:r w:rsidRPr="000F5A16">
        <w:rPr>
          <w:lang w:val="cs-CZ"/>
        </w:rPr>
        <w:t>ODDÍL 1:  Přehled ICCF</w:t>
      </w:r>
      <w:bookmarkEnd w:id="0"/>
      <w:bookmarkEnd w:id="1"/>
      <w:bookmarkEnd w:id="2"/>
      <w:bookmarkEnd w:id="3"/>
      <w:bookmarkEnd w:id="4"/>
      <w:bookmarkEnd w:id="5"/>
    </w:p>
    <w:p w:rsidR="006464D1" w:rsidRPr="000F5A16" w:rsidRDefault="006464D1" w:rsidP="006464D1">
      <w:pPr>
        <w:pStyle w:val="Nadpis1"/>
        <w:spacing w:before="0" w:line="240" w:lineRule="auto"/>
        <w:rPr>
          <w:rFonts w:ascii="Arial" w:hAnsi="Arial" w:cs="Arial"/>
          <w:color w:val="FF0000"/>
          <w:sz w:val="24"/>
          <w:szCs w:val="24"/>
          <w:shd w:val="clear" w:color="auto" w:fill="FFFFFF"/>
          <w:lang w:val="cs-CZ"/>
        </w:rPr>
      </w:pPr>
    </w:p>
    <w:p w:rsidR="006464D1" w:rsidRPr="000F5A16" w:rsidRDefault="006464D1" w:rsidP="003448F8">
      <w:pPr>
        <w:rPr>
          <w:shd w:val="clear" w:color="auto" w:fill="FFFFFF"/>
          <w:lang w:val="cs-CZ"/>
        </w:rPr>
      </w:pPr>
      <w:bookmarkStart w:id="6" w:name="_Toc511394135"/>
      <w:bookmarkStart w:id="7" w:name="_Toc511394676"/>
      <w:r w:rsidRPr="000F5A16">
        <w:rPr>
          <w:shd w:val="clear" w:color="auto" w:fill="FFFFFF"/>
          <w:lang w:val="cs-CZ"/>
        </w:rPr>
        <w:t>[Vše v Oddílu 1 je čerpáno z Turnajových pravidel, pokud není určeno jinak.]</w:t>
      </w:r>
      <w:bookmarkEnd w:id="6"/>
      <w:bookmarkEnd w:id="7"/>
    </w:p>
    <w:p w:rsidR="006464D1" w:rsidRPr="000F5A16" w:rsidRDefault="006464D1" w:rsidP="006464D1">
      <w:pPr>
        <w:spacing w:after="0" w:line="240" w:lineRule="auto"/>
        <w:jc w:val="center"/>
        <w:rPr>
          <w:b/>
          <w:sz w:val="28"/>
          <w:szCs w:val="28"/>
          <w:lang w:val="cs-CZ"/>
        </w:rPr>
      </w:pPr>
    </w:p>
    <w:p w:rsidR="006464D1" w:rsidRPr="000F5A16" w:rsidRDefault="006464D1" w:rsidP="009363D2">
      <w:pPr>
        <w:pStyle w:val="Nadpis2"/>
        <w:rPr>
          <w:lang w:val="cs-CZ"/>
        </w:rPr>
      </w:pPr>
      <w:bookmarkStart w:id="8" w:name="_Toc511394136"/>
      <w:bookmarkStart w:id="9" w:name="_Toc511394677"/>
      <w:bookmarkStart w:id="10" w:name="_Toc511394893"/>
      <w:bookmarkStart w:id="11" w:name="_Toc511395187"/>
      <w:bookmarkStart w:id="12" w:name="_Toc511397793"/>
      <w:bookmarkStart w:id="13" w:name="_Toc511398006"/>
      <w:r w:rsidRPr="000F5A16">
        <w:rPr>
          <w:lang w:val="cs-CZ"/>
        </w:rPr>
        <w:t>1.1. Úvod</w:t>
      </w:r>
      <w:bookmarkEnd w:id="8"/>
      <w:bookmarkEnd w:id="9"/>
      <w:bookmarkEnd w:id="10"/>
      <w:bookmarkEnd w:id="11"/>
      <w:bookmarkEnd w:id="12"/>
      <w:bookmarkEnd w:id="13"/>
    </w:p>
    <w:p w:rsidR="006464D1" w:rsidRPr="000F5A16" w:rsidRDefault="006464D1" w:rsidP="006464D1">
      <w:pPr>
        <w:spacing w:after="0" w:line="240" w:lineRule="auto"/>
        <w:rPr>
          <w:lang w:val="cs-CZ"/>
        </w:rPr>
      </w:pPr>
      <w:r w:rsidRPr="000F5A16">
        <w:rPr>
          <w:lang w:val="cs-CZ"/>
        </w:rPr>
        <w:t xml:space="preserve"> </w:t>
      </w:r>
    </w:p>
    <w:p w:rsidR="000821F1" w:rsidRPr="000F5A16" w:rsidRDefault="000821F1" w:rsidP="000821F1">
      <w:pPr>
        <w:spacing w:after="0" w:line="240" w:lineRule="auto"/>
        <w:rPr>
          <w:lang w:val="cs-CZ"/>
        </w:rPr>
      </w:pPr>
      <w:bookmarkStart w:id="14" w:name="_Toc471508811"/>
    </w:p>
    <w:p w:rsidR="000821F1" w:rsidRPr="000F5A16" w:rsidRDefault="000821F1" w:rsidP="009363D2">
      <w:pPr>
        <w:pStyle w:val="Nadpis2"/>
        <w:rPr>
          <w:shd w:val="clear" w:color="auto" w:fill="FFFFFF"/>
          <w:lang w:val="cs-CZ"/>
        </w:rPr>
      </w:pPr>
      <w:bookmarkStart w:id="15" w:name="_Toc511394137"/>
      <w:bookmarkStart w:id="16" w:name="_Toc511394678"/>
      <w:bookmarkStart w:id="17" w:name="_Toc511394894"/>
      <w:bookmarkStart w:id="18" w:name="_Toc511395188"/>
      <w:bookmarkStart w:id="19" w:name="_Toc511397794"/>
      <w:bookmarkStart w:id="20" w:name="_Toc511398007"/>
      <w:r w:rsidRPr="000F5A16">
        <w:rPr>
          <w:shd w:val="clear" w:color="auto" w:fill="FFFFFF"/>
          <w:lang w:val="cs-CZ"/>
        </w:rPr>
        <w:t xml:space="preserve">1.2. </w:t>
      </w:r>
      <w:r w:rsidR="006464D1" w:rsidRPr="000F5A16">
        <w:rPr>
          <w:shd w:val="clear" w:color="auto" w:fill="FFFFFF"/>
          <w:lang w:val="cs-CZ"/>
        </w:rPr>
        <w:t xml:space="preserve">Turnaje </w:t>
      </w:r>
      <w:r w:rsidRPr="000F5A16">
        <w:rPr>
          <w:shd w:val="clear" w:color="auto" w:fill="FFFFFF"/>
          <w:lang w:val="cs-CZ"/>
        </w:rPr>
        <w:t>ICCF</w:t>
      </w:r>
      <w:bookmarkEnd w:id="15"/>
      <w:bookmarkEnd w:id="16"/>
      <w:bookmarkEnd w:id="17"/>
      <w:bookmarkEnd w:id="18"/>
      <w:bookmarkEnd w:id="19"/>
      <w:bookmarkEnd w:id="20"/>
      <w:r w:rsidRPr="000F5A16">
        <w:rPr>
          <w:shd w:val="clear" w:color="auto" w:fill="FFFFFF"/>
          <w:lang w:val="cs-CZ"/>
        </w:rPr>
        <w:t xml:space="preserve">  </w:t>
      </w:r>
      <w:bookmarkEnd w:id="14"/>
    </w:p>
    <w:p w:rsidR="000821F1" w:rsidRPr="000F5A16" w:rsidRDefault="000821F1" w:rsidP="000821F1">
      <w:pPr>
        <w:spacing w:after="0"/>
        <w:rPr>
          <w:lang w:val="cs-CZ"/>
        </w:rPr>
      </w:pPr>
    </w:p>
    <w:p w:rsidR="006464D1" w:rsidRPr="000F5A16" w:rsidRDefault="006464D1" w:rsidP="006464D1">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Korespondenční šachové turnaje ICCF se dělí </w:t>
      </w:r>
      <w:proofErr w:type="gramStart"/>
      <w:r w:rsidRPr="000F5A16">
        <w:rPr>
          <w:rFonts w:eastAsia="Times New Roman"/>
          <w:sz w:val="25"/>
          <w:szCs w:val="25"/>
          <w:lang w:val="cs-CZ" w:eastAsia="cs-CZ"/>
        </w:rPr>
        <w:t>na</w:t>
      </w:r>
      <w:proofErr w:type="gramEnd"/>
      <w:r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mistrovské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postupové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pohárové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turnaje</w:t>
      </w:r>
      <w:r w:rsidR="00492D78" w:rsidRPr="000F5A16">
        <w:rPr>
          <w:rFonts w:eastAsia="Times New Roman"/>
          <w:sz w:val="25"/>
          <w:szCs w:val="25"/>
          <w:lang w:val="cs-CZ" w:eastAsia="cs-CZ"/>
        </w:rPr>
        <w:t xml:space="preserve"> o normy</w:t>
      </w:r>
      <w:r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Liga ICCF,</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zvláštní turnaje.</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21" w:name="_Toc511394138"/>
      <w:bookmarkStart w:id="22" w:name="_Toc511394679"/>
      <w:bookmarkStart w:id="23" w:name="_Toc511394895"/>
      <w:bookmarkStart w:id="24" w:name="_Toc511395189"/>
      <w:bookmarkStart w:id="25" w:name="_Toc511397795"/>
      <w:bookmarkStart w:id="26" w:name="_Toc511398008"/>
      <w:r w:rsidRPr="000F5A16">
        <w:rPr>
          <w:lang w:val="cs-CZ"/>
        </w:rPr>
        <w:t>1.2.1.  </w:t>
      </w:r>
      <w:r w:rsidR="00492D78" w:rsidRPr="000F5A16">
        <w:rPr>
          <w:lang w:val="cs-CZ"/>
        </w:rPr>
        <w:t>Mistrovské turnaje</w:t>
      </w:r>
      <w:bookmarkEnd w:id="21"/>
      <w:bookmarkEnd w:id="22"/>
      <w:bookmarkEnd w:id="23"/>
      <w:bookmarkEnd w:id="24"/>
      <w:bookmarkEnd w:id="25"/>
      <w:bookmarkEnd w:id="26"/>
    </w:p>
    <w:p w:rsidR="000821F1" w:rsidRPr="000F5A16" w:rsidRDefault="000821F1" w:rsidP="000821F1">
      <w:pPr>
        <w:spacing w:after="0" w:line="240" w:lineRule="auto"/>
        <w:rPr>
          <w:lang w:val="cs-CZ"/>
        </w:rPr>
      </w:pPr>
    </w:p>
    <w:p w:rsidR="00492D78" w:rsidRPr="000F5A16" w:rsidRDefault="008B62C2"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w:t>
      </w:r>
      <w:r w:rsidR="00492D78" w:rsidRPr="000F5A16">
        <w:rPr>
          <w:rFonts w:eastAsia="Times New Roman"/>
          <w:sz w:val="25"/>
          <w:szCs w:val="25"/>
          <w:lang w:val="cs-CZ" w:eastAsia="cs-CZ"/>
        </w:rPr>
        <w:t>Mistrovské</w:t>
      </w:r>
      <w:r w:rsidRPr="000F5A16">
        <w:rPr>
          <w:rFonts w:eastAsia="Times New Roman"/>
          <w:sz w:val="25"/>
          <w:szCs w:val="25"/>
          <w:lang w:val="cs-CZ" w:eastAsia="cs-CZ"/>
        </w:rPr>
        <w:t xml:space="preserve"> </w:t>
      </w:r>
      <w:r w:rsidR="00492D78" w:rsidRPr="000F5A16">
        <w:rPr>
          <w:rFonts w:eastAsia="Times New Roman"/>
          <w:sz w:val="25"/>
          <w:szCs w:val="25"/>
          <w:lang w:val="cs-CZ" w:eastAsia="cs-CZ"/>
        </w:rPr>
        <w:t>turnaje ICCF zahrnují: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(a)</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w:t>
      </w:r>
      <w:r w:rsidR="008B62C2" w:rsidRPr="000F5A16">
        <w:rPr>
          <w:rFonts w:eastAsia="Times New Roman"/>
          <w:sz w:val="25"/>
          <w:szCs w:val="25"/>
          <w:lang w:val="cs-CZ" w:eastAsia="cs-CZ"/>
        </w:rPr>
        <w:t xml:space="preserve">(jednotlivců)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korespondenčním šachu</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(b)</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žen </w:t>
      </w:r>
      <w:r w:rsidR="008B62C2" w:rsidRPr="000F5A16">
        <w:rPr>
          <w:rFonts w:eastAsia="Times New Roman"/>
          <w:sz w:val="25"/>
          <w:szCs w:val="25"/>
          <w:lang w:val="cs-CZ" w:eastAsia="cs-CZ"/>
        </w:rPr>
        <w:t xml:space="preserve">(jednotlivkyň)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(c)</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 šachové olympiády (Mistrovství</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světa národních reprezentací)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(d)</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 šachové olympiády žen (Mistrovství světa ženských národních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reprezentací)</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2. </w:t>
      </w:r>
      <w:r w:rsidR="00433AC0" w:rsidRPr="000F5A16">
        <w:rPr>
          <w:lang w:val="cs-CZ"/>
        </w:rPr>
        <w:t>Mistrovství světa jednotlivců organizovaná ICCF zahrnují</w:t>
      </w:r>
      <w:r w:rsidRPr="000F5A16">
        <w:rPr>
          <w:lang w:val="cs-CZ"/>
        </w:rPr>
        <w:t>: P</w:t>
      </w:r>
      <w:r w:rsidR="00433AC0" w:rsidRPr="000F5A16">
        <w:rPr>
          <w:lang w:val="cs-CZ"/>
        </w:rPr>
        <w:t>ředkola</w:t>
      </w:r>
      <w:r w:rsidRPr="000F5A16">
        <w:rPr>
          <w:lang w:val="cs-CZ"/>
        </w:rPr>
        <w:t>, Semi</w:t>
      </w:r>
      <w:r w:rsidR="00433AC0" w:rsidRPr="000F5A16">
        <w:rPr>
          <w:lang w:val="cs-CZ"/>
        </w:rPr>
        <w:t>finále</w:t>
      </w:r>
      <w:r w:rsidRPr="000F5A16">
        <w:rPr>
          <w:lang w:val="cs-CZ"/>
        </w:rPr>
        <w:t>,</w:t>
      </w:r>
      <w:r w:rsidR="00433AC0" w:rsidRPr="000F5A16">
        <w:rPr>
          <w:lang w:val="cs-CZ"/>
        </w:rPr>
        <w:t xml:space="preserve"> Turnaje kandidátů and Finále</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3. </w:t>
      </w:r>
      <w:r w:rsidR="00433AC0" w:rsidRPr="000F5A16">
        <w:rPr>
          <w:lang w:val="cs-CZ"/>
        </w:rPr>
        <w:t>Předkola</w:t>
      </w:r>
      <w:r w:rsidRPr="000F5A16">
        <w:rPr>
          <w:lang w:val="cs-CZ"/>
        </w:rPr>
        <w:t>, Semi</w:t>
      </w:r>
      <w:r w:rsidR="00433AC0" w:rsidRPr="000F5A16">
        <w:rPr>
          <w:lang w:val="cs-CZ"/>
        </w:rPr>
        <w:t>finále a Turnaje kandidátů</w:t>
      </w:r>
      <w:r w:rsidRPr="000F5A16">
        <w:rPr>
          <w:lang w:val="cs-CZ"/>
        </w:rPr>
        <w:t xml:space="preserve"> </w:t>
      </w:r>
      <w:r w:rsidR="00433AC0" w:rsidRPr="000F5A16">
        <w:rPr>
          <w:lang w:val="cs-CZ"/>
        </w:rPr>
        <w:t>zahrnují oddělené sekce hrané klasickou poštou a na webserveru</w:t>
      </w:r>
      <w:r w:rsidRPr="000F5A16">
        <w:rPr>
          <w:lang w:val="cs-CZ"/>
        </w:rPr>
        <w:t xml:space="preserve">. </w:t>
      </w:r>
      <w:r w:rsidR="00433AC0" w:rsidRPr="000F5A16">
        <w:rPr>
          <w:lang w:val="cs-CZ"/>
        </w:rPr>
        <w:t>Kvalifikace dosažené v turnajích hraných klasickou poštou mohou být využity v turnajích hraných na webserveru</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4. </w:t>
      </w:r>
      <w:r w:rsidR="006E7F75" w:rsidRPr="000F5A16">
        <w:rPr>
          <w:lang w:val="cs-CZ"/>
        </w:rPr>
        <w:t>Za časový rozvrh Finále Mistrovství světa zodpovídá Komisař vrcholových turnajů ICCF</w:t>
      </w:r>
      <w:r w:rsidRPr="000F5A16">
        <w:rPr>
          <w:lang w:val="cs-CZ"/>
        </w:rPr>
        <w:t xml:space="preserve">, </w:t>
      </w:r>
      <w:r w:rsidR="006E7F75" w:rsidRPr="000F5A16">
        <w:rPr>
          <w:lang w:val="cs-CZ"/>
        </w:rPr>
        <w:t>po konzultaci s Výkonným výborem / Kongresem</w:t>
      </w:r>
      <w:r w:rsidRPr="000F5A16">
        <w:rPr>
          <w:lang w:val="cs-CZ"/>
        </w:rPr>
        <w:t xml:space="preserve">. </w:t>
      </w:r>
      <w:r w:rsidR="003E5F75" w:rsidRPr="000F5A16">
        <w:rPr>
          <w:lang w:val="cs-CZ"/>
        </w:rPr>
        <w:t>Propozice</w:t>
      </w:r>
      <w:r w:rsidR="006E7F75" w:rsidRPr="000F5A16">
        <w:rPr>
          <w:lang w:val="cs-CZ"/>
        </w:rPr>
        <w:t xml:space="preserve"> Finále bud</w:t>
      </w:r>
      <w:r w:rsidR="003E5F75" w:rsidRPr="000F5A16">
        <w:rPr>
          <w:lang w:val="cs-CZ"/>
        </w:rPr>
        <w:t>ou</w:t>
      </w:r>
      <w:r w:rsidR="006E7F75" w:rsidRPr="000F5A16">
        <w:rPr>
          <w:lang w:val="cs-CZ"/>
        </w:rPr>
        <w:t xml:space="preserve"> zveřejněn</w:t>
      </w:r>
      <w:r w:rsidR="003E5F75" w:rsidRPr="000F5A16">
        <w:rPr>
          <w:lang w:val="cs-CZ"/>
        </w:rPr>
        <w:t>y</w:t>
      </w:r>
      <w:r w:rsidR="006E7F75" w:rsidRPr="000F5A16">
        <w:rPr>
          <w:lang w:val="cs-CZ"/>
        </w:rPr>
        <w:t xml:space="preserve"> nejpozději 4 měsíce před startem</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5. </w:t>
      </w:r>
      <w:r w:rsidR="006E7F75" w:rsidRPr="000F5A16">
        <w:rPr>
          <w:lang w:val="cs-CZ"/>
        </w:rPr>
        <w:t>Předkola, Semifinále a Turnaje kandidátů jsou startovány každoročně v</w:t>
      </w:r>
      <w:r w:rsidR="003E5F75" w:rsidRPr="000F5A16">
        <w:rPr>
          <w:lang w:val="cs-CZ"/>
        </w:rPr>
        <w:t> pevně stanovený</w:t>
      </w:r>
      <w:r w:rsidR="006E7F75" w:rsidRPr="000F5A16">
        <w:rPr>
          <w:lang w:val="cs-CZ"/>
        </w:rPr>
        <w:t xml:space="preserve"> den</w:t>
      </w:r>
      <w:r w:rsidRPr="000F5A16">
        <w:rPr>
          <w:lang w:val="cs-CZ"/>
        </w:rPr>
        <w:t xml:space="preserve">. </w:t>
      </w:r>
      <w:r w:rsidR="006E7F75" w:rsidRPr="000F5A16">
        <w:rPr>
          <w:lang w:val="cs-CZ"/>
        </w:rPr>
        <w:t>Přihlášky musí být zaslány Komisaři vrcholových turnajů ICCF nejpozději v den uvedený v oznámení turnaje</w:t>
      </w:r>
      <w:r w:rsidRPr="000F5A16">
        <w:rPr>
          <w:lang w:val="cs-CZ"/>
        </w:rPr>
        <w:t xml:space="preserve">. </w:t>
      </w:r>
      <w:r w:rsidR="006E7F75" w:rsidRPr="000F5A16">
        <w:rPr>
          <w:lang w:val="cs-CZ"/>
        </w:rPr>
        <w:t xml:space="preserve">V naléhavých případech je Komisař vrcholových turnajů ICCF oprávněn prodloužit lhůtu pro přihlášky nebo </w:t>
      </w:r>
      <w:r w:rsidR="003E5F75" w:rsidRPr="000F5A16">
        <w:rPr>
          <w:lang w:val="cs-CZ"/>
        </w:rPr>
        <w:t>odložit</w:t>
      </w:r>
      <w:r w:rsidR="006E7F75" w:rsidRPr="000F5A16">
        <w:rPr>
          <w:lang w:val="cs-CZ"/>
        </w:rPr>
        <w:t xml:space="preserve"> datum startu turnaje. Rozdělení do skupin Předkola, Semifinále a Turnaje kandidátů provede Komisař vrcholových turnajů ICCF, s cílem </w:t>
      </w:r>
      <w:r w:rsidR="00102E52" w:rsidRPr="000F5A16">
        <w:rPr>
          <w:lang w:val="cs-CZ"/>
        </w:rPr>
        <w:t>vytvořit</w:t>
      </w:r>
      <w:r w:rsidR="006E7F75" w:rsidRPr="000F5A16">
        <w:rPr>
          <w:lang w:val="cs-CZ"/>
        </w:rPr>
        <w:t xml:space="preserve"> </w:t>
      </w:r>
      <w:r w:rsidR="0018387D" w:rsidRPr="000F5A16">
        <w:rPr>
          <w:lang w:val="cs-CZ"/>
        </w:rPr>
        <w:t xml:space="preserve">výkonnostně vyrovnané </w:t>
      </w:r>
      <w:r w:rsidR="006E7F75" w:rsidRPr="000F5A16">
        <w:rPr>
          <w:lang w:val="cs-CZ"/>
        </w:rPr>
        <w:t>skupin</w:t>
      </w:r>
      <w:r w:rsidR="00102E52" w:rsidRPr="000F5A16">
        <w:rPr>
          <w:lang w:val="cs-CZ"/>
        </w:rPr>
        <w:t>y</w:t>
      </w:r>
      <w:r w:rsidR="006E7F75" w:rsidRPr="000F5A16">
        <w:rPr>
          <w:lang w:val="cs-CZ"/>
        </w:rPr>
        <w:t>.</w:t>
      </w:r>
      <w:r w:rsidR="00102E52" w:rsidRPr="000F5A16">
        <w:rPr>
          <w:lang w:val="cs-CZ"/>
        </w:rPr>
        <w:t xml:space="preserve"> Všechny informace ohledně norem pro tituly a podmínek pro postup budou sděleny před startem turnaje.</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6. </w:t>
      </w:r>
      <w:r w:rsidR="00102E52" w:rsidRPr="000F5A16">
        <w:rPr>
          <w:lang w:val="cs-CZ"/>
        </w:rPr>
        <w:t>Pro informační účely zveřejní Komisař vrcholových turnajů ICCF na webu ICCF pravidelně aktualizovaný přehled všech hráčů, kteří dosáhli různé kvalifikace</w:t>
      </w:r>
      <w:r w:rsidRPr="000F5A16">
        <w:rPr>
          <w:lang w:val="cs-CZ"/>
        </w:rPr>
        <w:t xml:space="preserve"> (Tab</w:t>
      </w:r>
      <w:r w:rsidR="00102E52" w:rsidRPr="000F5A16">
        <w:rPr>
          <w:lang w:val="cs-CZ"/>
        </w:rPr>
        <w:t>ulku kvalifik</w:t>
      </w:r>
      <w:r w:rsidR="003E5F75" w:rsidRPr="000F5A16">
        <w:rPr>
          <w:lang w:val="cs-CZ"/>
        </w:rPr>
        <w:t>ovaných hráčů</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7. </w:t>
      </w:r>
      <w:r w:rsidR="00A15A91" w:rsidRPr="000F5A16">
        <w:rPr>
          <w:lang w:val="cs-CZ"/>
        </w:rPr>
        <w:t>Kvalifikace pro Předkolo, Semifinále a Turnaj kandidátů získané v souladu s touto částí Turnajových pravidel</w:t>
      </w:r>
      <w:r w:rsidRPr="000F5A16">
        <w:rPr>
          <w:lang w:val="cs-CZ"/>
        </w:rPr>
        <w:t xml:space="preserve"> (</w:t>
      </w:r>
      <w:r w:rsidR="00A15A91" w:rsidRPr="000F5A16">
        <w:rPr>
          <w:lang w:val="cs-CZ"/>
        </w:rPr>
        <w:t>články</w:t>
      </w:r>
      <w:r w:rsidRPr="000F5A16">
        <w:rPr>
          <w:lang w:val="cs-CZ"/>
        </w:rPr>
        <w:t xml:space="preserve"> 1.1 </w:t>
      </w:r>
      <w:r w:rsidR="00A15A91" w:rsidRPr="000F5A16">
        <w:rPr>
          <w:lang w:val="cs-CZ"/>
        </w:rPr>
        <w:t>až</w:t>
      </w:r>
      <w:r w:rsidRPr="000F5A16">
        <w:rPr>
          <w:lang w:val="cs-CZ"/>
        </w:rPr>
        <w:t xml:space="preserve"> 1.3) </w:t>
      </w:r>
      <w:r w:rsidR="00A15A91" w:rsidRPr="000F5A16">
        <w:rPr>
          <w:lang w:val="cs-CZ"/>
        </w:rPr>
        <w:t>mohou být využity pouze jednou, s výjimkou zvláštních podmínek kvalifikací založených na titulu Mistra světa, titulech ICCF</w:t>
      </w:r>
      <w:r w:rsidRPr="000F5A16">
        <w:rPr>
          <w:lang w:val="cs-CZ"/>
        </w:rPr>
        <w:t xml:space="preserve">, </w:t>
      </w:r>
      <w:r w:rsidR="00A15A91" w:rsidRPr="000F5A16">
        <w:rPr>
          <w:lang w:val="cs-CZ"/>
        </w:rPr>
        <w:t>nebo na dosaženém ratingu: tyto kvalifikace mohou být využity pouze jednou ročně a to na příslušné úrovni</w:t>
      </w:r>
      <w:r w:rsidRPr="000F5A16">
        <w:rPr>
          <w:lang w:val="cs-CZ"/>
        </w:rPr>
        <w:t xml:space="preserve">. </w:t>
      </w:r>
      <w:r w:rsidR="00A15A91" w:rsidRPr="000F5A16">
        <w:rPr>
          <w:lang w:val="cs-CZ"/>
        </w:rPr>
        <w:t>Z jednoho Předkola, Semifinále nebo Turnaje kandidátů je možno dosáhnout pouze jednu kvalifikaci do vyššího stupně Mistrovství světa</w:t>
      </w:r>
      <w:r w:rsidRPr="000F5A16">
        <w:rPr>
          <w:lang w:val="cs-CZ"/>
        </w:rPr>
        <w:t xml:space="preserve">. </w:t>
      </w:r>
      <w:r w:rsidR="00A15A91" w:rsidRPr="000F5A16">
        <w:rPr>
          <w:lang w:val="cs-CZ"/>
        </w:rPr>
        <w:t>Kvalifikace založené na výsledcích v turnajích platí 3 roky od ukončení turnajů, v nichž byly dosaženy</w:t>
      </w:r>
      <w:r w:rsidRPr="000F5A16">
        <w:rPr>
          <w:lang w:val="cs-CZ"/>
        </w:rPr>
        <w:t xml:space="preserve">. </w:t>
      </w:r>
      <w:r w:rsidR="00A15A91" w:rsidRPr="000F5A16">
        <w:rPr>
          <w:lang w:val="cs-CZ"/>
        </w:rPr>
        <w:t>Každá další kvalifikace dosažená hráčem na stejné úrovni bude platit o 1 rok déle</w:t>
      </w:r>
      <w:r w:rsidRPr="000F5A16">
        <w:rPr>
          <w:lang w:val="cs-CZ"/>
        </w:rPr>
        <w:t xml:space="preserve"> (</w:t>
      </w:r>
      <w:r w:rsidR="00A15A91" w:rsidRPr="000F5A16">
        <w:rPr>
          <w:lang w:val="cs-CZ"/>
        </w:rPr>
        <w:t xml:space="preserve">např. druhá kvalifikace bude platit </w:t>
      </w:r>
      <w:r w:rsidR="00323685" w:rsidRPr="000F5A16">
        <w:rPr>
          <w:lang w:val="cs-CZ"/>
        </w:rPr>
        <w:t>4 roky od ukončení turnaje, v němž byla dosažena</w:t>
      </w:r>
      <w:r w:rsidRPr="000F5A16">
        <w:rPr>
          <w:lang w:val="cs-CZ"/>
        </w:rPr>
        <w:t xml:space="preserve">). </w:t>
      </w:r>
      <w:r w:rsidR="00323685" w:rsidRPr="000F5A16">
        <w:rPr>
          <w:lang w:val="cs-CZ"/>
        </w:rPr>
        <w:t xml:space="preserve">Titul Velmistryně </w:t>
      </w:r>
      <w:r w:rsidR="003E5F75" w:rsidRPr="000F5A16">
        <w:rPr>
          <w:lang w:val="cs-CZ"/>
        </w:rPr>
        <w:t xml:space="preserve">(LGM) </w:t>
      </w:r>
      <w:r w:rsidR="00323685" w:rsidRPr="000F5A16">
        <w:rPr>
          <w:lang w:val="cs-CZ"/>
        </w:rPr>
        <w:t xml:space="preserve">nebo Mezinárodní mistryně </w:t>
      </w:r>
      <w:r w:rsidR="003E5F75" w:rsidRPr="000F5A16">
        <w:rPr>
          <w:lang w:val="cs-CZ"/>
        </w:rPr>
        <w:t xml:space="preserve">(LIM) </w:t>
      </w:r>
      <w:r w:rsidR="00323685" w:rsidRPr="000F5A16">
        <w:rPr>
          <w:lang w:val="cs-CZ"/>
        </w:rPr>
        <w:t>neopravňuje jeho držitelku k účasti v Semifinále nebo Turnaje kandidátů Mistrovství světa</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color w:val="FF0000"/>
          <w:lang w:val="cs-CZ"/>
        </w:rPr>
      </w:pPr>
      <w:r w:rsidRPr="000F5A16">
        <w:rPr>
          <w:lang w:val="cs-CZ"/>
        </w:rPr>
        <w:t xml:space="preserve">8. </w:t>
      </w:r>
      <w:r w:rsidR="00323685" w:rsidRPr="000F5A16">
        <w:rPr>
          <w:lang w:val="cs-CZ"/>
        </w:rPr>
        <w:t xml:space="preserve">Ratingy </w:t>
      </w:r>
      <w:proofErr w:type="gramStart"/>
      <w:r w:rsidRPr="000F5A16">
        <w:rPr>
          <w:lang w:val="cs-CZ"/>
        </w:rPr>
        <w:t>ELO</w:t>
      </w:r>
      <w:proofErr w:type="gramEnd"/>
      <w:r w:rsidRPr="000F5A16">
        <w:rPr>
          <w:lang w:val="cs-CZ"/>
        </w:rPr>
        <w:t xml:space="preserve"> </w:t>
      </w:r>
      <w:r w:rsidR="00323685" w:rsidRPr="000F5A16">
        <w:rPr>
          <w:lang w:val="cs-CZ"/>
        </w:rPr>
        <w:t xml:space="preserve">použité v těchto Pravidlech se </w:t>
      </w:r>
      <w:proofErr w:type="gramStart"/>
      <w:r w:rsidR="00323685" w:rsidRPr="000F5A16">
        <w:rPr>
          <w:lang w:val="cs-CZ"/>
        </w:rPr>
        <w:t>vztahují</w:t>
      </w:r>
      <w:proofErr w:type="gramEnd"/>
      <w:r w:rsidR="00323685" w:rsidRPr="000F5A16">
        <w:rPr>
          <w:lang w:val="cs-CZ"/>
        </w:rPr>
        <w:t xml:space="preserve"> na ratingové listiny publikované v předchozích 12 měsících.</w:t>
      </w:r>
      <w:r w:rsidRPr="000F5A16">
        <w:rPr>
          <w:lang w:val="cs-CZ"/>
        </w:rPr>
        <w:t xml:space="preserve"> (T</w:t>
      </w:r>
      <w:r w:rsidR="00323685" w:rsidRPr="000F5A16">
        <w:rPr>
          <w:lang w:val="cs-CZ"/>
        </w:rPr>
        <w:t xml:space="preserve">oto časové období se </w:t>
      </w:r>
      <w:proofErr w:type="gramStart"/>
      <w:r w:rsidR="00323685" w:rsidRPr="000F5A16">
        <w:rPr>
          <w:lang w:val="cs-CZ"/>
        </w:rPr>
        <w:t>vztahuje</w:t>
      </w:r>
      <w:proofErr w:type="gramEnd"/>
      <w:r w:rsidR="00323685" w:rsidRPr="000F5A16">
        <w:rPr>
          <w:lang w:val="cs-CZ"/>
        </w:rPr>
        <w:t xml:space="preserve"> na všechny ratingy </w:t>
      </w:r>
      <w:proofErr w:type="gramStart"/>
      <w:r w:rsidR="00323685" w:rsidRPr="000F5A16">
        <w:rPr>
          <w:lang w:val="cs-CZ"/>
        </w:rPr>
        <w:t>ELO</w:t>
      </w:r>
      <w:proofErr w:type="gramEnd"/>
      <w:r w:rsidR="00323685" w:rsidRPr="000F5A16">
        <w:rPr>
          <w:lang w:val="cs-CZ"/>
        </w:rPr>
        <w:t xml:space="preserve">, které byly </w:t>
      </w:r>
      <w:r w:rsidR="00784C03" w:rsidRPr="000F5A16">
        <w:rPr>
          <w:lang w:val="cs-CZ"/>
        </w:rPr>
        <w:t>publikovány v průběhu 12 měsíců předcházejících startu turnaje</w:t>
      </w:r>
      <w:r w:rsidRPr="000F5A16">
        <w:rPr>
          <w:lang w:val="cs-CZ"/>
        </w:rPr>
        <w:t xml:space="preserve">, </w:t>
      </w:r>
      <w:r w:rsidR="00784C03" w:rsidRPr="000F5A16">
        <w:rPr>
          <w:lang w:val="cs-CZ"/>
        </w:rPr>
        <w:t>ne prostě k jakémukoli ratingu ELO platnému v průběhu těchto 12 měsíců</w:t>
      </w:r>
      <w:r w:rsidRPr="000F5A16">
        <w:rPr>
          <w:lang w:val="cs-CZ"/>
        </w:rPr>
        <w:t>.) [</w:t>
      </w:r>
      <w:r w:rsidR="001E3FC7">
        <w:rPr>
          <w:lang w:val="cs-CZ"/>
        </w:rPr>
        <w:t>Reference</w:t>
      </w:r>
      <w:r w:rsidRPr="000F5A16">
        <w:rPr>
          <w:lang w:val="cs-CZ"/>
        </w:rPr>
        <w:t xml:space="preserve">: </w:t>
      </w:r>
      <w:r w:rsidR="00784C03" w:rsidRPr="000F5A16">
        <w:rPr>
          <w:lang w:val="cs-CZ"/>
        </w:rPr>
        <w:t>Vyjasnění pravidla Výkonným výborem</w:t>
      </w:r>
      <w:r w:rsidRPr="000F5A16">
        <w:rPr>
          <w:lang w:val="cs-CZ"/>
        </w:rPr>
        <w:t>]</w:t>
      </w:r>
    </w:p>
    <w:p w:rsidR="000821F1" w:rsidRPr="000F5A16" w:rsidRDefault="000821F1" w:rsidP="0016559F">
      <w:pPr>
        <w:spacing w:after="0" w:line="240" w:lineRule="auto"/>
        <w:jc w:val="both"/>
        <w:rPr>
          <w:lang w:val="cs-CZ"/>
        </w:rPr>
      </w:pPr>
    </w:p>
    <w:p w:rsidR="000821F1" w:rsidRPr="000F5A16" w:rsidRDefault="000821F1" w:rsidP="0016559F">
      <w:pPr>
        <w:spacing w:after="0" w:line="240" w:lineRule="auto"/>
        <w:jc w:val="both"/>
        <w:rPr>
          <w:lang w:val="cs-CZ"/>
        </w:rPr>
      </w:pPr>
      <w:r w:rsidRPr="000F5A16">
        <w:rPr>
          <w:lang w:val="cs-CZ"/>
        </w:rPr>
        <w:t xml:space="preserve">9. </w:t>
      </w:r>
      <w:r w:rsidR="00784C03" w:rsidRPr="000F5A16">
        <w:rPr>
          <w:lang w:val="cs-CZ"/>
        </w:rPr>
        <w:t>Tie-break se použije u kvalifikací pro Předkolo, Semifinále, Turnaje kandidátů a Finále MS</w:t>
      </w:r>
      <w:r w:rsidRPr="000F5A16">
        <w:rPr>
          <w:lang w:val="cs-CZ"/>
        </w:rPr>
        <w:t xml:space="preserve">. </w:t>
      </w:r>
    </w:p>
    <w:p w:rsidR="000821F1" w:rsidRPr="000F5A16" w:rsidRDefault="000821F1" w:rsidP="0016559F">
      <w:pPr>
        <w:spacing w:after="0" w:line="240" w:lineRule="auto"/>
        <w:jc w:val="both"/>
        <w:rPr>
          <w:lang w:val="cs-CZ"/>
        </w:rPr>
      </w:pPr>
    </w:p>
    <w:p w:rsidR="003E5F75" w:rsidRPr="000F5A16" w:rsidRDefault="000821F1" w:rsidP="0016559F">
      <w:pPr>
        <w:spacing w:after="0" w:line="240" w:lineRule="auto"/>
        <w:jc w:val="both"/>
        <w:rPr>
          <w:rFonts w:eastAsia="Times New Roman"/>
          <w:sz w:val="25"/>
          <w:szCs w:val="25"/>
          <w:lang w:val="cs-CZ" w:eastAsia="cs-CZ"/>
        </w:rPr>
      </w:pPr>
      <w:r w:rsidRPr="000F5A16">
        <w:rPr>
          <w:lang w:val="cs-CZ"/>
        </w:rPr>
        <w:t xml:space="preserve">10. </w:t>
      </w:r>
      <w:r w:rsidR="003E5F75" w:rsidRPr="000F5A16">
        <w:rPr>
          <w:rFonts w:eastAsia="Times New Roman"/>
          <w:sz w:val="25"/>
          <w:szCs w:val="25"/>
          <w:lang w:val="cs-CZ" w:eastAsia="cs-CZ"/>
        </w:rPr>
        <w:t xml:space="preserve">V každém kalendářním roce může každá národní federace nominovat dva hráče do Předkola nebo Semifinále Mistrovství světa. Navíc mají federace vykazující za předešlý rok více než 200 členů nebo přidružených hráčů (dle statistik členských poplatků) k dispozici 1 dodatečnou nominaci (dále MFN). Federace vykazující více než 500 členů nebo přidružených hráčů mají k dispozici 2 dodatečné MFN. Federace vykazující více než 1000 členů nebo přidružených hráčů mají k dispozici </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 dodatečné MFN. Federace vykazující více než 2000 členů nebo přidružených hráčů mají k dispozici 4 dodatečné MFN a federace vykazující více než 5000 členů</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nebo přidružených hráčů mají k dispozici 5 dodatečných MFN. MFN nominace mohou platit jak pro Předkola, tak pro Semifinále</w:t>
      </w:r>
      <w:r w:rsidR="0016559F">
        <w:rPr>
          <w:rFonts w:eastAsia="Times New Roman"/>
          <w:sz w:val="25"/>
          <w:szCs w:val="25"/>
          <w:lang w:val="cs-CZ" w:eastAsia="cs-CZ"/>
        </w:rPr>
        <w:t xml:space="preserve">, a to dle ratingů hráčů. Hráči </w:t>
      </w:r>
      <w:r w:rsidRPr="000F5A16">
        <w:rPr>
          <w:rFonts w:eastAsia="Times New Roman"/>
          <w:sz w:val="25"/>
          <w:szCs w:val="25"/>
          <w:lang w:val="cs-CZ" w:eastAsia="cs-CZ"/>
        </w:rPr>
        <w:t xml:space="preserve">s ratingem (fixním nebo nefixním) nižším než 2400 budou zařazeni do Předkola, zatímco hráči s ratingem 2400 a vyšším budou zařazeni do Semifinále. </w:t>
      </w:r>
    </w:p>
    <w:p w:rsidR="000821F1" w:rsidRPr="000F5A16" w:rsidRDefault="000821F1" w:rsidP="000821F1">
      <w:pPr>
        <w:spacing w:after="0"/>
        <w:rPr>
          <w:lang w:val="cs-CZ"/>
        </w:rPr>
      </w:pPr>
    </w:p>
    <w:p w:rsidR="0018387D" w:rsidRDefault="000821F1" w:rsidP="0016559F">
      <w:pPr>
        <w:spacing w:line="240" w:lineRule="auto"/>
        <w:jc w:val="both"/>
        <w:rPr>
          <w:sz w:val="25"/>
          <w:szCs w:val="25"/>
          <w:lang w:val="cs-CZ"/>
        </w:rPr>
      </w:pPr>
      <w:r w:rsidRPr="000F5A16">
        <w:rPr>
          <w:lang w:val="cs-CZ"/>
        </w:rPr>
        <w:t xml:space="preserve">11. </w:t>
      </w:r>
      <w:r w:rsidR="0018387D" w:rsidRPr="000F5A16">
        <w:rPr>
          <w:sz w:val="25"/>
          <w:szCs w:val="25"/>
          <w:lang w:val="cs-CZ"/>
        </w:rPr>
        <w:t>Ve zvláštních a výjimečných případech je Výkonný výbor ICCF oprávněn vyhlásit speciální turnaje, které poskytují kvalifikace do Předkola, Semifinále, Turnajů kandidátů nebo Finále. Přesné podmínky pro postup musí být stanoveny v propozicích příslušného turnaje. O každé jiné přihlášce neupravené tímto předpisem rozhodne Výkonný výbor ICCF.</w:t>
      </w:r>
    </w:p>
    <w:p w:rsidR="0016559F" w:rsidRDefault="0018387D" w:rsidP="0016559F">
      <w:pPr>
        <w:spacing w:after="0" w:line="240" w:lineRule="auto"/>
        <w:rPr>
          <w:rFonts w:eastAsia="Times New Roman"/>
          <w:b/>
          <w:sz w:val="28"/>
          <w:szCs w:val="28"/>
          <w:lang w:val="cs-CZ"/>
        </w:rPr>
      </w:pPr>
      <w:r w:rsidRPr="000F5A16">
        <w:rPr>
          <w:b/>
          <w:lang w:val="cs-CZ"/>
        </w:rPr>
        <w:t xml:space="preserve"> </w:t>
      </w:r>
      <w:bookmarkStart w:id="27" w:name="_Toc471508813"/>
      <w:r w:rsidR="000821F1" w:rsidRPr="000F5A16">
        <w:rPr>
          <w:rFonts w:eastAsia="Times New Roman"/>
          <w:b/>
          <w:sz w:val="28"/>
          <w:szCs w:val="28"/>
          <w:lang w:val="cs-CZ"/>
        </w:rPr>
        <w:tab/>
      </w:r>
      <w:r w:rsidR="000821F1" w:rsidRPr="000F5A16">
        <w:rPr>
          <w:rFonts w:eastAsia="Times New Roman"/>
          <w:b/>
          <w:sz w:val="28"/>
          <w:szCs w:val="28"/>
          <w:lang w:val="cs-CZ"/>
        </w:rPr>
        <w:tab/>
      </w:r>
    </w:p>
    <w:p w:rsidR="000821F1" w:rsidRPr="000F5A16" w:rsidRDefault="0016559F" w:rsidP="009363D2">
      <w:pPr>
        <w:pStyle w:val="Nadpis4"/>
        <w:rPr>
          <w:lang w:val="cs-CZ"/>
        </w:rPr>
      </w:pPr>
      <w:r>
        <w:rPr>
          <w:lang w:val="cs-CZ"/>
        </w:rPr>
        <w:tab/>
      </w:r>
      <w:r>
        <w:rPr>
          <w:lang w:val="cs-CZ"/>
        </w:rPr>
        <w:tab/>
      </w:r>
      <w:r w:rsidR="000821F1" w:rsidRPr="000F5A16">
        <w:rPr>
          <w:lang w:val="cs-CZ"/>
        </w:rPr>
        <w:t>1.2.1.1. P</w:t>
      </w:r>
      <w:r w:rsidR="006530B7" w:rsidRPr="000F5A16">
        <w:rPr>
          <w:lang w:val="cs-CZ"/>
        </w:rPr>
        <w:t>ředkolo Mistrovství světa v KŠ</w:t>
      </w:r>
      <w:bookmarkEnd w:id="27"/>
    </w:p>
    <w:p w:rsidR="000821F1" w:rsidRPr="000F5A16" w:rsidRDefault="000821F1" w:rsidP="000821F1">
      <w:pPr>
        <w:pStyle w:val="Nadpis2"/>
        <w:spacing w:before="0" w:line="240" w:lineRule="auto"/>
        <w:rPr>
          <w:rFonts w:ascii="Arial" w:hAnsi="Arial" w:cs="Arial"/>
          <w:b w:val="0"/>
          <w:color w:val="auto"/>
          <w:sz w:val="24"/>
          <w:szCs w:val="24"/>
          <w:lang w:val="cs-CZ"/>
        </w:rPr>
      </w:pPr>
    </w:p>
    <w:p w:rsidR="006530B7" w:rsidRPr="000F5A16" w:rsidRDefault="007C242F" w:rsidP="0016559F">
      <w:pPr>
        <w:spacing w:after="0" w:line="240" w:lineRule="auto"/>
        <w:jc w:val="both"/>
        <w:rPr>
          <w:sz w:val="25"/>
          <w:szCs w:val="25"/>
          <w:lang w:val="cs-CZ"/>
        </w:rPr>
      </w:pPr>
      <w:r w:rsidRPr="000F5A16">
        <w:rPr>
          <w:sz w:val="25"/>
          <w:szCs w:val="25"/>
          <w:lang w:val="cs-CZ"/>
        </w:rPr>
        <w:t xml:space="preserve">1. </w:t>
      </w:r>
      <w:r w:rsidR="006530B7" w:rsidRPr="000F5A16">
        <w:rPr>
          <w:sz w:val="25"/>
          <w:szCs w:val="25"/>
          <w:lang w:val="cs-CZ"/>
        </w:rPr>
        <w:t xml:space="preserve">Plnou kvalifikaci pro přihlášku do skupiny Předkola získají tito hráči: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(a) účastníci jednoho z předchozích nebo právě probíhajících Turnajů kandidátů,</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kteří získali nejméně 40 % možných bodů, pokud nezískali vyšší kvalifikaci, </w:t>
      </w:r>
    </w:p>
    <w:p w:rsidR="006530B7" w:rsidRPr="000F5A16" w:rsidRDefault="006530B7" w:rsidP="0016559F">
      <w:pPr>
        <w:spacing w:after="0" w:line="240" w:lineRule="auto"/>
        <w:jc w:val="both"/>
        <w:rPr>
          <w:sz w:val="25"/>
          <w:szCs w:val="25"/>
          <w:lang w:val="cs-CZ"/>
        </w:rPr>
      </w:pPr>
      <w:r w:rsidRPr="000F5A16">
        <w:rPr>
          <w:sz w:val="25"/>
          <w:szCs w:val="25"/>
          <w:lang w:val="cs-CZ"/>
        </w:rPr>
        <w:t>(b) účastníci jednoho z předchozích nebo právě probíhajících Semifinále, kteří získali nejméně 50 % možných bodů, pokud nezískali vyšší kvalifikaci,</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(c) účastníci jednoho z předchozích nebo právě probíhajících Předkol, kteří se umístili na 3. nebo 4. místě nebo získali minimálně 60 % možných bodů, ale nekvalifikovali se do Semifinále, </w:t>
      </w:r>
    </w:p>
    <w:p w:rsidR="007C242F" w:rsidRPr="000F5A16" w:rsidRDefault="006530B7" w:rsidP="0016559F">
      <w:pPr>
        <w:spacing w:after="0" w:line="240" w:lineRule="auto"/>
        <w:jc w:val="both"/>
        <w:rPr>
          <w:sz w:val="25"/>
          <w:szCs w:val="25"/>
          <w:lang w:val="cs-CZ"/>
        </w:rPr>
      </w:pPr>
      <w:r w:rsidRPr="000F5A16">
        <w:rPr>
          <w:sz w:val="25"/>
          <w:szCs w:val="25"/>
          <w:lang w:val="cs-CZ"/>
        </w:rPr>
        <w:t>(d) vítězové postupových turnajů Mistrovské třídy (Master Class),</w:t>
      </w:r>
    </w:p>
    <w:p w:rsidR="006530B7" w:rsidRPr="000F5A16" w:rsidRDefault="006530B7" w:rsidP="0016559F">
      <w:pPr>
        <w:spacing w:after="0" w:line="240" w:lineRule="auto"/>
        <w:jc w:val="both"/>
        <w:rPr>
          <w:sz w:val="25"/>
          <w:szCs w:val="25"/>
          <w:lang w:val="cs-CZ"/>
        </w:rPr>
      </w:pPr>
      <w:r w:rsidRPr="000F5A16">
        <w:rPr>
          <w:sz w:val="25"/>
          <w:szCs w:val="25"/>
          <w:lang w:val="cs-CZ"/>
        </w:rPr>
        <w:t>(e) účastníci jednoho z předchozích nebo probíhajících Finále Světového poháru, kteří získali minimálně 50 % možných bodů</w:t>
      </w:r>
      <w:r w:rsidR="007C242F" w:rsidRPr="000F5A16">
        <w:rPr>
          <w:sz w:val="25"/>
          <w:szCs w:val="25"/>
          <w:lang w:val="cs-CZ"/>
        </w:rPr>
        <w:t xml:space="preserve"> (netýká se Světového poháru </w:t>
      </w:r>
      <w:r w:rsidR="000A33CE" w:rsidRPr="000F5A16">
        <w:rPr>
          <w:sz w:val="25"/>
          <w:szCs w:val="25"/>
          <w:lang w:val="cs-CZ"/>
        </w:rPr>
        <w:t xml:space="preserve">ICCF </w:t>
      </w:r>
      <w:r w:rsidR="007C242F" w:rsidRPr="000F5A16">
        <w:rPr>
          <w:sz w:val="25"/>
          <w:szCs w:val="25"/>
          <w:lang w:val="cs-CZ"/>
        </w:rPr>
        <w:t>Veteránů)</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(f) účastníci Finále minulého nebo probíhajícího uznaného zonálního mistrovství (tj. v naší zóně Finále Mistrovství Evropy, pozn. překl.), kteří dosáhli minimálně 50 % možných bodů, je-li </w:t>
      </w:r>
      <w:r w:rsidR="007C242F" w:rsidRPr="000F5A16">
        <w:rPr>
          <w:sz w:val="25"/>
          <w:szCs w:val="25"/>
          <w:lang w:val="cs-CZ"/>
        </w:rPr>
        <w:t>průměrný rating turnaje 2451 nebo vyšší</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(g) účastníci Finále minulého nebo probíhajícího uznaného zonálního mistrovství (tj. v naší zóně Finále Mistrovství Evropy, pozn. překl.), kteří se umístili na 3. nebo 4. </w:t>
      </w:r>
      <w:r w:rsidR="007C242F" w:rsidRPr="000F5A16">
        <w:rPr>
          <w:sz w:val="25"/>
          <w:szCs w:val="25"/>
          <w:lang w:val="cs-CZ"/>
        </w:rPr>
        <w:t>m</w:t>
      </w:r>
      <w:r w:rsidRPr="000F5A16">
        <w:rPr>
          <w:sz w:val="25"/>
          <w:szCs w:val="25"/>
          <w:lang w:val="cs-CZ"/>
        </w:rPr>
        <w:t xml:space="preserve">ístě nebo dosáhli minimálně 60 % možných bodů, je-li </w:t>
      </w:r>
      <w:r w:rsidR="007C242F" w:rsidRPr="000F5A16">
        <w:rPr>
          <w:sz w:val="25"/>
          <w:szCs w:val="25"/>
          <w:lang w:val="cs-CZ"/>
        </w:rPr>
        <w:t>průměrný rating turnaje 2450</w:t>
      </w:r>
      <w:r w:rsidRPr="000F5A16">
        <w:rPr>
          <w:sz w:val="25"/>
          <w:szCs w:val="25"/>
          <w:lang w:val="cs-CZ"/>
        </w:rPr>
        <w:t xml:space="preserve"> nebo nižší,</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nižší než 2400 (fixní nebo nefixní), </w:t>
      </w:r>
    </w:p>
    <w:p w:rsidR="006530B7" w:rsidRPr="000F5A16" w:rsidRDefault="006530B7" w:rsidP="0016559F">
      <w:pPr>
        <w:spacing w:after="0" w:line="240" w:lineRule="auto"/>
        <w:jc w:val="both"/>
        <w:rPr>
          <w:sz w:val="25"/>
          <w:szCs w:val="25"/>
          <w:lang w:val="cs-CZ"/>
        </w:rPr>
      </w:pPr>
      <w:r w:rsidRPr="000F5A16">
        <w:rPr>
          <w:sz w:val="25"/>
          <w:szCs w:val="25"/>
          <w:lang w:val="cs-CZ"/>
        </w:rPr>
        <w:t>(i) držitelé titulu Mezinárodní mistr (IM) s ratingem vyšším než 2300,</w:t>
      </w:r>
    </w:p>
    <w:p w:rsidR="006530B7" w:rsidRPr="000F5A16" w:rsidRDefault="006530B7" w:rsidP="0016559F">
      <w:pPr>
        <w:spacing w:after="0" w:line="240" w:lineRule="auto"/>
        <w:jc w:val="both"/>
        <w:rPr>
          <w:sz w:val="25"/>
          <w:szCs w:val="25"/>
          <w:lang w:val="cs-CZ"/>
        </w:rPr>
      </w:pPr>
      <w:r w:rsidRPr="000F5A16">
        <w:rPr>
          <w:sz w:val="25"/>
          <w:szCs w:val="25"/>
          <w:lang w:val="cs-CZ"/>
        </w:rPr>
        <w:t>(j) držitelé titulu Mezinárodní mistr vyšší třídy (SIM) s ratingem vyšším než 2250,</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 držitelé titulu Velmistr (GM), </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(l) kterýkoliv hráč s ratingem 2500 a vyšším.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 xml:space="preserve">2 Poloviční kvalifikaci pro přihlášku do skupiny Předkola získají: </w:t>
      </w:r>
    </w:p>
    <w:p w:rsidR="007C242F" w:rsidRPr="000F5A16" w:rsidRDefault="007C242F" w:rsidP="0016559F">
      <w:pPr>
        <w:spacing w:after="0" w:line="240" w:lineRule="auto"/>
        <w:jc w:val="both"/>
        <w:rPr>
          <w:sz w:val="25"/>
          <w:szCs w:val="25"/>
          <w:lang w:val="cs-CZ"/>
        </w:rPr>
      </w:pPr>
    </w:p>
    <w:p w:rsidR="00A90127" w:rsidRDefault="006530B7" w:rsidP="0016559F">
      <w:pPr>
        <w:spacing w:after="0" w:line="240" w:lineRule="auto"/>
        <w:jc w:val="both"/>
        <w:rPr>
          <w:sz w:val="25"/>
          <w:szCs w:val="25"/>
          <w:lang w:val="cs-CZ"/>
        </w:rPr>
      </w:pPr>
      <w:r w:rsidRPr="000F5A16">
        <w:rPr>
          <w:sz w:val="25"/>
          <w:szCs w:val="25"/>
          <w:lang w:val="cs-CZ"/>
        </w:rPr>
        <w:t>(a) hráči, kteří se umístili na 2. místě v postupovém turnaji Mistrovské třídy (Master Class).</w:t>
      </w:r>
    </w:p>
    <w:p w:rsidR="00A90127" w:rsidRDefault="00A90127"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3</w:t>
      </w:r>
      <w:r w:rsidR="000446C7" w:rsidRPr="000F5A16">
        <w:rPr>
          <w:sz w:val="25"/>
          <w:szCs w:val="25"/>
          <w:lang w:val="cs-CZ"/>
        </w:rPr>
        <w:t>.</w:t>
      </w:r>
      <w:r w:rsidR="007C242F" w:rsidRPr="000F5A16">
        <w:rPr>
          <w:sz w:val="25"/>
          <w:szCs w:val="25"/>
          <w:lang w:val="cs-CZ"/>
        </w:rPr>
        <w:t xml:space="preserve"> </w:t>
      </w:r>
      <w:r w:rsidRPr="000F5A16">
        <w:rPr>
          <w:sz w:val="25"/>
          <w:szCs w:val="25"/>
          <w:lang w:val="cs-CZ"/>
        </w:rPr>
        <w:t>Skupin Předkola</w:t>
      </w:r>
      <w:r w:rsidR="007C242F" w:rsidRPr="000F5A16">
        <w:rPr>
          <w:sz w:val="25"/>
          <w:szCs w:val="25"/>
          <w:lang w:val="cs-CZ"/>
        </w:rPr>
        <w:t xml:space="preserve"> </w:t>
      </w:r>
      <w:r w:rsidRPr="000F5A16">
        <w:rPr>
          <w:sz w:val="25"/>
          <w:szCs w:val="25"/>
          <w:lang w:val="cs-CZ"/>
        </w:rPr>
        <w:t>se obvykle účastní 13 hráčů.</w:t>
      </w:r>
      <w:r w:rsidR="007C242F" w:rsidRPr="000F5A16">
        <w:rPr>
          <w:sz w:val="25"/>
          <w:szCs w:val="25"/>
          <w:lang w:val="cs-CZ"/>
        </w:rPr>
        <w:t xml:space="preserve"> </w:t>
      </w:r>
      <w:r w:rsidRPr="000F5A16">
        <w:rPr>
          <w:sz w:val="25"/>
          <w:szCs w:val="25"/>
          <w:lang w:val="cs-CZ"/>
        </w:rPr>
        <w:t>Komisař vrcholových</w:t>
      </w:r>
      <w:r w:rsidR="007C242F" w:rsidRPr="000F5A16">
        <w:rPr>
          <w:sz w:val="25"/>
          <w:szCs w:val="25"/>
          <w:lang w:val="cs-CZ"/>
        </w:rPr>
        <w:t xml:space="preserve"> </w:t>
      </w:r>
      <w:r w:rsidRPr="000F5A16">
        <w:rPr>
          <w:sz w:val="25"/>
          <w:szCs w:val="25"/>
          <w:lang w:val="cs-CZ"/>
        </w:rPr>
        <w:t xml:space="preserve">turnajů má právo zvýšit počet hráčů </w:t>
      </w:r>
      <w:r w:rsidR="00BF642F" w:rsidRPr="000F5A16">
        <w:rPr>
          <w:sz w:val="25"/>
          <w:szCs w:val="25"/>
          <w:lang w:val="cs-CZ"/>
        </w:rPr>
        <w:t xml:space="preserve">ve skupině </w:t>
      </w:r>
      <w:r w:rsidRPr="000F5A16">
        <w:rPr>
          <w:sz w:val="25"/>
          <w:szCs w:val="25"/>
          <w:lang w:val="cs-CZ"/>
        </w:rPr>
        <w:t xml:space="preserve">na 15 nebo 17. Obvykle je odstartováno maximálně 30 skupin Předkola ročně. </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28" w:name="_Toc471508814"/>
      <w:r w:rsidRPr="000F5A16">
        <w:rPr>
          <w:lang w:val="cs-CZ"/>
        </w:rPr>
        <w:tab/>
      </w:r>
      <w:r w:rsidRPr="000F5A16">
        <w:rPr>
          <w:lang w:val="cs-CZ"/>
        </w:rPr>
        <w:tab/>
      </w:r>
      <w:r w:rsidR="00BF642F" w:rsidRPr="000F5A16">
        <w:rPr>
          <w:lang w:val="cs-CZ"/>
        </w:rPr>
        <w:t>1.2.1.2. Semifinále Mistrovství světa v KŠ</w:t>
      </w:r>
      <w:bookmarkEnd w:id="28"/>
    </w:p>
    <w:p w:rsidR="000821F1" w:rsidRPr="000F5A16" w:rsidRDefault="000821F1" w:rsidP="000821F1">
      <w:pPr>
        <w:spacing w:after="0" w:line="240" w:lineRule="auto"/>
        <w:rPr>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 xml:space="preserve">1. Kvalifikaci pro přihlášku do Semifinále získají tito hráči: </w:t>
      </w:r>
    </w:p>
    <w:p w:rsidR="000A33CE" w:rsidRPr="000F5A16" w:rsidRDefault="000A33CE" w:rsidP="0016559F">
      <w:pPr>
        <w:spacing w:after="0" w:line="240" w:lineRule="auto"/>
        <w:jc w:val="both"/>
        <w:rPr>
          <w:sz w:val="25"/>
          <w:szCs w:val="25"/>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(a) účastníci jednoho z předchozích nebo právě probíhajících Finále, pokud nezískali vyšší kvalifikaci,</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(b) účastníci jednoho z předchozích nebo právě probíhajících Turnajů kandidátů, kteří získali nejméně 50 % možných bodů, pokud nezískali vyšší kvalifikaci, </w:t>
      </w:r>
    </w:p>
    <w:p w:rsidR="007E2D6A" w:rsidRPr="000F5A16" w:rsidRDefault="007E2D6A" w:rsidP="0016559F">
      <w:pPr>
        <w:spacing w:after="0" w:line="240" w:lineRule="auto"/>
        <w:jc w:val="both"/>
        <w:rPr>
          <w:sz w:val="25"/>
          <w:szCs w:val="25"/>
          <w:lang w:val="cs-CZ"/>
        </w:rPr>
      </w:pPr>
      <w:r w:rsidRPr="000F5A16">
        <w:rPr>
          <w:sz w:val="25"/>
          <w:szCs w:val="25"/>
          <w:lang w:val="cs-CZ"/>
        </w:rPr>
        <w:t>(c) účastníci jednoho z předchozích nebo probíhajících Semifinále, kteří se umístili na 3. nebo 4. místě nebo získali minimálně 60 % možných bodů, ale nekvalifikovali se do Turnaje kandidátů,</w:t>
      </w:r>
    </w:p>
    <w:p w:rsidR="007E2D6A" w:rsidRPr="000F5A16" w:rsidRDefault="007E2D6A" w:rsidP="0016559F">
      <w:pPr>
        <w:spacing w:after="0" w:line="240" w:lineRule="auto"/>
        <w:jc w:val="both"/>
        <w:rPr>
          <w:sz w:val="25"/>
          <w:szCs w:val="25"/>
          <w:lang w:val="cs-CZ"/>
        </w:rPr>
      </w:pPr>
      <w:r w:rsidRPr="000F5A16">
        <w:rPr>
          <w:sz w:val="25"/>
          <w:szCs w:val="25"/>
          <w:lang w:val="cs-CZ"/>
        </w:rPr>
        <w:t>(d) hráči, kteří se umístili na 1. nebo na 2. místě v některé ze skupin Předkola,</w:t>
      </w:r>
    </w:p>
    <w:p w:rsidR="007E2D6A" w:rsidRPr="000F5A16" w:rsidRDefault="007E2D6A" w:rsidP="0016559F">
      <w:pPr>
        <w:spacing w:after="0" w:line="240" w:lineRule="auto"/>
        <w:jc w:val="both"/>
        <w:rPr>
          <w:sz w:val="25"/>
          <w:szCs w:val="25"/>
          <w:lang w:val="cs-CZ"/>
        </w:rPr>
      </w:pPr>
      <w:r w:rsidRPr="000F5A16">
        <w:rPr>
          <w:sz w:val="25"/>
          <w:szCs w:val="25"/>
          <w:lang w:val="cs-CZ"/>
        </w:rPr>
        <w:t>(e) účastníci Finále Světového poháru (World Cup), kteří se umístili na 3. nebo 4. místě nebo získali nejméně 60 % možných bodů</w:t>
      </w:r>
      <w:r w:rsidR="000A33CE" w:rsidRPr="000F5A16">
        <w:rPr>
          <w:sz w:val="25"/>
          <w:szCs w:val="25"/>
          <w:lang w:val="cs-CZ"/>
        </w:rPr>
        <w:t xml:space="preserve"> (netýká se Světového poháru ICCF Veteránů)</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(f) účastníci jednoho z předchozích nebo probíhajících uznaných zonálních mistrovství (tj. v naší zóně Finále Mistrovství Evropy, pozn. překl.), kteří se umístili na 3. nebo 4. místě nebo dosáhli minimálně 60 % možných bodů, je-li </w:t>
      </w:r>
      <w:r w:rsidR="000A33CE" w:rsidRPr="000F5A16">
        <w:rPr>
          <w:sz w:val="25"/>
          <w:szCs w:val="25"/>
          <w:lang w:val="cs-CZ"/>
        </w:rPr>
        <w:t>průměrný rating turnaje 2451 nebo vyšší</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(g) hráči, kteří se umístili na 1. nebo 2. místě ve Finále minulého nebo probíhajícího uznaného zonálního mistrovství (tj. v naší zóně Finále Mistrovství Evropy, pozn. překl.)</w:t>
      </w:r>
      <w:r w:rsidR="000A33CE" w:rsidRPr="000F5A16">
        <w:rPr>
          <w:sz w:val="25"/>
          <w:szCs w:val="25"/>
          <w:lang w:val="cs-CZ"/>
        </w:rPr>
        <w:t>, je</w:t>
      </w:r>
      <w:r w:rsidRPr="000F5A16">
        <w:rPr>
          <w:sz w:val="25"/>
          <w:szCs w:val="25"/>
          <w:lang w:val="cs-CZ"/>
        </w:rPr>
        <w:t xml:space="preserve">-li kategorie turnaje </w:t>
      </w:r>
      <w:r w:rsidR="000A33CE" w:rsidRPr="000F5A16">
        <w:rPr>
          <w:sz w:val="25"/>
          <w:szCs w:val="25"/>
          <w:lang w:val="cs-CZ"/>
        </w:rPr>
        <w:t xml:space="preserve">2450 </w:t>
      </w:r>
      <w:r w:rsidRPr="000F5A16">
        <w:rPr>
          <w:sz w:val="25"/>
          <w:szCs w:val="25"/>
          <w:lang w:val="cs-CZ"/>
        </w:rPr>
        <w:t>nebo nižší,</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2400 nebo vyšší, </w:t>
      </w:r>
    </w:p>
    <w:p w:rsidR="007E2D6A" w:rsidRPr="000F5A16" w:rsidRDefault="007E2D6A" w:rsidP="0016559F">
      <w:pPr>
        <w:spacing w:after="0" w:line="240" w:lineRule="auto"/>
        <w:jc w:val="both"/>
        <w:rPr>
          <w:sz w:val="25"/>
          <w:szCs w:val="25"/>
          <w:lang w:val="cs-CZ"/>
        </w:rPr>
      </w:pPr>
      <w:r w:rsidRPr="000F5A16">
        <w:rPr>
          <w:sz w:val="25"/>
          <w:szCs w:val="25"/>
          <w:lang w:val="cs-CZ"/>
        </w:rPr>
        <w:t>(i) držitelé titulu Mezinárodní mistr (IM) s fixním ratingem vyšším než 2500,</w:t>
      </w:r>
    </w:p>
    <w:p w:rsidR="007E2D6A" w:rsidRPr="000F5A16" w:rsidRDefault="007E2D6A" w:rsidP="0016559F">
      <w:pPr>
        <w:spacing w:after="0" w:line="240" w:lineRule="auto"/>
        <w:jc w:val="both"/>
        <w:rPr>
          <w:sz w:val="25"/>
          <w:szCs w:val="25"/>
          <w:lang w:val="cs-CZ"/>
        </w:rPr>
      </w:pPr>
      <w:r w:rsidRPr="000F5A16">
        <w:rPr>
          <w:sz w:val="25"/>
          <w:szCs w:val="25"/>
          <w:lang w:val="cs-CZ"/>
        </w:rPr>
        <w:t>(j) držitelé titulu Mezinárodní mistr vyšší třídy (SIM) s fixním ratingem vyšším než</w:t>
      </w:r>
      <w:r w:rsidR="000A33CE" w:rsidRPr="000F5A16">
        <w:rPr>
          <w:sz w:val="25"/>
          <w:szCs w:val="25"/>
          <w:lang w:val="cs-CZ"/>
        </w:rPr>
        <w:t xml:space="preserve"> </w:t>
      </w:r>
      <w:r w:rsidRPr="000F5A16">
        <w:rPr>
          <w:sz w:val="25"/>
          <w:szCs w:val="25"/>
          <w:lang w:val="cs-CZ"/>
        </w:rPr>
        <w:t>2450,</w:t>
      </w:r>
    </w:p>
    <w:p w:rsidR="007E2D6A" w:rsidRPr="000F5A16" w:rsidRDefault="007E2D6A" w:rsidP="0016559F">
      <w:pPr>
        <w:spacing w:after="0" w:line="240" w:lineRule="auto"/>
        <w:jc w:val="both"/>
        <w:rPr>
          <w:sz w:val="25"/>
          <w:szCs w:val="25"/>
          <w:lang w:val="cs-CZ"/>
        </w:rPr>
      </w:pPr>
      <w:r w:rsidRPr="000F5A16">
        <w:rPr>
          <w:sz w:val="25"/>
          <w:szCs w:val="25"/>
          <w:lang w:val="cs-CZ"/>
        </w:rPr>
        <w:t>(k)</w:t>
      </w:r>
      <w:r w:rsidR="000A33CE" w:rsidRPr="000F5A16">
        <w:rPr>
          <w:sz w:val="25"/>
          <w:szCs w:val="25"/>
          <w:lang w:val="cs-CZ"/>
        </w:rPr>
        <w:t xml:space="preserve"> </w:t>
      </w:r>
      <w:r w:rsidRPr="000F5A16">
        <w:rPr>
          <w:sz w:val="25"/>
          <w:szCs w:val="25"/>
          <w:lang w:val="cs-CZ"/>
        </w:rPr>
        <w:t>držitelé titulu Velmistr (GM)</w:t>
      </w:r>
      <w:r w:rsidR="000A33CE" w:rsidRPr="000F5A16">
        <w:rPr>
          <w:sz w:val="25"/>
          <w:szCs w:val="25"/>
          <w:lang w:val="cs-CZ"/>
        </w:rPr>
        <w:t xml:space="preserve"> </w:t>
      </w:r>
      <w:r w:rsidRPr="000F5A16">
        <w:rPr>
          <w:sz w:val="25"/>
          <w:szCs w:val="25"/>
          <w:lang w:val="cs-CZ"/>
        </w:rPr>
        <w:t>s ratingem nad 2400,</w:t>
      </w:r>
    </w:p>
    <w:p w:rsidR="007E2D6A" w:rsidRPr="000F5A16" w:rsidRDefault="007E2D6A" w:rsidP="0016559F">
      <w:pPr>
        <w:spacing w:after="0" w:line="240" w:lineRule="auto"/>
        <w:jc w:val="both"/>
        <w:rPr>
          <w:sz w:val="25"/>
          <w:szCs w:val="25"/>
          <w:lang w:val="cs-CZ"/>
        </w:rPr>
      </w:pPr>
      <w:r w:rsidRPr="000F5A16">
        <w:rPr>
          <w:sz w:val="25"/>
          <w:szCs w:val="25"/>
          <w:lang w:val="cs-CZ"/>
        </w:rPr>
        <w:t>(l) hráči</w:t>
      </w:r>
      <w:r w:rsidR="000A33CE" w:rsidRPr="000F5A16">
        <w:rPr>
          <w:sz w:val="25"/>
          <w:szCs w:val="25"/>
          <w:lang w:val="cs-CZ"/>
        </w:rPr>
        <w:t xml:space="preserve"> </w:t>
      </w:r>
      <w:r w:rsidRPr="000F5A16">
        <w:rPr>
          <w:sz w:val="25"/>
          <w:szCs w:val="25"/>
          <w:lang w:val="cs-CZ"/>
        </w:rPr>
        <w:t>s fixním</w:t>
      </w:r>
      <w:r w:rsidR="000A33CE" w:rsidRPr="000F5A16">
        <w:rPr>
          <w:sz w:val="25"/>
          <w:szCs w:val="25"/>
          <w:lang w:val="cs-CZ"/>
        </w:rPr>
        <w:t xml:space="preserve"> </w:t>
      </w:r>
      <w:r w:rsidRPr="000F5A16">
        <w:rPr>
          <w:sz w:val="25"/>
          <w:szCs w:val="25"/>
          <w:lang w:val="cs-CZ"/>
        </w:rPr>
        <w:t>ratingem</w:t>
      </w:r>
      <w:r w:rsidR="000A33CE" w:rsidRPr="000F5A16">
        <w:rPr>
          <w:sz w:val="25"/>
          <w:szCs w:val="25"/>
          <w:lang w:val="cs-CZ"/>
        </w:rPr>
        <w:t xml:space="preserve"> </w:t>
      </w:r>
      <w:r w:rsidRPr="000F5A16">
        <w:rPr>
          <w:sz w:val="25"/>
          <w:szCs w:val="25"/>
          <w:lang w:val="cs-CZ"/>
        </w:rPr>
        <w:t>nad 2550.</w:t>
      </w:r>
    </w:p>
    <w:p w:rsidR="00A90127" w:rsidRDefault="00A90127" w:rsidP="0016559F">
      <w:pPr>
        <w:spacing w:after="0" w:line="240" w:lineRule="auto"/>
        <w:jc w:val="both"/>
        <w:rPr>
          <w:sz w:val="25"/>
          <w:szCs w:val="25"/>
          <w:lang w:val="cs-CZ"/>
        </w:rPr>
      </w:pPr>
    </w:p>
    <w:p w:rsidR="007E2D6A" w:rsidRPr="000F5A16" w:rsidRDefault="00945AF9" w:rsidP="0016559F">
      <w:pPr>
        <w:spacing w:after="0" w:line="240" w:lineRule="auto"/>
        <w:jc w:val="both"/>
        <w:rPr>
          <w:sz w:val="25"/>
          <w:szCs w:val="25"/>
          <w:lang w:val="cs-CZ"/>
        </w:rPr>
      </w:pPr>
      <w:r w:rsidRPr="000F5A16">
        <w:rPr>
          <w:sz w:val="25"/>
          <w:szCs w:val="25"/>
          <w:lang w:val="cs-CZ"/>
        </w:rPr>
        <w:t>2</w:t>
      </w:r>
      <w:r w:rsidR="000446C7" w:rsidRPr="000F5A16">
        <w:rPr>
          <w:sz w:val="25"/>
          <w:szCs w:val="25"/>
          <w:lang w:val="cs-CZ"/>
        </w:rPr>
        <w:t>.</w:t>
      </w:r>
      <w:r w:rsidRPr="000F5A16">
        <w:rPr>
          <w:sz w:val="25"/>
          <w:szCs w:val="25"/>
          <w:lang w:val="cs-CZ"/>
        </w:rPr>
        <w:t xml:space="preserve"> Skupin</w:t>
      </w:r>
      <w:r w:rsidR="007E2D6A" w:rsidRPr="000F5A16">
        <w:rPr>
          <w:sz w:val="25"/>
          <w:szCs w:val="25"/>
          <w:lang w:val="cs-CZ"/>
        </w:rPr>
        <w:t xml:space="preserve"> Semifinále se obvykle účastní 13 hráčů.</w:t>
      </w:r>
      <w:r w:rsidR="000A33CE" w:rsidRPr="000F5A16">
        <w:rPr>
          <w:sz w:val="25"/>
          <w:szCs w:val="25"/>
          <w:lang w:val="cs-CZ"/>
        </w:rPr>
        <w:t xml:space="preserve"> </w:t>
      </w:r>
      <w:r w:rsidR="007E2D6A" w:rsidRPr="000F5A16">
        <w:rPr>
          <w:sz w:val="25"/>
          <w:szCs w:val="25"/>
          <w:lang w:val="cs-CZ"/>
        </w:rPr>
        <w:t>Komisař vrcholových</w:t>
      </w:r>
      <w:r w:rsidR="000A33CE" w:rsidRPr="000F5A16">
        <w:rPr>
          <w:sz w:val="25"/>
          <w:szCs w:val="25"/>
          <w:lang w:val="cs-CZ"/>
        </w:rPr>
        <w:t xml:space="preserve"> </w:t>
      </w:r>
      <w:r w:rsidR="007E2D6A" w:rsidRPr="000F5A16">
        <w:rPr>
          <w:sz w:val="25"/>
          <w:szCs w:val="25"/>
          <w:lang w:val="cs-CZ"/>
        </w:rPr>
        <w:t>turnajů má právo zvýšit počet hráčů</w:t>
      </w:r>
      <w:r w:rsidR="000A33CE" w:rsidRPr="000F5A16">
        <w:rPr>
          <w:sz w:val="25"/>
          <w:szCs w:val="25"/>
          <w:lang w:val="cs-CZ"/>
        </w:rPr>
        <w:t xml:space="preserve"> </w:t>
      </w:r>
      <w:r w:rsidRPr="000F5A16">
        <w:rPr>
          <w:sz w:val="25"/>
          <w:szCs w:val="25"/>
          <w:lang w:val="cs-CZ"/>
        </w:rPr>
        <w:t xml:space="preserve">ve skupině </w:t>
      </w:r>
      <w:r w:rsidR="007E2D6A" w:rsidRPr="000F5A16">
        <w:rPr>
          <w:sz w:val="25"/>
          <w:szCs w:val="25"/>
          <w:lang w:val="cs-CZ"/>
        </w:rPr>
        <w:t>na 15 nebo 17. Obvykle je odstartováno maximálně 18 skupin Semifinále</w:t>
      </w:r>
      <w:r w:rsidRPr="000F5A16">
        <w:rPr>
          <w:sz w:val="25"/>
          <w:szCs w:val="25"/>
          <w:lang w:val="cs-CZ"/>
        </w:rPr>
        <w:t xml:space="preserve"> ročně</w:t>
      </w:r>
      <w:r w:rsidR="007E2D6A" w:rsidRPr="000F5A16">
        <w:rPr>
          <w:sz w:val="25"/>
          <w:szCs w:val="25"/>
          <w:lang w:val="cs-CZ"/>
        </w:rPr>
        <w:t xml:space="preserve">. </w:t>
      </w:r>
    </w:p>
    <w:p w:rsidR="000821F1" w:rsidRPr="000F5A16" w:rsidRDefault="000821F1" w:rsidP="009363D2">
      <w:pPr>
        <w:pStyle w:val="Nadpis4"/>
        <w:rPr>
          <w:lang w:val="cs-CZ"/>
        </w:rPr>
      </w:pPr>
      <w:bookmarkStart w:id="29" w:name="_Toc471508815"/>
      <w:r w:rsidRPr="000F5A16">
        <w:rPr>
          <w:lang w:val="cs-CZ"/>
        </w:rPr>
        <w:tab/>
      </w:r>
      <w:r w:rsidRPr="000F5A16">
        <w:rPr>
          <w:lang w:val="cs-CZ"/>
        </w:rPr>
        <w:tab/>
      </w:r>
      <w:r w:rsidR="00945AF9" w:rsidRPr="000F5A16">
        <w:rPr>
          <w:lang w:val="cs-CZ"/>
        </w:rPr>
        <w:t>1.2.1.3. Turnaj kandidátů</w:t>
      </w:r>
      <w:bookmarkEnd w:id="29"/>
      <w:r w:rsidRPr="000F5A16">
        <w:rPr>
          <w:lang w:val="cs-CZ"/>
        </w:rPr>
        <w:t xml:space="preserve"> </w:t>
      </w:r>
      <w:r w:rsidR="00945AF9" w:rsidRPr="000F5A16">
        <w:rPr>
          <w:lang w:val="cs-CZ"/>
        </w:rPr>
        <w:t>Mistrovství světa v KŠ</w:t>
      </w:r>
    </w:p>
    <w:p w:rsidR="000821F1" w:rsidRPr="000F5A16" w:rsidRDefault="000821F1" w:rsidP="000821F1">
      <w:pPr>
        <w:spacing w:after="0" w:line="240" w:lineRule="auto"/>
        <w:rPr>
          <w:lang w:val="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Turnaje kandidátů Mistrovství světa v KŠ jsou oprávněni přihlásit se tito hráči: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účastníci jednoho z předchozích nebo právě probíhajících Finále, kteří získali nejméně 50 % možných bodů,</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účastníci jednoho z předchozích nebo právě probíhajících Turnajů kandidátů, kteří se umístili na 2. (ve výjimečném případě, kdy do Finále postupuje pouze vítěz skupiny), 3. nebo 4. </w:t>
      </w:r>
      <w:r w:rsidR="007F232C" w:rsidRPr="000F5A16">
        <w:rPr>
          <w:rFonts w:eastAsia="Times New Roman"/>
          <w:sz w:val="25"/>
          <w:szCs w:val="25"/>
          <w:lang w:val="cs-CZ" w:eastAsia="cs-CZ"/>
        </w:rPr>
        <w:t>m</w:t>
      </w:r>
      <w:r w:rsidRPr="000F5A16">
        <w:rPr>
          <w:rFonts w:eastAsia="Times New Roman"/>
          <w:sz w:val="25"/>
          <w:szCs w:val="25"/>
          <w:lang w:val="cs-CZ" w:eastAsia="cs-CZ"/>
        </w:rPr>
        <w:t>ístě nebo získali nejméně 60 % možných bodů, ale nekvalifikovali se do 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hráči, kteří se umístili na 1. nebo 2. místě v některé ze skupin Semifinále,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hráči, kteří se umístili na 1. nebo 2. místě ve Finále Světového poháru (World Cup)</w:t>
      </w:r>
      <w:r w:rsidR="0016559F">
        <w:rPr>
          <w:rFonts w:eastAsia="Times New Roman"/>
          <w:sz w:val="25"/>
          <w:szCs w:val="25"/>
          <w:lang w:val="cs-CZ" w:eastAsia="cs-CZ"/>
        </w:rPr>
        <w:t>,</w:t>
      </w:r>
      <w:r w:rsidR="007F232C" w:rsidRPr="000F5A16">
        <w:rPr>
          <w:rFonts w:eastAsia="Times New Roman"/>
          <w:sz w:val="25"/>
          <w:szCs w:val="25"/>
          <w:lang w:val="cs-CZ" w:eastAsia="cs-CZ"/>
        </w:rPr>
        <w:t xml:space="preserve"> (netýká se Světového poháru ICCF Veteránů)</w:t>
      </w:r>
      <w:r w:rsidRPr="000F5A16">
        <w:rPr>
          <w:rFonts w:eastAsia="Times New Roman"/>
          <w:sz w:val="25"/>
          <w:szCs w:val="25"/>
          <w:lang w:val="cs-CZ" w:eastAsia="cs-CZ"/>
        </w:rPr>
        <w:t xml:space="preserve">,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(e)</w:t>
      </w:r>
      <w:r w:rsidR="00A90127">
        <w:rPr>
          <w:rFonts w:eastAsia="Times New Roman"/>
          <w:sz w:val="25"/>
          <w:szCs w:val="25"/>
          <w:lang w:val="cs-CZ" w:eastAsia="cs-CZ"/>
        </w:rPr>
        <w:t xml:space="preserve"> </w:t>
      </w:r>
      <w:r w:rsidRPr="000F5A16">
        <w:rPr>
          <w:rFonts w:eastAsia="Times New Roman"/>
          <w:sz w:val="25"/>
          <w:szCs w:val="25"/>
          <w:lang w:val="cs-CZ" w:eastAsia="cs-CZ"/>
        </w:rPr>
        <w:t xml:space="preserve">hráči, kteří se umístili na 1. nebo 2. místě ve Finále minulého nebo probíhajícího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uznaného zonálního mistrovství (tj. v naší zóně Finále Mistrovství Evropy, pozn. p</w:t>
      </w:r>
      <w:r w:rsidR="007F232C" w:rsidRPr="000F5A16">
        <w:rPr>
          <w:rFonts w:eastAsia="Times New Roman"/>
          <w:sz w:val="25"/>
          <w:szCs w:val="25"/>
          <w:lang w:val="cs-CZ" w:eastAsia="cs-CZ"/>
        </w:rPr>
        <w:t>řekl.), je</w:t>
      </w:r>
      <w:r w:rsidRPr="000F5A16">
        <w:rPr>
          <w:rFonts w:eastAsia="Times New Roman"/>
          <w:sz w:val="25"/>
          <w:szCs w:val="25"/>
          <w:lang w:val="cs-CZ" w:eastAsia="cs-CZ"/>
        </w:rPr>
        <w:t xml:space="preserve">-li </w:t>
      </w:r>
      <w:r w:rsidR="007F232C" w:rsidRPr="000F5A16">
        <w:rPr>
          <w:rFonts w:eastAsia="Times New Roman"/>
          <w:sz w:val="25"/>
          <w:szCs w:val="25"/>
          <w:lang w:val="cs-CZ" w:eastAsia="cs-CZ"/>
        </w:rPr>
        <w:t xml:space="preserve">průměrný rating </w:t>
      </w:r>
      <w:r w:rsidRPr="000F5A16">
        <w:rPr>
          <w:rFonts w:eastAsia="Times New Roman"/>
          <w:sz w:val="25"/>
          <w:szCs w:val="25"/>
          <w:lang w:val="cs-CZ" w:eastAsia="cs-CZ"/>
        </w:rPr>
        <w:t xml:space="preserve">turnaje </w:t>
      </w:r>
      <w:r w:rsidR="007F232C" w:rsidRPr="000F5A16">
        <w:rPr>
          <w:rFonts w:eastAsia="Times New Roman"/>
          <w:sz w:val="25"/>
          <w:szCs w:val="25"/>
          <w:lang w:val="cs-CZ" w:eastAsia="cs-CZ"/>
        </w:rPr>
        <w:t>2451</w:t>
      </w:r>
      <w:r w:rsidRPr="000F5A16">
        <w:rPr>
          <w:rFonts w:eastAsia="Times New Roman"/>
          <w:sz w:val="25"/>
          <w:szCs w:val="25"/>
          <w:lang w:val="cs-CZ" w:eastAsia="cs-CZ"/>
        </w:rPr>
        <w:t xml:space="preserve"> nebo vyšší,</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(f)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všichni předcházející Mistři světa v korespondenčním šachu,</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(g) držitelé titulu Velmistr (GM), kteří splnili minimálně 5 velmistrovských norem,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(h) hráči s fixním ratingem 2600 a vyšším.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Skupin Turnaje kandidátů se obvykle účastní 13 hráčů. Komisař vrcholových turnajů má právo zvýšit počet hráčů na 15 nebo 17. Obvykle jsou odstartovány maximálně 4 skupiny Turnaje kandidátů ročně. </w:t>
      </w:r>
    </w:p>
    <w:p w:rsidR="003C2A82" w:rsidRPr="000F5A16" w:rsidRDefault="003C2A82" w:rsidP="0016559F">
      <w:pPr>
        <w:spacing w:after="0" w:line="240" w:lineRule="auto"/>
        <w:jc w:val="both"/>
        <w:rPr>
          <w:rFonts w:eastAsia="Times New Roman"/>
          <w:sz w:val="25"/>
          <w:szCs w:val="25"/>
          <w:lang w:val="cs-CZ" w:eastAsia="cs-CZ"/>
        </w:rPr>
      </w:pP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0" w:name="_Toc471508816"/>
      <w:r w:rsidRPr="000F5A16">
        <w:rPr>
          <w:lang w:val="cs-CZ"/>
        </w:rPr>
        <w:tab/>
      </w:r>
      <w:r w:rsidRPr="000F5A16">
        <w:rPr>
          <w:lang w:val="cs-CZ"/>
        </w:rPr>
        <w:tab/>
        <w:t>1.2.1.4. Fin</w:t>
      </w:r>
      <w:r w:rsidR="007F232C" w:rsidRPr="000F5A16">
        <w:rPr>
          <w:lang w:val="cs-CZ"/>
        </w:rPr>
        <w:t>ále Mistrovství světa v KŠ</w:t>
      </w:r>
      <w:bookmarkEnd w:id="30"/>
      <w:r w:rsidRPr="000F5A16">
        <w:rPr>
          <w:lang w:val="cs-CZ"/>
        </w:rPr>
        <w:t xml:space="preserve"> </w:t>
      </w:r>
    </w:p>
    <w:p w:rsidR="000821F1" w:rsidRPr="000F5A16" w:rsidRDefault="000821F1" w:rsidP="000821F1">
      <w:pPr>
        <w:spacing w:after="0" w:line="240" w:lineRule="auto"/>
        <w:rPr>
          <w:lang w:val="cs-CZ"/>
        </w:rPr>
      </w:pPr>
    </w:p>
    <w:p w:rsidR="007F232C" w:rsidRPr="000F5A16" w:rsidRDefault="007F232C" w:rsidP="007F232C">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Do Finále jsou oprávněni přihlásit se tito hráči: </w:t>
      </w:r>
    </w:p>
    <w:p w:rsidR="00386017" w:rsidRPr="000F5A16" w:rsidRDefault="00386017" w:rsidP="007F232C">
      <w:pPr>
        <w:spacing w:after="0" w:line="240" w:lineRule="auto"/>
        <w:rPr>
          <w:rFonts w:eastAsia="Times New Roman"/>
          <w:sz w:val="25"/>
          <w:szCs w:val="25"/>
          <w:lang w:val="cs-CZ" w:eastAsia="cs-CZ"/>
        </w:rPr>
      </w:pP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2. a 3. místě v</w:t>
      </w:r>
      <w:r w:rsidR="00386017" w:rsidRPr="000F5A16">
        <w:rPr>
          <w:rFonts w:eastAsia="Times New Roman"/>
          <w:sz w:val="25"/>
          <w:szCs w:val="25"/>
          <w:lang w:val="cs-CZ" w:eastAsia="cs-CZ"/>
        </w:rPr>
        <w:t> </w:t>
      </w:r>
      <w:r w:rsidRPr="000F5A16">
        <w:rPr>
          <w:rFonts w:eastAsia="Times New Roman"/>
          <w:sz w:val="25"/>
          <w:szCs w:val="25"/>
          <w:lang w:val="cs-CZ" w:eastAsia="cs-CZ"/>
        </w:rPr>
        <w:t>jednom</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z předchozích nebo </w:t>
      </w:r>
      <w:r w:rsidR="00386017" w:rsidRPr="000F5A16">
        <w:rPr>
          <w:rFonts w:eastAsia="Times New Roman"/>
          <w:sz w:val="25"/>
          <w:szCs w:val="25"/>
          <w:lang w:val="cs-CZ" w:eastAsia="cs-CZ"/>
        </w:rPr>
        <w:t>p</w:t>
      </w:r>
      <w:r w:rsidRPr="000F5A16">
        <w:rPr>
          <w:rFonts w:eastAsia="Times New Roman"/>
          <w:sz w:val="25"/>
          <w:szCs w:val="25"/>
          <w:lang w:val="cs-CZ" w:eastAsia="cs-CZ"/>
        </w:rPr>
        <w:t>robíhajících Finále,</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a 2. místě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každé ze skupin Turnaje kandidátů.</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Komisař vrcholových</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turnajů má právo toto pravidlo změnit, pokud budou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průběhu roku výjimečně startovány více než</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4 skupiny Turnaje kandidátů. Taková změna musí být uvedena v propozicích turnaje.</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w:t>
      </w:r>
      <w:r w:rsidR="007F232C" w:rsidRPr="000F5A16">
        <w:rPr>
          <w:rFonts w:eastAsia="Times New Roman"/>
          <w:sz w:val="25"/>
          <w:szCs w:val="25"/>
          <w:lang w:val="cs-CZ" w:eastAsia="cs-CZ"/>
        </w:rPr>
        <w:t xml:space="preserve">Finále se obvykle účastní17 hráčů.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w:t>
      </w:r>
      <w:r w:rsidR="007F232C" w:rsidRPr="000F5A16">
        <w:rPr>
          <w:rFonts w:eastAsia="Times New Roman"/>
          <w:sz w:val="25"/>
          <w:szCs w:val="25"/>
          <w:lang w:val="cs-CZ" w:eastAsia="cs-CZ"/>
        </w:rPr>
        <w:t>Kvalifikace do Finále může být odložena pouze jednou, s</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výjimkou předchozích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Mistrů</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světa, kteří jsou oprávněni přihlásit se jednou do jakéhokoliv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následujícího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Finále, pokud vyjádří svůj zájem o účast a požádají o zařazení nejpozději jeden měsíc přede dnem ukončení př</w:t>
      </w:r>
      <w:r w:rsidR="00386017" w:rsidRPr="000F5A16">
        <w:rPr>
          <w:rFonts w:eastAsia="Times New Roman"/>
          <w:sz w:val="25"/>
          <w:szCs w:val="25"/>
          <w:lang w:val="cs-CZ" w:eastAsia="cs-CZ"/>
        </w:rPr>
        <w:t>íjmu</w:t>
      </w:r>
      <w:r w:rsidRPr="000F5A16">
        <w:rPr>
          <w:rFonts w:eastAsia="Times New Roman"/>
          <w:sz w:val="25"/>
          <w:szCs w:val="25"/>
          <w:lang w:val="cs-CZ" w:eastAsia="cs-CZ"/>
        </w:rPr>
        <w:t xml:space="preserve"> přihlášek.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4. </w:t>
      </w:r>
      <w:r w:rsidR="007F232C" w:rsidRPr="000F5A16">
        <w:rPr>
          <w:rFonts w:eastAsia="Times New Roman"/>
          <w:sz w:val="25"/>
          <w:szCs w:val="25"/>
          <w:lang w:val="cs-CZ" w:eastAsia="cs-CZ"/>
        </w:rPr>
        <w:t>Pokud po zařazení všech kvalifikovaných hráčů, kteří využijí právo účasti, zůstanou ve Finále volná místa, pak může Výkonný výbor</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ICCF přijmout hráče</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umístěné na dalších místech v některém z</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předchozích Finále nebo Turnajů</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kandidátů. Přednost mají hráči, kteří se nekvalifikovali pro horší pomocné hodnocení. Výkonný výbor ICCF má také právo obsadit max. dvě volná místa na základě výborných výsledků v</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7647B1" w:rsidRPr="000F5A16" w:rsidRDefault="000821F1" w:rsidP="0016559F">
      <w:pPr>
        <w:spacing w:after="0" w:line="240" w:lineRule="auto"/>
        <w:ind w:left="1440" w:hanging="1440"/>
        <w:jc w:val="both"/>
        <w:rPr>
          <w:lang w:val="cs-CZ"/>
        </w:rPr>
      </w:pPr>
      <w:r w:rsidRPr="000F5A16">
        <w:rPr>
          <w:lang w:val="cs-CZ"/>
        </w:rPr>
        <w:t xml:space="preserve">5. </w:t>
      </w:r>
      <w:r w:rsidR="00386017" w:rsidRPr="000F5A16">
        <w:rPr>
          <w:lang w:val="cs-CZ"/>
        </w:rPr>
        <w:t>Titul</w:t>
      </w:r>
      <w:r w:rsidRPr="000F5A16">
        <w:rPr>
          <w:lang w:val="cs-CZ"/>
        </w:rPr>
        <w:t xml:space="preserve"> " </w:t>
      </w:r>
      <w:r w:rsidR="00386017" w:rsidRPr="000F5A16">
        <w:rPr>
          <w:lang w:val="cs-CZ"/>
        </w:rPr>
        <w:t>Mistr světa v korespondenčním šachu</w:t>
      </w:r>
      <w:r w:rsidRPr="000F5A16">
        <w:rPr>
          <w:lang w:val="cs-CZ"/>
        </w:rPr>
        <w:t xml:space="preserve">" </w:t>
      </w:r>
      <w:r w:rsidR="007647B1" w:rsidRPr="000F5A16">
        <w:rPr>
          <w:lang w:val="cs-CZ"/>
        </w:rPr>
        <w:t>je udělován vítězi Finále Mistrovství</w:t>
      </w:r>
    </w:p>
    <w:p w:rsidR="007647B1" w:rsidRPr="000F5A16" w:rsidRDefault="007647B1" w:rsidP="0016559F">
      <w:pPr>
        <w:spacing w:after="0" w:line="240" w:lineRule="auto"/>
        <w:ind w:left="1440" w:hanging="1440"/>
        <w:jc w:val="both"/>
        <w:rPr>
          <w:lang w:val="cs-CZ"/>
        </w:rPr>
      </w:pPr>
      <w:r w:rsidRPr="000F5A16">
        <w:rPr>
          <w:lang w:val="cs-CZ"/>
        </w:rPr>
        <w:t>světa v KŠ. Každý Mistr světa bude číslován v souladu s cyklem, v němž titul získal, a</w:t>
      </w:r>
    </w:p>
    <w:p w:rsidR="000821F1" w:rsidRPr="000F5A16" w:rsidRDefault="007647B1" w:rsidP="0016559F">
      <w:pPr>
        <w:spacing w:after="0" w:line="240" w:lineRule="auto"/>
        <w:ind w:left="1440" w:hanging="1440"/>
        <w:jc w:val="both"/>
        <w:rPr>
          <w:lang w:val="cs-CZ"/>
        </w:rPr>
      </w:pPr>
      <w:r w:rsidRPr="000F5A16">
        <w:rPr>
          <w:lang w:val="cs-CZ"/>
        </w:rPr>
        <w:t>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1" w:name="_Toc471508817"/>
      <w:r w:rsidRPr="000F5A16">
        <w:rPr>
          <w:lang w:val="cs-CZ"/>
        </w:rPr>
        <w:tab/>
      </w:r>
      <w:r w:rsidRPr="000F5A16">
        <w:rPr>
          <w:lang w:val="cs-CZ"/>
        </w:rPr>
        <w:tab/>
        <w:t>1.2.1.5. Semi</w:t>
      </w:r>
      <w:r w:rsidR="007647B1" w:rsidRPr="000F5A16">
        <w:rPr>
          <w:lang w:val="cs-CZ"/>
        </w:rPr>
        <w:t>finále Mistrovství světa žen v KŠ</w:t>
      </w:r>
      <w:bookmarkEnd w:id="31"/>
      <w:r w:rsidRPr="000F5A16">
        <w:rPr>
          <w:lang w:val="cs-CZ"/>
        </w:rPr>
        <w:t xml:space="preserve"> </w:t>
      </w:r>
    </w:p>
    <w:p w:rsidR="000821F1" w:rsidRPr="000F5A16" w:rsidRDefault="000821F1" w:rsidP="000821F1">
      <w:pPr>
        <w:spacing w:after="0" w:line="240" w:lineRule="auto"/>
        <w:rPr>
          <w:lang w:val="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Semifinále jsou oprávněny přihlásit se tyto hráčky: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účastnice jednoho ze dvou předchozích nebo probíhajících Finále, které </w:t>
      </w:r>
      <w:r w:rsidR="0036037C" w:rsidRPr="000F5A16">
        <w:rPr>
          <w:rFonts w:eastAsia="Times New Roman"/>
          <w:sz w:val="25"/>
          <w:szCs w:val="25"/>
          <w:lang w:val="cs-CZ" w:eastAsia="cs-CZ"/>
        </w:rPr>
        <w:t xml:space="preserve">v něm </w:t>
      </w:r>
      <w:r w:rsidRPr="000F5A16">
        <w:rPr>
          <w:rFonts w:eastAsia="Times New Roman"/>
          <w:sz w:val="25"/>
          <w:szCs w:val="25"/>
          <w:lang w:val="cs-CZ" w:eastAsia="cs-CZ"/>
        </w:rPr>
        <w:t>získaly</w:t>
      </w:r>
      <w:r w:rsidR="0036037C" w:rsidRPr="000F5A16">
        <w:rPr>
          <w:rFonts w:eastAsia="Times New Roman"/>
          <w:sz w:val="25"/>
          <w:szCs w:val="25"/>
          <w:lang w:val="cs-CZ" w:eastAsia="cs-CZ"/>
        </w:rPr>
        <w:t xml:space="preserve"> </w:t>
      </w:r>
      <w:r w:rsidRPr="000F5A16">
        <w:rPr>
          <w:rFonts w:eastAsia="Times New Roman"/>
          <w:sz w:val="25"/>
          <w:szCs w:val="25"/>
          <w:lang w:val="cs-CZ" w:eastAsia="cs-CZ"/>
        </w:rPr>
        <w:t>nejméně 30 %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 účastnice jednoho ze dvou předchozích nebo probíhajících Semifinále, které se umístily na 3. nebo 4. místě</w:t>
      </w:r>
      <w:r w:rsidR="0036037C" w:rsidRPr="000F5A16">
        <w:rPr>
          <w:rFonts w:eastAsia="Times New Roman"/>
          <w:sz w:val="25"/>
          <w:szCs w:val="25"/>
          <w:lang w:val="cs-CZ" w:eastAsia="cs-CZ"/>
        </w:rPr>
        <w:t>,</w:t>
      </w:r>
      <w:r w:rsidRPr="000F5A16">
        <w:rPr>
          <w:rFonts w:eastAsia="Times New Roman"/>
          <w:sz w:val="25"/>
          <w:szCs w:val="25"/>
          <w:lang w:val="cs-CZ" w:eastAsia="cs-CZ"/>
        </w:rPr>
        <w:t xml:space="preserve"> nebo získaly nejméně 60 %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držitelky titulu Mezinárodní mistryně (LIM), držitelky titulu Expert korespondenčního šachu (CCE) a hráčky, které jsou přihlášeny prostřednictvím</w:t>
      </w: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j</w:t>
      </w:r>
      <w:r w:rsidR="007647B1" w:rsidRPr="000F5A16">
        <w:rPr>
          <w:rFonts w:eastAsia="Times New Roman"/>
          <w:sz w:val="25"/>
          <w:szCs w:val="25"/>
          <w:lang w:val="cs-CZ" w:eastAsia="cs-CZ"/>
        </w:rPr>
        <w:t>ejich národních federací ve kvótě stanovené Komisařem vrcholových turnajů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odsouhlasené Výkonným výborem ICCF. </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(d) hráčky, jejichž naposledy zveřejněný rating před datem startu turnaje odpovídá minimu stanovenému Komisařem vrcholových turnajů a odsouhlasenému Výkonným výborem ICCF.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 O rozdělení do skupin rozhoduje Komisař vrcholových turnajů.</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Skupin </w:t>
      </w:r>
      <w:r w:rsidR="007647B1" w:rsidRPr="000F5A16">
        <w:rPr>
          <w:rFonts w:eastAsia="Times New Roman"/>
          <w:sz w:val="25"/>
          <w:szCs w:val="25"/>
          <w:lang w:val="cs-CZ" w:eastAsia="cs-CZ"/>
        </w:rPr>
        <w:t>Semifinále se obvykle účastní minimálně</w:t>
      </w:r>
      <w:r w:rsidRPr="000F5A16">
        <w:rPr>
          <w:rFonts w:eastAsia="Times New Roman"/>
          <w:sz w:val="25"/>
          <w:szCs w:val="25"/>
          <w:lang w:val="cs-CZ" w:eastAsia="cs-CZ"/>
        </w:rPr>
        <w:t xml:space="preserve"> </w:t>
      </w:r>
      <w:r w:rsidR="007647B1" w:rsidRPr="000F5A16">
        <w:rPr>
          <w:rFonts w:eastAsia="Times New Roman"/>
          <w:sz w:val="25"/>
          <w:szCs w:val="25"/>
          <w:lang w:val="cs-CZ" w:eastAsia="cs-CZ"/>
        </w:rPr>
        <w:t>9 hráček.</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2" w:name="_Toc471508818"/>
      <w:r w:rsidRPr="000F5A16">
        <w:rPr>
          <w:lang w:val="cs-CZ"/>
        </w:rPr>
        <w:tab/>
      </w:r>
      <w:r w:rsidRPr="000F5A16">
        <w:rPr>
          <w:lang w:val="cs-CZ"/>
        </w:rPr>
        <w:tab/>
        <w:t xml:space="preserve">1.2.1.6. </w:t>
      </w:r>
      <w:r w:rsidR="000446C7" w:rsidRPr="000F5A16">
        <w:rPr>
          <w:lang w:val="cs-CZ"/>
        </w:rPr>
        <w:t>Finále Mistrovství světa žen v KŠ</w:t>
      </w:r>
      <w:bookmarkEnd w:id="32"/>
      <w:r w:rsidRPr="000F5A16">
        <w:rPr>
          <w:lang w:val="cs-CZ"/>
        </w:rPr>
        <w:t xml:space="preserve"> </w:t>
      </w:r>
    </w:p>
    <w:p w:rsidR="000821F1" w:rsidRPr="000F5A16" w:rsidRDefault="000821F1" w:rsidP="000821F1">
      <w:pPr>
        <w:spacing w:after="0" w:line="240" w:lineRule="auto"/>
        <w:rPr>
          <w:lang w:val="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1. Finále se účastní nejméně 11 hráček.</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Do Finále jsou oprávněny přihlásit se tyto hráčky: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hráčky, které se umístily na 1., 2. a 3. místě v předchozím Finále,</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hráčky, které se umístily na 1. a 2. místě v každé ze skupin Semifinále.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Jestliže odmítne účast několik hráček s</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právem účasti, může Komisař </w:t>
      </w:r>
    </w:p>
    <w:p w:rsidR="00E403D3" w:rsidRPr="000F5A16" w:rsidRDefault="00E403D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V</w:t>
      </w:r>
      <w:r w:rsidR="00A46462" w:rsidRPr="000F5A16">
        <w:rPr>
          <w:rFonts w:eastAsia="Times New Roman"/>
          <w:sz w:val="25"/>
          <w:szCs w:val="25"/>
          <w:lang w:val="cs-CZ" w:eastAsia="cs-CZ"/>
        </w:rPr>
        <w:t>rcholových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turnajů přijmout hráčky umístěné na dalších místech v</w:t>
      </w:r>
      <w:r w:rsidRPr="000F5A16">
        <w:rPr>
          <w:rFonts w:eastAsia="Times New Roman"/>
          <w:sz w:val="25"/>
          <w:szCs w:val="25"/>
          <w:lang w:val="cs-CZ" w:eastAsia="cs-CZ"/>
        </w:rPr>
        <w:t> </w:t>
      </w:r>
      <w:r w:rsidR="00A46462" w:rsidRPr="000F5A16">
        <w:rPr>
          <w:rFonts w:eastAsia="Times New Roman"/>
          <w:sz w:val="25"/>
          <w:szCs w:val="25"/>
          <w:lang w:val="cs-CZ" w:eastAsia="cs-CZ"/>
        </w:rPr>
        <w:t>některých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 xml:space="preserve">z </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předchozích Finále nebo Semifinále. Výkonný výbor ICCF má také právo obsadit max. dvě volná místa na základě výborných výsledků v</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E403D3" w:rsidRPr="000F5A16" w:rsidRDefault="000821F1" w:rsidP="0016559F">
      <w:pPr>
        <w:spacing w:after="0" w:line="240" w:lineRule="auto"/>
        <w:ind w:left="1440" w:hanging="1440"/>
        <w:jc w:val="both"/>
        <w:rPr>
          <w:lang w:val="cs-CZ"/>
        </w:rPr>
      </w:pPr>
      <w:r w:rsidRPr="000F5A16">
        <w:rPr>
          <w:lang w:val="cs-CZ"/>
        </w:rPr>
        <w:t>4. T</w:t>
      </w:r>
      <w:r w:rsidR="00E403D3" w:rsidRPr="000F5A16">
        <w:rPr>
          <w:lang w:val="cs-CZ"/>
        </w:rPr>
        <w:t>itul</w:t>
      </w:r>
      <w:r w:rsidRPr="000F5A16">
        <w:rPr>
          <w:lang w:val="cs-CZ"/>
        </w:rPr>
        <w:t xml:space="preserve"> " </w:t>
      </w:r>
      <w:r w:rsidR="00E403D3" w:rsidRPr="000F5A16">
        <w:rPr>
          <w:lang w:val="cs-CZ"/>
        </w:rPr>
        <w:t>Mistryně světa v korespondenčním šachu</w:t>
      </w:r>
      <w:r w:rsidRPr="000F5A16">
        <w:rPr>
          <w:lang w:val="cs-CZ"/>
        </w:rPr>
        <w:t xml:space="preserve">" </w:t>
      </w:r>
      <w:r w:rsidR="00E403D3" w:rsidRPr="000F5A16">
        <w:rPr>
          <w:lang w:val="cs-CZ"/>
        </w:rPr>
        <w:t>je udělován vítězce Finále</w:t>
      </w:r>
    </w:p>
    <w:p w:rsidR="00E403D3" w:rsidRPr="000F5A16" w:rsidRDefault="00E403D3" w:rsidP="0016559F">
      <w:pPr>
        <w:spacing w:after="0" w:line="240" w:lineRule="auto"/>
        <w:ind w:left="1440" w:hanging="1440"/>
        <w:jc w:val="both"/>
        <w:rPr>
          <w:lang w:val="cs-CZ"/>
        </w:rPr>
      </w:pPr>
      <w:r w:rsidRPr="000F5A16">
        <w:rPr>
          <w:lang w:val="cs-CZ"/>
        </w:rPr>
        <w:t>Mistrovství světa žen v KŠ</w:t>
      </w:r>
      <w:r w:rsidR="000821F1" w:rsidRPr="000F5A16">
        <w:rPr>
          <w:lang w:val="cs-CZ"/>
        </w:rPr>
        <w:t xml:space="preserve">. </w:t>
      </w:r>
      <w:r w:rsidRPr="000F5A16">
        <w:rPr>
          <w:lang w:val="cs-CZ"/>
        </w:rPr>
        <w:t>Každá Mistryně světa bude číslována v souladu s cyklem,</w:t>
      </w:r>
    </w:p>
    <w:p w:rsidR="00E403D3" w:rsidRPr="000F5A16" w:rsidRDefault="00E403D3" w:rsidP="0016559F">
      <w:pPr>
        <w:spacing w:after="0" w:line="240" w:lineRule="auto"/>
        <w:ind w:left="1440" w:hanging="1440"/>
        <w:jc w:val="both"/>
        <w:rPr>
          <w:lang w:val="cs-CZ"/>
        </w:rPr>
      </w:pPr>
      <w:r w:rsidRPr="000F5A16">
        <w:rPr>
          <w:lang w:val="cs-CZ"/>
        </w:rPr>
        <w:t>v němž titul získala, a 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3" w:name="_Toc471508819"/>
      <w:r w:rsidRPr="000F5A16">
        <w:rPr>
          <w:lang w:val="cs-CZ"/>
        </w:rPr>
        <w:tab/>
      </w:r>
      <w:r w:rsidRPr="000F5A16">
        <w:rPr>
          <w:lang w:val="cs-CZ"/>
        </w:rPr>
        <w:tab/>
        <w:t xml:space="preserve">1.2.1.7. </w:t>
      </w:r>
      <w:r w:rsidR="00985EE3" w:rsidRPr="000F5A16">
        <w:rPr>
          <w:lang w:val="cs-CZ"/>
        </w:rPr>
        <w:t>Olympiáda v KŠ (Mistrovství světa národních družstev</w:t>
      </w:r>
      <w:r w:rsidRPr="000F5A16">
        <w:rPr>
          <w:lang w:val="cs-CZ"/>
        </w:rPr>
        <w:t>)</w:t>
      </w:r>
      <w:bookmarkEnd w:id="33"/>
      <w:r w:rsidRPr="000F5A16">
        <w:rPr>
          <w:lang w:val="cs-CZ"/>
        </w:rPr>
        <w:t xml:space="preserve"> </w:t>
      </w:r>
    </w:p>
    <w:p w:rsidR="000821F1" w:rsidRPr="000F5A16" w:rsidRDefault="000821F1" w:rsidP="000821F1">
      <w:pPr>
        <w:spacing w:after="0" w:line="240" w:lineRule="auto"/>
        <w:rPr>
          <w:lang w:val="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Korespondenční šachové olympiády se hrají jako turnaje družstev a mohou být hrány pouze na webserveru. </w:t>
      </w:r>
    </w:p>
    <w:p w:rsidR="00985EE3" w:rsidRPr="000F5A16" w:rsidRDefault="00985EE3" w:rsidP="0016559F">
      <w:pPr>
        <w:spacing w:after="0" w:line="240" w:lineRule="auto"/>
        <w:jc w:val="both"/>
        <w:rPr>
          <w:lang w:val="cs-CZ"/>
        </w:rPr>
      </w:pPr>
    </w:p>
    <w:p w:rsidR="00985EE3" w:rsidRPr="000F5A16" w:rsidRDefault="00985EE3" w:rsidP="0016559F">
      <w:pPr>
        <w:spacing w:after="0" w:line="240" w:lineRule="auto"/>
        <w:jc w:val="both"/>
        <w:rPr>
          <w:lang w:val="cs-CZ"/>
        </w:rPr>
      </w:pPr>
      <w:r w:rsidRPr="000F5A16">
        <w:rPr>
          <w:lang w:val="cs-CZ"/>
        </w:rPr>
        <w:t>Olympijské cykly startují v</w:t>
      </w:r>
      <w:r w:rsidR="00604D3D" w:rsidRPr="000F5A16">
        <w:rPr>
          <w:lang w:val="cs-CZ"/>
        </w:rPr>
        <w:t> </w:t>
      </w:r>
      <w:r w:rsidRPr="000F5A16">
        <w:rPr>
          <w:lang w:val="cs-CZ"/>
        </w:rPr>
        <w:t>kalendářní</w:t>
      </w:r>
      <w:r w:rsidR="00604D3D" w:rsidRPr="000F5A16">
        <w:rPr>
          <w:lang w:val="cs-CZ"/>
        </w:rPr>
        <w:t>ch letech</w:t>
      </w:r>
      <w:r w:rsidRPr="000F5A16">
        <w:rPr>
          <w:lang w:val="cs-CZ"/>
        </w:rPr>
        <w:t xml:space="preserve"> děliteln</w:t>
      </w:r>
      <w:r w:rsidR="00604D3D" w:rsidRPr="000F5A16">
        <w:rPr>
          <w:lang w:val="cs-CZ"/>
        </w:rPr>
        <w:t>ých</w:t>
      </w:r>
      <w:r w:rsidRPr="000F5A16">
        <w:rPr>
          <w:lang w:val="cs-CZ"/>
        </w:rPr>
        <w:t xml:space="preserve"> 4</w:t>
      </w:r>
      <w:r w:rsidR="00604D3D" w:rsidRPr="000F5A16">
        <w:rPr>
          <w:lang w:val="cs-CZ"/>
        </w:rPr>
        <w:t xml:space="preserve"> (2020, </w:t>
      </w:r>
      <w:proofErr w:type="gramStart"/>
      <w:r w:rsidR="00604D3D" w:rsidRPr="000F5A16">
        <w:rPr>
          <w:lang w:val="cs-CZ"/>
        </w:rPr>
        <w:t xml:space="preserve">2024, ...). </w:t>
      </w:r>
      <w:r w:rsidRPr="000F5A16">
        <w:rPr>
          <w:lang w:val="cs-CZ"/>
        </w:rPr>
        <w:t>Podle</w:t>
      </w:r>
      <w:proofErr w:type="gramEnd"/>
      <w:r w:rsidR="00604D3D" w:rsidRPr="000F5A16">
        <w:rPr>
          <w:lang w:val="cs-CZ"/>
        </w:rPr>
        <w:t xml:space="preserve"> </w:t>
      </w:r>
      <w:r w:rsidRPr="000F5A16">
        <w:rPr>
          <w:lang w:val="cs-CZ"/>
        </w:rPr>
        <w:t>příkladu Finále Mistrovství světa jednotlivců může být start v červnu. Pokud na začátku roku, v němž má být zahájen nový cyklus</w:t>
      </w:r>
      <w:r w:rsidR="00604D3D" w:rsidRPr="000F5A16">
        <w:rPr>
          <w:lang w:val="cs-CZ"/>
        </w:rPr>
        <w:t xml:space="preserve"> nejsou ještě známa některá družstva</w:t>
      </w:r>
      <w:r w:rsidRPr="000F5A16">
        <w:rPr>
          <w:lang w:val="cs-CZ"/>
        </w:rPr>
        <w:t>,</w:t>
      </w:r>
      <w:r w:rsidR="00604D3D" w:rsidRPr="000F5A16">
        <w:rPr>
          <w:lang w:val="cs-CZ"/>
        </w:rPr>
        <w:t xml:space="preserve"> která se kvalifikují do příštího finále,</w:t>
      </w:r>
      <w:r w:rsidRPr="000F5A16">
        <w:rPr>
          <w:lang w:val="cs-CZ"/>
        </w:rPr>
        <w:t xml:space="preserve"> </w:t>
      </w:r>
      <w:r w:rsidR="00604D3D" w:rsidRPr="000F5A16">
        <w:rPr>
          <w:lang w:val="cs-CZ"/>
        </w:rPr>
        <w:t>budou všechny partie rozhodující o postupech odhadovány skupinou silných a vysoce kvalifikovaných hráčů, kteří nejsou ze zemí, které jsou přímo nebo nepřímo zapojeny do stanovení účastníků finále</w:t>
      </w:r>
      <w:r w:rsidRPr="000F5A16">
        <w:rPr>
          <w:lang w:val="cs-CZ"/>
        </w:rPr>
        <w:t>.</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Počet hráčů v družstvu je stanoven v propozicích.</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Turnaj sestává ze Semifinále a Finále.</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4</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Finále se obvykle neúčastní více než 13 družstev.</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5</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Každá národní federace ICCF, která má splněny své finanční závazky, je oprávněna zúčastnit se s jedním družstvem. Po uvážení Výkonného výboru ICCF</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se mohou přihlásit kombinovaná družstva složená z hráčů zemí s nízkou mírou korespondenční šachové aktivity.</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6</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Družstva, která se ve Finále umístí na 1., 2. a 3. místě, se kvalifikují do příštího Finále. </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7</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Právo postupu ze Semifinále a další podrobnosti stanovuje před startem turnaje </w:t>
      </w: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Komisař vrcholových turnajů a schvaluje Výkonný výbor ICCF. </w:t>
      </w:r>
    </w:p>
    <w:p w:rsidR="000821F1" w:rsidRPr="000F5A16" w:rsidRDefault="000821F1" w:rsidP="000821F1">
      <w:pPr>
        <w:spacing w:after="0" w:line="240" w:lineRule="auto"/>
        <w:rPr>
          <w:lang w:val="cs-CZ"/>
        </w:rPr>
      </w:pPr>
    </w:p>
    <w:p w:rsidR="00FB7164" w:rsidRPr="000F5A16" w:rsidRDefault="00FB7164" w:rsidP="000821F1">
      <w:pPr>
        <w:spacing w:after="0" w:line="240" w:lineRule="auto"/>
        <w:rPr>
          <w:lang w:val="cs-CZ"/>
        </w:rPr>
      </w:pPr>
    </w:p>
    <w:p w:rsidR="000821F1" w:rsidRPr="000F5A16" w:rsidRDefault="000821F1" w:rsidP="009363D2">
      <w:pPr>
        <w:pStyle w:val="Nadpis4"/>
        <w:rPr>
          <w:lang w:val="cs-CZ"/>
        </w:rPr>
      </w:pPr>
      <w:bookmarkStart w:id="34" w:name="_Toc471508820"/>
      <w:r w:rsidRPr="000F5A16">
        <w:rPr>
          <w:lang w:val="cs-CZ"/>
        </w:rPr>
        <w:tab/>
      </w:r>
      <w:r w:rsidRPr="000F5A16">
        <w:rPr>
          <w:lang w:val="cs-CZ"/>
        </w:rPr>
        <w:tab/>
        <w:t xml:space="preserve">1.2.1.8. </w:t>
      </w:r>
      <w:r w:rsidR="00DA02F8" w:rsidRPr="000F5A16">
        <w:rPr>
          <w:lang w:val="cs-CZ"/>
        </w:rPr>
        <w:t>Olympiáda žen v KŠ (Mistrovství světa národních ženských družstev)</w:t>
      </w:r>
      <w:bookmarkEnd w:id="34"/>
      <w:r w:rsidRPr="000F5A16">
        <w:rPr>
          <w:lang w:val="cs-CZ"/>
        </w:rPr>
        <w:t xml:space="preserve"> </w:t>
      </w:r>
    </w:p>
    <w:p w:rsidR="000821F1" w:rsidRPr="000F5A16" w:rsidRDefault="000821F1" w:rsidP="000821F1">
      <w:pPr>
        <w:spacing w:after="0" w:line="240" w:lineRule="auto"/>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1. Olympiády žen v korespondenčním šachu se hrají jako turnaje družstev hrané </w:t>
      </w:r>
      <w:proofErr w:type="gramStart"/>
      <w:r w:rsidRPr="000F5A16">
        <w:rPr>
          <w:lang w:val="cs-CZ"/>
        </w:rPr>
        <w:t>na</w:t>
      </w:r>
      <w:proofErr w:type="gramEnd"/>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webserveru. </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spacing w:after="0" w:line="240" w:lineRule="auto"/>
        <w:jc w:val="both"/>
        <w:rPr>
          <w:lang w:val="cs-CZ"/>
        </w:rPr>
      </w:pPr>
      <w:r w:rsidRPr="000F5A16">
        <w:rPr>
          <w:lang w:val="cs-CZ"/>
        </w:rPr>
        <w:t>Olympijské cykly budou zahajovány v každém kalendářním roce dělitelném 4 (2020, 2024, …). Podle příkladu Finále Mistrovství světa jednotlivců může být start v červnu. Pokud na začátku roku, v němž má být zahájen nový cyklus nejsou ještě známa některá družstva, která se kvalifikují do příštího finále, budou všechny partie rozhodující o postupech odhadovány skupinou silných a vysoce kvalifikovaných hráčů, kteří nejsou ze zemí, které jsou přímo nebo nepřímo zapojeny do stanovení účastníků finále.</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2. Počet hráček v družstvu je stanoven v propozicích.</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3. Turnaje sestávají ze Semifinále a Finále.</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4. Finále se obvykle neúčastní více než 11 družstev.</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5. Každá národní federace ICCF, která má splněny své finanční závazky, je oprávněna</w:t>
      </w:r>
    </w:p>
    <w:p w:rsidR="00DA02F8" w:rsidRPr="000F5A16" w:rsidRDefault="00DA02F8" w:rsidP="0016559F">
      <w:pPr>
        <w:tabs>
          <w:tab w:val="left" w:pos="600"/>
        </w:tabs>
        <w:spacing w:after="0" w:line="240" w:lineRule="auto"/>
        <w:ind w:left="600" w:hanging="600"/>
        <w:jc w:val="both"/>
        <w:rPr>
          <w:lang w:val="cs-CZ"/>
        </w:rPr>
      </w:pPr>
      <w:r w:rsidRPr="000F5A16">
        <w:rPr>
          <w:lang w:val="cs-CZ"/>
        </w:rPr>
        <w:t>zúčastnit se s jedním družstvem. Po uvážení Výkonného výboru ICCF se mohou</w:t>
      </w:r>
    </w:p>
    <w:p w:rsidR="00DA02F8" w:rsidRPr="000F5A16" w:rsidRDefault="00DA02F8" w:rsidP="0016559F">
      <w:pPr>
        <w:tabs>
          <w:tab w:val="left" w:pos="600"/>
        </w:tabs>
        <w:spacing w:after="0" w:line="240" w:lineRule="auto"/>
        <w:ind w:left="600" w:hanging="600"/>
        <w:jc w:val="both"/>
        <w:rPr>
          <w:lang w:val="cs-CZ"/>
        </w:rPr>
      </w:pPr>
      <w:r w:rsidRPr="000F5A16">
        <w:rPr>
          <w:lang w:val="cs-CZ"/>
        </w:rPr>
        <w:t>přihlásit kombinovaná družstva složená z hráček zemí s nízkou mírou korespondenční</w:t>
      </w:r>
    </w:p>
    <w:p w:rsidR="00DA02F8" w:rsidRPr="000F5A16" w:rsidRDefault="00DA02F8" w:rsidP="0016559F">
      <w:pPr>
        <w:tabs>
          <w:tab w:val="left" w:pos="600"/>
        </w:tabs>
        <w:spacing w:after="0" w:line="240" w:lineRule="auto"/>
        <w:ind w:left="600" w:hanging="600"/>
        <w:jc w:val="both"/>
        <w:rPr>
          <w:lang w:val="cs-CZ"/>
        </w:rPr>
      </w:pPr>
      <w:r w:rsidRPr="000F5A16">
        <w:rPr>
          <w:lang w:val="cs-CZ"/>
        </w:rPr>
        <w:t>šachové aktivity.</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6. Družstva, která se ve Finále umístí na 1., 2., 3. a 4. místě, se kvalifikují do příštího Finále.</w:t>
      </w:r>
    </w:p>
    <w:p w:rsidR="00DA02F8" w:rsidRPr="000F5A16" w:rsidRDefault="00DA02F8"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 xml:space="preserve">7. </w:t>
      </w:r>
      <w:r w:rsidR="00DA02F8" w:rsidRPr="000F5A16">
        <w:rPr>
          <w:lang w:val="cs-CZ"/>
        </w:rPr>
        <w:t>Právo postupu ze Semifinále a další podrobnosti stan</w:t>
      </w:r>
      <w:r w:rsidRPr="000F5A16">
        <w:rPr>
          <w:lang w:val="cs-CZ"/>
        </w:rPr>
        <w:t>ovuje na startu turnaje Komisař</w:t>
      </w: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vrcholových turnajů </w:t>
      </w:r>
      <w:r w:rsidR="00903F15">
        <w:rPr>
          <w:lang w:val="cs-CZ"/>
        </w:rPr>
        <w:t>a schvaluje Výkonný výbor ICCF.</w:t>
      </w:r>
    </w:p>
    <w:p w:rsidR="00DA02F8" w:rsidRPr="000F5A16" w:rsidRDefault="00DA02F8" w:rsidP="0016559F">
      <w:pPr>
        <w:spacing w:after="0" w:line="240" w:lineRule="auto"/>
        <w:jc w:val="both"/>
        <w:rPr>
          <w:color w:val="000000"/>
          <w:lang w:val="cs-CZ"/>
        </w:rPr>
      </w:pPr>
    </w:p>
    <w:p w:rsidR="000821F1" w:rsidRPr="000F5A16" w:rsidRDefault="000821F1" w:rsidP="0016559F">
      <w:pPr>
        <w:spacing w:after="0" w:line="240" w:lineRule="auto"/>
        <w:jc w:val="both"/>
        <w:rPr>
          <w:lang w:val="cs-CZ"/>
        </w:rPr>
      </w:pPr>
    </w:p>
    <w:p w:rsidR="000821F1" w:rsidRPr="000F5A16" w:rsidRDefault="000821F1" w:rsidP="009363D2">
      <w:pPr>
        <w:pStyle w:val="Nadpis3"/>
        <w:rPr>
          <w:lang w:val="cs-CZ"/>
        </w:rPr>
      </w:pPr>
      <w:bookmarkStart w:id="35" w:name="_Toc471508821"/>
      <w:r w:rsidRPr="000F5A16">
        <w:rPr>
          <w:lang w:val="cs-CZ"/>
        </w:rPr>
        <w:tab/>
      </w:r>
      <w:bookmarkStart w:id="36" w:name="_Toc511394139"/>
      <w:bookmarkStart w:id="37" w:name="_Toc511394680"/>
      <w:bookmarkStart w:id="38" w:name="_Toc511394896"/>
      <w:bookmarkStart w:id="39" w:name="_Toc511395190"/>
      <w:bookmarkStart w:id="40" w:name="_Toc511397796"/>
      <w:bookmarkStart w:id="41" w:name="_Toc511398009"/>
      <w:r w:rsidRPr="000F5A16">
        <w:rPr>
          <w:lang w:val="cs-CZ"/>
        </w:rPr>
        <w:t>1.2.2.  P</w:t>
      </w:r>
      <w:r w:rsidR="00F747AA" w:rsidRPr="000F5A16">
        <w:rPr>
          <w:lang w:val="cs-CZ"/>
        </w:rPr>
        <w:t>ostupové turnaje</w:t>
      </w:r>
      <w:bookmarkEnd w:id="35"/>
      <w:bookmarkEnd w:id="36"/>
      <w:bookmarkEnd w:id="37"/>
      <w:bookmarkEnd w:id="38"/>
      <w:bookmarkEnd w:id="39"/>
      <w:bookmarkEnd w:id="40"/>
      <w:bookmarkEnd w:id="41"/>
    </w:p>
    <w:p w:rsidR="00F747AA" w:rsidRPr="000F5A16" w:rsidRDefault="00F747AA" w:rsidP="00F747AA">
      <w:pPr>
        <w:rPr>
          <w:lang w:val="cs-CZ"/>
        </w:rPr>
      </w:pPr>
    </w:p>
    <w:p w:rsidR="00F747AA" w:rsidRPr="000F5A16" w:rsidRDefault="00F747AA" w:rsidP="0016559F">
      <w:pPr>
        <w:tabs>
          <w:tab w:val="left" w:pos="600"/>
        </w:tabs>
        <w:spacing w:after="0" w:line="240" w:lineRule="auto"/>
        <w:jc w:val="both"/>
        <w:rPr>
          <w:lang w:val="cs-CZ"/>
        </w:rPr>
      </w:pPr>
      <w:r w:rsidRPr="000F5A16">
        <w:rPr>
          <w:lang w:val="cs-CZ"/>
        </w:rPr>
        <w:t>1. Postupové turnaje se hrají ve 3 třídách:</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Otevřená třída (Open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Vyšší třída (Higher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Mistrovská třída (Master Class).</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2. Turnaje Mistrovské třídy se hrají ve skupinách po 11 hráčích. Turnaje Vyšší a</w:t>
      </w:r>
    </w:p>
    <w:p w:rsidR="00F747AA" w:rsidRPr="000F5A16" w:rsidRDefault="00F747AA" w:rsidP="0016559F">
      <w:pPr>
        <w:tabs>
          <w:tab w:val="left" w:pos="600"/>
        </w:tabs>
        <w:spacing w:after="0" w:line="240" w:lineRule="auto"/>
        <w:ind w:left="600" w:hanging="600"/>
        <w:jc w:val="both"/>
        <w:rPr>
          <w:lang w:val="cs-CZ"/>
        </w:rPr>
      </w:pPr>
      <w:r w:rsidRPr="000F5A16">
        <w:rPr>
          <w:lang w:val="cs-CZ"/>
        </w:rPr>
        <w:t>Otevřené třídy se hrají ve skupinách po 7 hráčích. Zúčastnit se mohou všichni</w:t>
      </w:r>
    </w:p>
    <w:p w:rsidR="00F747AA" w:rsidRPr="000F5A16" w:rsidRDefault="00F747AA" w:rsidP="0016559F">
      <w:pPr>
        <w:tabs>
          <w:tab w:val="left" w:pos="600"/>
        </w:tabs>
        <w:spacing w:after="0" w:line="240" w:lineRule="auto"/>
        <w:ind w:left="600" w:hanging="600"/>
        <w:jc w:val="both"/>
        <w:rPr>
          <w:lang w:val="cs-CZ"/>
        </w:rPr>
      </w:pPr>
      <w:r w:rsidRPr="000F5A16">
        <w:rPr>
          <w:lang w:val="cs-CZ"/>
        </w:rPr>
        <w:t>korespondenční šachisté, pokud nejsou suspendováni pro hru v turnajích ICCF.</w:t>
      </w:r>
    </w:p>
    <w:p w:rsidR="000F5A16" w:rsidRPr="000F5A16" w:rsidRDefault="00F747AA" w:rsidP="0016559F">
      <w:pPr>
        <w:tabs>
          <w:tab w:val="left" w:pos="600"/>
        </w:tabs>
        <w:spacing w:after="0" w:line="240" w:lineRule="auto"/>
        <w:ind w:left="600" w:hanging="600"/>
        <w:jc w:val="both"/>
        <w:rPr>
          <w:lang w:val="cs-CZ"/>
        </w:rPr>
      </w:pPr>
      <w:r w:rsidRPr="000F5A16">
        <w:rPr>
          <w:lang w:val="cs-CZ"/>
        </w:rPr>
        <w:t>Korespondenční šachisté ze zemí, které nejsou členy ICCF, se musí přihlásit</w:t>
      </w:r>
    </w:p>
    <w:p w:rsidR="000F5A16" w:rsidRPr="000F5A16" w:rsidRDefault="00F747AA" w:rsidP="0016559F">
      <w:pPr>
        <w:tabs>
          <w:tab w:val="left" w:pos="600"/>
        </w:tabs>
        <w:spacing w:after="0" w:line="240" w:lineRule="auto"/>
        <w:ind w:left="600" w:hanging="600"/>
        <w:jc w:val="both"/>
        <w:rPr>
          <w:lang w:val="cs-CZ"/>
        </w:rPr>
      </w:pPr>
      <w:r w:rsidRPr="000F5A16">
        <w:rPr>
          <w:lang w:val="cs-CZ"/>
        </w:rPr>
        <w:t xml:space="preserve">prostřednictvím přímé přihlášky (tzv. Direct Entry) a mohou se zúčastnit </w:t>
      </w:r>
      <w:r w:rsidR="000F5A16" w:rsidRPr="000F5A16">
        <w:rPr>
          <w:lang w:val="cs-CZ"/>
        </w:rPr>
        <w:t>cyklu</w:t>
      </w:r>
    </w:p>
    <w:p w:rsidR="00F747AA" w:rsidRPr="000F5A16" w:rsidRDefault="00F747AA" w:rsidP="0016559F">
      <w:pPr>
        <w:tabs>
          <w:tab w:val="left" w:pos="600"/>
        </w:tabs>
        <w:spacing w:after="0" w:line="240" w:lineRule="auto"/>
        <w:ind w:left="600" w:hanging="600"/>
        <w:jc w:val="both"/>
        <w:rPr>
          <w:lang w:val="cs-CZ"/>
        </w:rPr>
      </w:pPr>
      <w:r w:rsidRPr="000F5A16">
        <w:rPr>
          <w:lang w:val="cs-CZ"/>
        </w:rPr>
        <w:t>Mistrovství světa.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3. Pro určení vítěze skupiny Postupového turnaje bude použito pomocné hodnocení</w:t>
      </w:r>
    </w:p>
    <w:p w:rsidR="00F747AA" w:rsidRPr="000F5A16" w:rsidRDefault="00F747AA" w:rsidP="0016559F">
      <w:pPr>
        <w:tabs>
          <w:tab w:val="left" w:pos="600"/>
        </w:tabs>
        <w:spacing w:after="0" w:line="240" w:lineRule="auto"/>
        <w:ind w:left="600" w:hanging="600"/>
        <w:jc w:val="both"/>
        <w:rPr>
          <w:lang w:val="cs-CZ"/>
        </w:rPr>
      </w:pPr>
      <w:r w:rsidRPr="000F5A16">
        <w:rPr>
          <w:lang w:val="cs-CZ"/>
        </w:rPr>
        <w:t>(tie-breaking).</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4. Právo účasti v turnaji Otevřené třídy mají následující hráči:</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noví hráči v ICCF nebo hráči bez ratingu ICCF,</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hráči, kteří mají v okamžiku přihlášky rating nižší než 1900.</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5. Právo účasti v turnaji Vyšší třídy mají následující hráči:</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kteří mají v okamžiku přihlášky rating od 1900 do 2099,</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vítězové skupin turnaje Otevřené třídy mají právo startu v jednom turnaji Vyšší třídy bez ohledu na rating,</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6. Právo účasti v turnaji Mistrovské třídy mají následující hráči:</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kteří mají v okamžiku přihlášky rating 2100 nebo vyšší,</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vítězové skupin turnaje Vyšší třídy mají právo startu v jednom turnaji Mistrovské třídy bez ohledu na rating,</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Poznámka: Všude tam, kde to lze použít, bude rating FIDE bude považován za nefixní</w:t>
      </w:r>
    </w:p>
    <w:p w:rsidR="00F747AA" w:rsidRPr="000F5A16" w:rsidRDefault="00F747AA" w:rsidP="0016559F">
      <w:pPr>
        <w:tabs>
          <w:tab w:val="left" w:pos="600"/>
        </w:tabs>
        <w:spacing w:after="0" w:line="240" w:lineRule="auto"/>
        <w:ind w:left="600" w:hanging="600"/>
        <w:jc w:val="both"/>
        <w:rPr>
          <w:lang w:val="cs-CZ"/>
        </w:rPr>
      </w:pPr>
      <w:r w:rsidRPr="000F5A16">
        <w:rPr>
          <w:lang w:val="cs-CZ"/>
        </w:rPr>
        <w:t>rating ICCF.</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42" w:name="_Toc471508822"/>
      <w:r w:rsidRPr="000F5A16">
        <w:rPr>
          <w:lang w:val="cs-CZ"/>
        </w:rPr>
        <w:tab/>
      </w:r>
      <w:bookmarkStart w:id="43" w:name="_Toc511394140"/>
      <w:bookmarkStart w:id="44" w:name="_Toc511394681"/>
      <w:bookmarkStart w:id="45" w:name="_Toc511394897"/>
      <w:bookmarkStart w:id="46" w:name="_Toc511395191"/>
      <w:bookmarkStart w:id="47" w:name="_Toc511397797"/>
      <w:bookmarkStart w:id="48" w:name="_Toc511398010"/>
      <w:r w:rsidRPr="000F5A16">
        <w:rPr>
          <w:lang w:val="cs-CZ"/>
        </w:rPr>
        <w:t>1.2.3.  </w:t>
      </w:r>
      <w:r w:rsidR="000F5A16" w:rsidRPr="000F5A16">
        <w:rPr>
          <w:lang w:val="cs-CZ"/>
        </w:rPr>
        <w:t>Světové poháry</w:t>
      </w:r>
      <w:bookmarkEnd w:id="42"/>
      <w:bookmarkEnd w:id="43"/>
      <w:bookmarkEnd w:id="44"/>
      <w:bookmarkEnd w:id="45"/>
      <w:bookmarkEnd w:id="46"/>
      <w:bookmarkEnd w:id="47"/>
      <w:bookmarkEnd w:id="48"/>
      <w:r w:rsidRPr="000F5A16">
        <w:rPr>
          <w:lang w:val="cs-CZ"/>
        </w:rPr>
        <w:t xml:space="preserve"> </w:t>
      </w:r>
    </w:p>
    <w:p w:rsidR="000F5A16" w:rsidRPr="000F5A16" w:rsidRDefault="000F5A16" w:rsidP="000F5A16">
      <w:pPr>
        <w:tabs>
          <w:tab w:val="left" w:pos="600"/>
        </w:tabs>
        <w:spacing w:after="0" w:line="240" w:lineRule="auto"/>
        <w:jc w:val="both"/>
        <w:rPr>
          <w:lang w:val="cs-CZ"/>
        </w:rPr>
      </w:pPr>
    </w:p>
    <w:p w:rsidR="000F5A16" w:rsidRPr="000F5A16" w:rsidRDefault="000F5A16" w:rsidP="000F5A16">
      <w:pPr>
        <w:tabs>
          <w:tab w:val="left" w:pos="600"/>
        </w:tabs>
        <w:spacing w:after="0" w:line="240" w:lineRule="auto"/>
        <w:jc w:val="both"/>
        <w:rPr>
          <w:lang w:val="cs-CZ"/>
        </w:rPr>
      </w:pPr>
      <w:r w:rsidRPr="000F5A16">
        <w:rPr>
          <w:lang w:val="cs-CZ"/>
        </w:rPr>
        <w:t>1. Světový pohár obvykle startuje každý druhý rok.</w:t>
      </w:r>
    </w:p>
    <w:p w:rsidR="000F5A16" w:rsidRPr="000F5A16" w:rsidRDefault="000F5A16" w:rsidP="000F5A16">
      <w:pPr>
        <w:tabs>
          <w:tab w:val="left" w:pos="600"/>
        </w:tabs>
        <w:spacing w:after="0" w:line="240" w:lineRule="auto"/>
        <w:jc w:val="both"/>
        <w:rPr>
          <w:lang w:val="cs-CZ"/>
        </w:rPr>
      </w:pPr>
    </w:p>
    <w:p w:rsidR="000F5A16" w:rsidRPr="000F5A16" w:rsidRDefault="000F5A16" w:rsidP="000F5A16">
      <w:pPr>
        <w:tabs>
          <w:tab w:val="left" w:pos="600"/>
        </w:tabs>
        <w:spacing w:after="0" w:line="240" w:lineRule="auto"/>
        <w:jc w:val="both"/>
        <w:rPr>
          <w:lang w:val="cs-CZ"/>
        </w:rPr>
      </w:pPr>
      <w:r w:rsidRPr="000F5A16">
        <w:rPr>
          <w:lang w:val="cs-CZ"/>
        </w:rPr>
        <w:t>2. Každé kolo je dokončeno do dvou let.</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3. Každá skupina se skládá ze 7-11 hráčů v Předkole, z 9-13 hráčů v Semifinále a z 9-15 hráčů ve Finále. Každý hráč hraje současně jednu partii s každým hráčem ve své skupině.</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strike/>
          <w:lang w:val="cs-CZ"/>
        </w:rPr>
      </w:pPr>
      <w:r w:rsidRPr="000F5A16">
        <w:rPr>
          <w:lang w:val="cs-CZ"/>
        </w:rPr>
        <w:tab/>
        <w:t>4. Všechny skupiny Předkola a Semifinále se zahajují ve stejný den.</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5. Pouze vítěz skupiny (v případě dělení 1. místa bude rozhodnuto dle pomocného hodnocení) postupuje do dalšího kola. Vítězové skupin Předkola a Semifinále získávají cenu. Ceny se udělují polovině účastníků Finále.</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lang w:val="cs-CZ"/>
        </w:rPr>
      </w:pPr>
      <w:r w:rsidRPr="000F5A16">
        <w:rPr>
          <w:lang w:val="cs-CZ"/>
        </w:rPr>
        <w:tab/>
        <w:t>6. Vítěz Finále má právo zúčastnit se Finále následujícího Světového poháru bez placení startovného. Účastníci Finále mají právo zúčastnit se Semifinále následujícího Světového poháru.</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i/>
          <w:lang w:val="cs-CZ"/>
        </w:rPr>
      </w:pPr>
      <w:r w:rsidRPr="000F5A16">
        <w:rPr>
          <w:lang w:val="cs-CZ"/>
        </w:rPr>
        <w:tab/>
        <w:t>7. Účastníci Finále Světového poháru mohou kromě toho získat právo účasti v Semifinále Mistrovství světa nebo v Turnaji kandidátů</w:t>
      </w:r>
      <w:r w:rsidRPr="000F5A16">
        <w:rPr>
          <w:i/>
          <w:lang w:val="cs-CZ"/>
        </w:rPr>
        <w:t>.</w:t>
      </w:r>
    </w:p>
    <w:p w:rsidR="000F5A16" w:rsidRPr="000F5A16" w:rsidRDefault="000F5A1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49" w:name="_Toc471508823"/>
      <w:r w:rsidRPr="000F5A16">
        <w:rPr>
          <w:lang w:val="cs-CZ"/>
        </w:rPr>
        <w:tab/>
      </w:r>
      <w:bookmarkStart w:id="50" w:name="_Toc511394141"/>
      <w:bookmarkStart w:id="51" w:name="_Toc511394682"/>
      <w:bookmarkStart w:id="52" w:name="_Toc511394898"/>
      <w:bookmarkStart w:id="53" w:name="_Toc511395192"/>
      <w:bookmarkStart w:id="54" w:name="_Toc511397798"/>
      <w:bookmarkStart w:id="55" w:name="_Toc511398011"/>
      <w:r w:rsidRPr="000F5A16">
        <w:rPr>
          <w:lang w:val="cs-CZ"/>
        </w:rPr>
        <w:t>1.2.4.  </w:t>
      </w:r>
      <w:r w:rsidR="000F5A16">
        <w:rPr>
          <w:lang w:val="cs-CZ"/>
        </w:rPr>
        <w:t>Turnaje o normy</w:t>
      </w:r>
      <w:bookmarkEnd w:id="49"/>
      <w:bookmarkEnd w:id="50"/>
      <w:bookmarkEnd w:id="51"/>
      <w:bookmarkEnd w:id="52"/>
      <w:bookmarkEnd w:id="53"/>
      <w:bookmarkEnd w:id="54"/>
      <w:bookmarkEnd w:id="55"/>
      <w:r w:rsidRPr="000F5A16">
        <w:rPr>
          <w:lang w:val="cs-CZ"/>
        </w:rPr>
        <w:t xml:space="preserve"> </w:t>
      </w:r>
    </w:p>
    <w:p w:rsidR="000821F1" w:rsidRPr="000F5A16" w:rsidRDefault="000821F1" w:rsidP="000821F1">
      <w:pPr>
        <w:spacing w:after="0" w:line="240" w:lineRule="auto"/>
        <w:rPr>
          <w:lang w:val="cs-CZ"/>
        </w:rPr>
      </w:pPr>
    </w:p>
    <w:p w:rsidR="00014E2F" w:rsidRPr="00014E2F" w:rsidRDefault="00014E2F" w:rsidP="00014E2F">
      <w:pPr>
        <w:tabs>
          <w:tab w:val="left" w:pos="540"/>
        </w:tabs>
        <w:autoSpaceDE w:val="0"/>
        <w:autoSpaceDN w:val="0"/>
        <w:adjustRightInd w:val="0"/>
        <w:spacing w:after="0" w:line="240" w:lineRule="auto"/>
        <w:jc w:val="both"/>
        <w:rPr>
          <w:color w:val="000000"/>
          <w:lang w:val="cs-CZ"/>
        </w:rPr>
      </w:pPr>
      <w:r>
        <w:rPr>
          <w:color w:val="000000"/>
          <w:lang w:val="cs-CZ"/>
        </w:rPr>
        <w:t xml:space="preserve">1. </w:t>
      </w:r>
      <w:r w:rsidRPr="00014E2F">
        <w:rPr>
          <w:color w:val="000000"/>
          <w:lang w:val="cs-CZ"/>
        </w:rPr>
        <w:t xml:space="preserve">Turnaje o normy ICCF zahrnují turnaje Master Norm a Grandmaster Norm. Za organizaci těchto </w:t>
      </w:r>
      <w:r w:rsidRPr="00014E2F">
        <w:rPr>
          <w:color w:val="000000"/>
          <w:lang w:val="cs-CZ"/>
        </w:rPr>
        <w:tab/>
        <w:t xml:space="preserve">turnajů zodpovídá Komisař vrcholových turnajů. Turnaje se hrají buď na webserveru nebo </w:t>
      </w:r>
      <w:r w:rsidRPr="00014E2F">
        <w:rPr>
          <w:color w:val="000000"/>
          <w:lang w:val="cs-CZ"/>
        </w:rPr>
        <w:tab/>
        <w:t>klasickou poštou.</w:t>
      </w:r>
    </w:p>
    <w:p w:rsidR="00014E2F" w:rsidRPr="00014E2F" w:rsidRDefault="00014E2F" w:rsidP="00014E2F">
      <w:pPr>
        <w:autoSpaceDE w:val="0"/>
        <w:autoSpaceDN w:val="0"/>
        <w:adjustRightInd w:val="0"/>
        <w:spacing w:after="0" w:line="240" w:lineRule="auto"/>
        <w:jc w:val="both"/>
        <w:rPr>
          <w:color w:val="000000"/>
          <w:lang w:val="cs-CZ"/>
        </w:rPr>
      </w:pPr>
    </w:p>
    <w:p w:rsidR="00014E2F" w:rsidRPr="00014E2F" w:rsidRDefault="007653AB" w:rsidP="00014E2F">
      <w:pPr>
        <w:tabs>
          <w:tab w:val="left" w:pos="540"/>
        </w:tabs>
        <w:autoSpaceDE w:val="0"/>
        <w:autoSpaceDN w:val="0"/>
        <w:adjustRightInd w:val="0"/>
        <w:spacing w:after="0" w:line="240" w:lineRule="auto"/>
        <w:ind w:hanging="540"/>
        <w:jc w:val="both"/>
        <w:rPr>
          <w:color w:val="000000"/>
          <w:lang w:val="cs-CZ"/>
        </w:rPr>
      </w:pPr>
      <w:r>
        <w:rPr>
          <w:color w:val="000000"/>
          <w:lang w:val="cs-CZ"/>
        </w:rPr>
        <w:tab/>
        <w:t xml:space="preserve">2. </w:t>
      </w:r>
      <w:r w:rsidR="00014E2F" w:rsidRPr="00014E2F">
        <w:rPr>
          <w:color w:val="000000"/>
          <w:lang w:val="cs-CZ"/>
        </w:rPr>
        <w:t>Všechny skupiny v těchto turnajích nabízejí možnost splnit normy na tituly ICCF, které jsou specifikovány ve startovní listině příslušné skupiny. Každá skupina sestává z 13 hráčů (každý hráč sehraje 12 partií, 6 bílými a 6 černými kameny).</w:t>
      </w:r>
    </w:p>
    <w:p w:rsidR="00014E2F" w:rsidRPr="00014E2F" w:rsidRDefault="00014E2F" w:rsidP="00014E2F">
      <w:pPr>
        <w:autoSpaceDE w:val="0"/>
        <w:autoSpaceDN w:val="0"/>
        <w:adjustRightInd w:val="0"/>
        <w:spacing w:after="0" w:line="240" w:lineRule="auto"/>
        <w:jc w:val="both"/>
        <w:rPr>
          <w:color w:val="000000"/>
          <w:lang w:val="cs-CZ"/>
        </w:rPr>
      </w:pPr>
    </w:p>
    <w:p w:rsidR="00014E2F" w:rsidRPr="007653AB" w:rsidRDefault="007653AB" w:rsidP="007653AB">
      <w:pPr>
        <w:autoSpaceDE w:val="0"/>
        <w:autoSpaceDN w:val="0"/>
        <w:adjustRightInd w:val="0"/>
        <w:spacing w:after="0" w:line="240" w:lineRule="auto"/>
        <w:jc w:val="both"/>
        <w:rPr>
          <w:color w:val="000000"/>
          <w:lang w:val="cs-CZ"/>
        </w:rPr>
      </w:pPr>
      <w:r w:rsidRPr="007653AB">
        <w:rPr>
          <w:color w:val="000000"/>
          <w:lang w:val="cs-CZ"/>
        </w:rPr>
        <w:t xml:space="preserve">3. </w:t>
      </w:r>
      <w:r w:rsidR="00014E2F" w:rsidRPr="007653AB">
        <w:rPr>
          <w:color w:val="000000"/>
          <w:lang w:val="cs-CZ"/>
        </w:rPr>
        <w:t>Právo účasti v turnajích Master Norm mají pouze hráči, kteří splňují jednu z následujících kvalifikací:</w:t>
      </w:r>
    </w:p>
    <w:p w:rsidR="00014E2F" w:rsidRPr="007653AB" w:rsidRDefault="00014E2F" w:rsidP="00993F0E">
      <w:pPr>
        <w:pStyle w:val="Odstavecseseznamem"/>
        <w:numPr>
          <w:ilvl w:val="0"/>
          <w:numId w:val="7"/>
        </w:numPr>
        <w:tabs>
          <w:tab w:val="left" w:pos="540"/>
        </w:tabs>
        <w:autoSpaceDE w:val="0"/>
        <w:autoSpaceDN w:val="0"/>
        <w:adjustRightInd w:val="0"/>
        <w:spacing w:after="0" w:line="240" w:lineRule="auto"/>
        <w:jc w:val="both"/>
        <w:rPr>
          <w:color w:val="000000"/>
          <w:lang w:val="cs-CZ"/>
        </w:rPr>
      </w:pPr>
      <w:r w:rsidRPr="007653AB">
        <w:rPr>
          <w:color w:val="000000"/>
          <w:lang w:val="cs-CZ"/>
        </w:rPr>
        <w:t xml:space="preserve">fixní rating (vypočtený z více než 29 partií) na aktuální ratingové listině ICCF minimálně 2300, nebo </w:t>
      </w:r>
    </w:p>
    <w:p w:rsidR="00014E2F" w:rsidRPr="007653AB" w:rsidRDefault="00014E2F" w:rsidP="00993F0E">
      <w:pPr>
        <w:pStyle w:val="Odstavecseseznamem"/>
        <w:numPr>
          <w:ilvl w:val="0"/>
          <w:numId w:val="7"/>
        </w:numPr>
        <w:tabs>
          <w:tab w:val="left" w:pos="540"/>
        </w:tabs>
        <w:autoSpaceDE w:val="0"/>
        <w:autoSpaceDN w:val="0"/>
        <w:adjustRightInd w:val="0"/>
        <w:spacing w:after="0" w:line="240" w:lineRule="auto"/>
        <w:jc w:val="both"/>
        <w:rPr>
          <w:color w:val="000000"/>
          <w:lang w:val="cs-CZ"/>
        </w:rPr>
      </w:pPr>
      <w:r w:rsidRPr="007653AB">
        <w:rPr>
          <w:color w:val="000000"/>
          <w:lang w:val="cs-CZ"/>
        </w:rPr>
        <w:t>nefixní rating (vypočtený z 12-29 partií) na aktuální ratingové listině ICCF minimálně 2350, nebo</w:t>
      </w:r>
    </w:p>
    <w:p w:rsidR="00014E2F" w:rsidRPr="007653AB" w:rsidRDefault="00014E2F" w:rsidP="00993F0E">
      <w:pPr>
        <w:pStyle w:val="Odstavecseseznamem"/>
        <w:numPr>
          <w:ilvl w:val="0"/>
          <w:numId w:val="7"/>
        </w:numPr>
        <w:tabs>
          <w:tab w:val="left" w:pos="540"/>
        </w:tabs>
        <w:autoSpaceDE w:val="0"/>
        <w:autoSpaceDN w:val="0"/>
        <w:adjustRightInd w:val="0"/>
        <w:spacing w:after="0" w:line="240" w:lineRule="auto"/>
        <w:jc w:val="both"/>
        <w:rPr>
          <w:color w:val="000000"/>
          <w:lang w:val="cs-CZ"/>
        </w:rPr>
      </w:pPr>
      <w:r w:rsidRPr="007653AB">
        <w:rPr>
          <w:color w:val="000000"/>
          <w:lang w:val="cs-CZ"/>
        </w:rPr>
        <w:t>FIDE rating na aktuální ratingové listině FIDE minimálně 2350, nebo</w:t>
      </w:r>
    </w:p>
    <w:p w:rsidR="00014E2F" w:rsidRPr="007653AB" w:rsidRDefault="00014E2F" w:rsidP="00993F0E">
      <w:pPr>
        <w:pStyle w:val="Odstavecseseznamem"/>
        <w:numPr>
          <w:ilvl w:val="0"/>
          <w:numId w:val="7"/>
        </w:numPr>
        <w:tabs>
          <w:tab w:val="left" w:pos="540"/>
        </w:tabs>
        <w:autoSpaceDE w:val="0"/>
        <w:autoSpaceDN w:val="0"/>
        <w:adjustRightInd w:val="0"/>
        <w:spacing w:after="0" w:line="240" w:lineRule="auto"/>
        <w:jc w:val="both"/>
        <w:rPr>
          <w:color w:val="000000"/>
          <w:lang w:val="cs-CZ"/>
        </w:rPr>
      </w:pPr>
      <w:r w:rsidRPr="007653AB">
        <w:rPr>
          <w:color w:val="000000"/>
          <w:lang w:val="cs-CZ"/>
        </w:rPr>
        <w:t xml:space="preserve">zisk 1 - 3. místa v </w:t>
      </w:r>
      <w:r w:rsidR="008267B3">
        <w:rPr>
          <w:color w:val="000000"/>
          <w:lang w:val="cs-CZ"/>
        </w:rPr>
        <w:t>národn</w:t>
      </w:r>
      <w:r w:rsidRPr="007653AB">
        <w:rPr>
          <w:color w:val="000000"/>
          <w:lang w:val="cs-CZ"/>
        </w:rPr>
        <w:t>ím přeboru v korespondenčním šachu.</w:t>
      </w:r>
    </w:p>
    <w:p w:rsidR="00014E2F" w:rsidRPr="007653AB" w:rsidRDefault="00014E2F" w:rsidP="00014E2F">
      <w:pPr>
        <w:autoSpaceDE w:val="0"/>
        <w:autoSpaceDN w:val="0"/>
        <w:adjustRightInd w:val="0"/>
        <w:spacing w:after="0" w:line="240" w:lineRule="auto"/>
        <w:jc w:val="both"/>
        <w:rPr>
          <w:color w:val="000000"/>
          <w:lang w:val="cs-CZ"/>
        </w:rPr>
      </w:pPr>
    </w:p>
    <w:p w:rsidR="007653AB" w:rsidRPr="007653AB" w:rsidRDefault="007653AB" w:rsidP="007653AB">
      <w:pPr>
        <w:autoSpaceDE w:val="0"/>
        <w:autoSpaceDN w:val="0"/>
        <w:adjustRightInd w:val="0"/>
        <w:spacing w:after="0" w:line="240" w:lineRule="auto"/>
        <w:jc w:val="both"/>
        <w:rPr>
          <w:color w:val="000000"/>
          <w:lang w:val="cs-CZ"/>
        </w:rPr>
      </w:pPr>
      <w:r w:rsidRPr="007653AB">
        <w:rPr>
          <w:color w:val="000000"/>
          <w:lang w:val="cs-CZ"/>
        </w:rPr>
        <w:t xml:space="preserve">4. </w:t>
      </w:r>
      <w:r w:rsidR="00014E2F" w:rsidRPr="007653AB">
        <w:rPr>
          <w:color w:val="000000"/>
          <w:lang w:val="cs-CZ"/>
        </w:rPr>
        <w:t>Právo účasti v turnajích Grandmaster Norm mají hráči, kteří splňují jednu z následujících kvalifikací:</w:t>
      </w:r>
    </w:p>
    <w:p w:rsidR="00014E2F" w:rsidRPr="007653AB" w:rsidRDefault="00014E2F" w:rsidP="00993F0E">
      <w:pPr>
        <w:pStyle w:val="Odstavecseseznamem"/>
        <w:numPr>
          <w:ilvl w:val="0"/>
          <w:numId w:val="6"/>
        </w:numPr>
        <w:tabs>
          <w:tab w:val="left" w:pos="540"/>
        </w:tabs>
        <w:autoSpaceDE w:val="0"/>
        <w:autoSpaceDN w:val="0"/>
        <w:adjustRightInd w:val="0"/>
        <w:spacing w:after="0" w:line="240" w:lineRule="auto"/>
        <w:jc w:val="both"/>
        <w:rPr>
          <w:color w:val="000000"/>
          <w:lang w:val="cs-CZ"/>
        </w:rPr>
      </w:pPr>
      <w:r w:rsidRPr="007653AB">
        <w:rPr>
          <w:color w:val="000000"/>
          <w:lang w:val="cs-CZ"/>
        </w:rPr>
        <w:t xml:space="preserve">fixní rating (vypočtený z více než 29 partií) na aktuální ratingové listině ICCF minimálně 2400, nebo </w:t>
      </w:r>
    </w:p>
    <w:p w:rsidR="00014E2F" w:rsidRPr="007653AB" w:rsidRDefault="00014E2F" w:rsidP="00993F0E">
      <w:pPr>
        <w:pStyle w:val="Odstavecseseznamem"/>
        <w:numPr>
          <w:ilvl w:val="0"/>
          <w:numId w:val="6"/>
        </w:numPr>
        <w:tabs>
          <w:tab w:val="left" w:pos="540"/>
        </w:tabs>
        <w:autoSpaceDE w:val="0"/>
        <w:autoSpaceDN w:val="0"/>
        <w:adjustRightInd w:val="0"/>
        <w:spacing w:after="0" w:line="240" w:lineRule="auto"/>
        <w:jc w:val="both"/>
        <w:rPr>
          <w:color w:val="000000"/>
          <w:lang w:val="cs-CZ"/>
        </w:rPr>
      </w:pPr>
      <w:r w:rsidRPr="007653AB">
        <w:rPr>
          <w:color w:val="000000"/>
          <w:lang w:val="cs-CZ"/>
        </w:rPr>
        <w:t>nefixní rating (vypočtený z 12-29 partií) na aktuální ratingové listině ICCF minimálně 2500, nebo</w:t>
      </w:r>
    </w:p>
    <w:p w:rsidR="00014E2F" w:rsidRPr="007653AB" w:rsidRDefault="00014E2F" w:rsidP="00993F0E">
      <w:pPr>
        <w:pStyle w:val="Odstavecseseznamem"/>
        <w:numPr>
          <w:ilvl w:val="0"/>
          <w:numId w:val="6"/>
        </w:numPr>
        <w:tabs>
          <w:tab w:val="left" w:pos="540"/>
        </w:tabs>
        <w:autoSpaceDE w:val="0"/>
        <w:autoSpaceDN w:val="0"/>
        <w:adjustRightInd w:val="0"/>
        <w:spacing w:after="0" w:line="240" w:lineRule="auto"/>
        <w:jc w:val="both"/>
        <w:rPr>
          <w:color w:val="000000"/>
          <w:lang w:val="cs-CZ"/>
        </w:rPr>
      </w:pPr>
      <w:r w:rsidRPr="007653AB">
        <w:rPr>
          <w:color w:val="000000"/>
          <w:lang w:val="cs-CZ"/>
        </w:rPr>
        <w:t>FIDE rating na aktuální ratingové listině FIDE minimálně 2500.</w:t>
      </w:r>
    </w:p>
    <w:p w:rsidR="00014E2F" w:rsidRPr="007653AB" w:rsidRDefault="00014E2F" w:rsidP="00014E2F">
      <w:pPr>
        <w:autoSpaceDE w:val="0"/>
        <w:autoSpaceDN w:val="0"/>
        <w:adjustRightInd w:val="0"/>
        <w:spacing w:after="0" w:line="240" w:lineRule="auto"/>
        <w:jc w:val="both"/>
        <w:rPr>
          <w:color w:val="000000"/>
          <w:lang w:val="cs-CZ"/>
        </w:rPr>
      </w:pPr>
    </w:p>
    <w:p w:rsidR="00014E2F" w:rsidRPr="007653AB" w:rsidRDefault="007653AB" w:rsidP="00014E2F">
      <w:pPr>
        <w:tabs>
          <w:tab w:val="left" w:pos="540"/>
        </w:tabs>
        <w:autoSpaceDE w:val="0"/>
        <w:autoSpaceDN w:val="0"/>
        <w:adjustRightInd w:val="0"/>
        <w:spacing w:after="0" w:line="240" w:lineRule="auto"/>
        <w:ind w:hanging="540"/>
        <w:jc w:val="both"/>
        <w:rPr>
          <w:color w:val="000000"/>
          <w:lang w:val="cs-CZ"/>
        </w:rPr>
      </w:pPr>
      <w:r w:rsidRPr="007653AB">
        <w:rPr>
          <w:color w:val="000000"/>
          <w:lang w:val="cs-CZ"/>
        </w:rPr>
        <w:tab/>
        <w:t xml:space="preserve">5. </w:t>
      </w:r>
      <w:r w:rsidR="00014E2F" w:rsidRPr="007653AB">
        <w:rPr>
          <w:color w:val="000000"/>
          <w:lang w:val="cs-CZ"/>
        </w:rPr>
        <w:t xml:space="preserve">Držitelé titulu Velmistra ICCF nebo hráči s fixním ratingem 2600 nebo vyšším na aktuální ratingové listině ICCF se mohou účastnit turnajů </w:t>
      </w:r>
      <w:r w:rsidR="001E44DB">
        <w:rPr>
          <w:color w:val="000000"/>
          <w:lang w:val="cs-CZ"/>
        </w:rPr>
        <w:t>Grandmaster Norm</w:t>
      </w:r>
      <w:r w:rsidR="00014E2F" w:rsidRPr="007653AB">
        <w:rPr>
          <w:color w:val="000000"/>
          <w:lang w:val="cs-CZ"/>
        </w:rPr>
        <w:t xml:space="preserve"> zdarma. Takové přihlášky hráčů, jejichž země jsou členy ICCF, musí být potvrzeny delegátem národní federace. Pokud hráč pochází ze země, která není členem ICCF, musí uspokojivě prokázat svou identitu Komisaři vrcholových turnajů.</w:t>
      </w:r>
    </w:p>
    <w:p w:rsidR="00014E2F" w:rsidRPr="000D31ED" w:rsidRDefault="00014E2F" w:rsidP="00014E2F">
      <w:pPr>
        <w:autoSpaceDE w:val="0"/>
        <w:autoSpaceDN w:val="0"/>
        <w:adjustRightInd w:val="0"/>
        <w:spacing w:after="0" w:line="240" w:lineRule="auto"/>
        <w:jc w:val="both"/>
        <w:rPr>
          <w:color w:val="000000"/>
          <w:lang w:val="cs-CZ"/>
        </w:rPr>
      </w:pPr>
    </w:p>
    <w:p w:rsidR="00014E2F" w:rsidRPr="001E44DB" w:rsidRDefault="001E44DB" w:rsidP="00014E2F">
      <w:pPr>
        <w:tabs>
          <w:tab w:val="left" w:pos="540"/>
        </w:tabs>
        <w:autoSpaceDE w:val="0"/>
        <w:autoSpaceDN w:val="0"/>
        <w:adjustRightInd w:val="0"/>
        <w:spacing w:after="0" w:line="240" w:lineRule="auto"/>
        <w:jc w:val="both"/>
        <w:rPr>
          <w:color w:val="000000"/>
          <w:lang w:val="cs-CZ"/>
        </w:rPr>
      </w:pPr>
      <w:r w:rsidRPr="001E44DB">
        <w:rPr>
          <w:color w:val="000000"/>
          <w:lang w:val="cs-CZ"/>
        </w:rPr>
        <w:t xml:space="preserve">6. </w:t>
      </w:r>
      <w:r w:rsidR="00014E2F" w:rsidRPr="001E44DB">
        <w:rPr>
          <w:color w:val="000000"/>
          <w:lang w:val="cs-CZ"/>
        </w:rPr>
        <w:t>Hráčům bez kvalifikace podle článků 3</w:t>
      </w:r>
      <w:r w:rsidRPr="001E44DB">
        <w:rPr>
          <w:color w:val="000000"/>
          <w:lang w:val="cs-CZ"/>
        </w:rPr>
        <w:t>.</w:t>
      </w:r>
      <w:r w:rsidR="00014E2F" w:rsidRPr="001E44DB">
        <w:rPr>
          <w:color w:val="000000"/>
          <w:lang w:val="cs-CZ"/>
        </w:rPr>
        <w:t xml:space="preserve"> a 4</w:t>
      </w:r>
      <w:r w:rsidRPr="001E44DB">
        <w:rPr>
          <w:color w:val="000000"/>
          <w:lang w:val="cs-CZ"/>
        </w:rPr>
        <w:t>.</w:t>
      </w:r>
      <w:r w:rsidR="00014E2F" w:rsidRPr="001E44DB">
        <w:rPr>
          <w:color w:val="000000"/>
          <w:lang w:val="cs-CZ"/>
        </w:rPr>
        <w:t xml:space="preserve"> nebude účast v turnajích o normy povolena. </w:t>
      </w:r>
    </w:p>
    <w:p w:rsidR="00014E2F" w:rsidRPr="001E44DB" w:rsidRDefault="00014E2F" w:rsidP="00014E2F">
      <w:pPr>
        <w:autoSpaceDE w:val="0"/>
        <w:autoSpaceDN w:val="0"/>
        <w:adjustRightInd w:val="0"/>
        <w:spacing w:after="0" w:line="240" w:lineRule="auto"/>
        <w:jc w:val="both"/>
        <w:rPr>
          <w:color w:val="000000"/>
          <w:lang w:val="cs-CZ"/>
        </w:rPr>
      </w:pPr>
    </w:p>
    <w:p w:rsidR="00014E2F" w:rsidRPr="001E44DB" w:rsidRDefault="001E44DB" w:rsidP="00014E2F">
      <w:pPr>
        <w:tabs>
          <w:tab w:val="left" w:pos="540"/>
        </w:tabs>
        <w:autoSpaceDE w:val="0"/>
        <w:autoSpaceDN w:val="0"/>
        <w:adjustRightInd w:val="0"/>
        <w:spacing w:after="0" w:line="240" w:lineRule="auto"/>
        <w:ind w:hanging="540"/>
        <w:jc w:val="both"/>
        <w:rPr>
          <w:color w:val="000000"/>
          <w:lang w:val="cs-CZ"/>
        </w:rPr>
      </w:pPr>
      <w:r w:rsidRPr="001E44DB">
        <w:rPr>
          <w:color w:val="000000"/>
          <w:lang w:val="cs-CZ"/>
        </w:rPr>
        <w:tab/>
        <w:t xml:space="preserve">7. </w:t>
      </w:r>
      <w:r w:rsidR="00014E2F" w:rsidRPr="001E44DB">
        <w:rPr>
          <w:color w:val="000000"/>
          <w:lang w:val="cs-CZ"/>
        </w:rPr>
        <w:t xml:space="preserve">Hráč smí startovat pouze v jednom turnaji o normy hraném na webserveru v každém </w:t>
      </w:r>
      <w:r w:rsidR="00014E2F" w:rsidRPr="001E44DB">
        <w:rPr>
          <w:color w:val="000000"/>
          <w:lang w:val="cs-CZ"/>
        </w:rPr>
        <w:br/>
        <w:t>3měsíčním cyklu (leden-březen, duben-červen, červenec-září a říjen</w:t>
      </w:r>
      <w:r w:rsidRPr="001E44DB">
        <w:rPr>
          <w:color w:val="000000"/>
          <w:lang w:val="cs-CZ"/>
        </w:rPr>
        <w:t>-</w:t>
      </w:r>
      <w:r w:rsidR="00014E2F" w:rsidRPr="001E44DB">
        <w:rPr>
          <w:color w:val="000000"/>
          <w:lang w:val="cs-CZ"/>
        </w:rPr>
        <w:t>prosinec). Hráč smí startovat ročně pouze v jednom turnaji o normy hraném klasickou poštou.</w:t>
      </w:r>
    </w:p>
    <w:p w:rsidR="00014E2F" w:rsidRPr="000D31ED" w:rsidRDefault="00014E2F" w:rsidP="00014E2F">
      <w:pPr>
        <w:tabs>
          <w:tab w:val="left" w:pos="540"/>
        </w:tabs>
        <w:autoSpaceDE w:val="0"/>
        <w:autoSpaceDN w:val="0"/>
        <w:adjustRightInd w:val="0"/>
        <w:spacing w:after="0" w:line="240" w:lineRule="auto"/>
        <w:ind w:hanging="540"/>
        <w:jc w:val="both"/>
        <w:rPr>
          <w:color w:val="000000"/>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56" w:name="_Toc471508824"/>
      <w:r w:rsidRPr="000F5A16">
        <w:rPr>
          <w:lang w:val="cs-CZ"/>
        </w:rPr>
        <w:tab/>
      </w:r>
      <w:bookmarkStart w:id="57" w:name="_Toc511394142"/>
      <w:bookmarkStart w:id="58" w:name="_Toc511394683"/>
      <w:bookmarkStart w:id="59" w:name="_Toc511394899"/>
      <w:bookmarkStart w:id="60" w:name="_Toc511395193"/>
      <w:bookmarkStart w:id="61" w:name="_Toc511397799"/>
      <w:bookmarkStart w:id="62" w:name="_Toc511398012"/>
      <w:r w:rsidRPr="000F5A16">
        <w:rPr>
          <w:lang w:val="cs-CZ"/>
        </w:rPr>
        <w:t>1.2.5.  Champions League</w:t>
      </w:r>
      <w:bookmarkEnd w:id="56"/>
      <w:bookmarkEnd w:id="57"/>
      <w:bookmarkEnd w:id="58"/>
      <w:bookmarkEnd w:id="59"/>
      <w:bookmarkEnd w:id="60"/>
      <w:bookmarkEnd w:id="61"/>
      <w:bookmarkEnd w:id="62"/>
      <w:r w:rsidRPr="000F5A16">
        <w:rPr>
          <w:lang w:val="cs-CZ"/>
        </w:rPr>
        <w:t xml:space="preserve"> </w:t>
      </w:r>
    </w:p>
    <w:p w:rsidR="000821F1" w:rsidRPr="000F5A16" w:rsidRDefault="000821F1" w:rsidP="000821F1">
      <w:pPr>
        <w:spacing w:after="0" w:line="240" w:lineRule="auto"/>
        <w:rPr>
          <w:lang w:val="cs-CZ"/>
        </w:rPr>
      </w:pPr>
    </w:p>
    <w:p w:rsidR="001E44DB" w:rsidRPr="001E44DB" w:rsidRDefault="001E44DB" w:rsidP="001E44DB">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1E44DB">
        <w:rPr>
          <w:color w:val="000000"/>
          <w:lang w:val="cs-CZ"/>
        </w:rPr>
        <w:t>1</w:t>
      </w:r>
      <w:r>
        <w:rPr>
          <w:color w:val="000000"/>
          <w:lang w:val="cs-CZ"/>
        </w:rPr>
        <w:t>. Champions League</w:t>
      </w:r>
      <w:r w:rsidRPr="001E44DB">
        <w:rPr>
          <w:color w:val="000000"/>
          <w:lang w:val="cs-CZ"/>
        </w:rPr>
        <w:t xml:space="preserve"> je turnaj čtyřčlenných družstev. Družstvo může být složeno buď z hráčů z jedné země, nebo z hráčů z různých zemí. Každé družstvo musí mít určeného kapitána družstva a název, který se přednostně vztahuje ke korespondenčnímu šachu nebo k šachu obecně.</w:t>
      </w:r>
    </w:p>
    <w:p w:rsidR="001E44DB" w:rsidRPr="001E44DB"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2. Za organizaci Champions League zodpovídá Komisař pro nevrcholové turnaje. Všechny skupiny Champions League se hrají na webserveru. Pro turnaj jsou platná Pravidla ICCF pro hru v turnajích družstev na webserveru, s výjimkami uvedenými v těchto Pravidlech.</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 xml:space="preserve">3. Champions League se hraje v cyklech, které trvají přibližně 2 roky, s postupy a sestupy na konci každé sezóny. Hraje se ve 3 divizích: Divize A, Divize B a Divize C. Divize A obsahuje jednu skupinu, zatímco divize B a C mají vice skupin (pojmenované Skupina 1, Skupina 2 atd.)  Všechny 3 úrovně Champions League by měly startovat ve stejný den a </w:t>
      </w:r>
      <w:r w:rsidR="005A7D1F">
        <w:rPr>
          <w:color w:val="000000"/>
          <w:lang w:val="cs-CZ"/>
        </w:rPr>
        <w:t xml:space="preserve">měly by se </w:t>
      </w:r>
      <w:r w:rsidRPr="005A7D1F">
        <w:rPr>
          <w:color w:val="000000"/>
          <w:lang w:val="cs-CZ"/>
        </w:rPr>
        <w:t>hrát 2 roky. S časem po</w:t>
      </w:r>
      <w:r w:rsidR="005A7D1F">
        <w:rPr>
          <w:color w:val="000000"/>
          <w:lang w:val="cs-CZ"/>
        </w:rPr>
        <w:t>čítaným</w:t>
      </w:r>
      <w:r w:rsidRPr="005A7D1F">
        <w:rPr>
          <w:color w:val="000000"/>
          <w:lang w:val="cs-CZ"/>
        </w:rPr>
        <w:t xml:space="preserve"> na příjem nových přihlášek a na ukončení odhadů, </w:t>
      </w:r>
      <w:r w:rsidR="005A7D1F">
        <w:rPr>
          <w:color w:val="000000"/>
          <w:lang w:val="cs-CZ"/>
        </w:rPr>
        <w:t xml:space="preserve">se tedy </w:t>
      </w:r>
      <w:r w:rsidRPr="005A7D1F">
        <w:rPr>
          <w:color w:val="000000"/>
          <w:lang w:val="cs-CZ"/>
        </w:rPr>
        <w:t xml:space="preserve">zahájení nové sezóny očekává každé 2 roky a 3 měsíce až každé 2 roky a 6 měsíců. </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4. </w:t>
      </w:r>
      <w:r w:rsidR="001E44DB" w:rsidRPr="005A7D1F">
        <w:rPr>
          <w:color w:val="000000"/>
          <w:lang w:val="cs-CZ"/>
        </w:rPr>
        <w:t>Skupiny mají obvykle 11 nebo 13 družstev, tento počet se však může lišit podle potřeby zařadit všechna přihlášená družstva. Složení každé divize a počet postupujících a sestupujících družstev budou stanoveny pro každou sezónu v závislosti na počtu přihlášených</w:t>
      </w:r>
      <w:r w:rsidRPr="005A7D1F">
        <w:rPr>
          <w:color w:val="000000"/>
          <w:lang w:val="cs-CZ"/>
        </w:rPr>
        <w:t xml:space="preserve"> </w:t>
      </w:r>
      <w:r w:rsidR="001E44DB" w:rsidRPr="005A7D1F">
        <w:rPr>
          <w:color w:val="000000"/>
          <w:lang w:val="cs-CZ"/>
        </w:rPr>
        <w:t>družstev a budou oznámeny co nejdříve po uzávěrce přihlášek.</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5. </w:t>
      </w:r>
      <w:r w:rsidR="001E44DB" w:rsidRPr="005A7D1F">
        <w:rPr>
          <w:color w:val="000000"/>
          <w:lang w:val="cs-CZ"/>
        </w:rPr>
        <w:t>V jedné sezóně nemůže žádný hráč hrát za více než za jedno družstvo. Hráči mohou přestupovat z družstva do družstva pouze na začátku každé nové sezóny.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6. </w:t>
      </w:r>
      <w:r w:rsidR="001E44DB" w:rsidRPr="005A7D1F">
        <w:rPr>
          <w:color w:val="000000"/>
          <w:lang w:val="cs-CZ"/>
        </w:rPr>
        <w:t>Nová družstva mohou vstupovat do Champions League na počátku každé nové sezóny. Změny názvů družstev v období mezi sezónami jsou povoleny.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7. </w:t>
      </w:r>
      <w:r w:rsidR="001E44DB" w:rsidRPr="005A7D1F">
        <w:rPr>
          <w:color w:val="000000"/>
          <w:lang w:val="cs-CZ"/>
        </w:rPr>
        <w:t>Družstvo může nahrazovat hráče jak v průběhu sezóny, tak v období mezi nimi. Počet nahrazených hráčů je omezen pouze tímto pravidlem: pokud se v družstvu v průběhu dvou sezón vymění všichni čtyři hráči, pak toto družstvo obvykle sestupuje do nižší divize. O výjimkách z tohoto pravidla může rozhodnout Komisař nevrcholových turnajů.</w:t>
      </w:r>
    </w:p>
    <w:p w:rsidR="001E44DB" w:rsidRPr="005A7D1F" w:rsidRDefault="001E44DB"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63" w:name="_Toc471508825"/>
      <w:r w:rsidRPr="000F5A16">
        <w:rPr>
          <w:lang w:val="cs-CZ"/>
        </w:rPr>
        <w:tab/>
      </w:r>
      <w:bookmarkStart w:id="64" w:name="_Toc511394143"/>
      <w:bookmarkStart w:id="65" w:name="_Toc511394684"/>
      <w:bookmarkStart w:id="66" w:name="_Toc511394900"/>
      <w:bookmarkStart w:id="67" w:name="_Toc511395194"/>
      <w:bookmarkStart w:id="68" w:name="_Toc511397800"/>
      <w:bookmarkStart w:id="69" w:name="_Toc511398013"/>
      <w:r w:rsidRPr="000F5A16">
        <w:rPr>
          <w:lang w:val="cs-CZ"/>
        </w:rPr>
        <w:t>1.2.6.  </w:t>
      </w:r>
      <w:r w:rsidR="008F7D63">
        <w:rPr>
          <w:lang w:val="cs-CZ"/>
        </w:rPr>
        <w:t>Zvláštní turnaje</w:t>
      </w:r>
      <w:bookmarkEnd w:id="63"/>
      <w:bookmarkEnd w:id="64"/>
      <w:bookmarkEnd w:id="65"/>
      <w:bookmarkEnd w:id="66"/>
      <w:bookmarkEnd w:id="67"/>
      <w:bookmarkEnd w:id="68"/>
      <w:bookmarkEnd w:id="69"/>
      <w:r w:rsidRPr="000F5A16">
        <w:rPr>
          <w:lang w:val="cs-CZ"/>
        </w:rPr>
        <w:t xml:space="preserve"> </w:t>
      </w:r>
      <w:bookmarkStart w:id="70" w:name="_Toc471508826"/>
    </w:p>
    <w:p w:rsidR="000821F1" w:rsidRPr="000F5A16" w:rsidRDefault="000821F1" w:rsidP="000821F1">
      <w:pPr>
        <w:pStyle w:val="Nadpis1"/>
        <w:spacing w:before="0" w:line="240" w:lineRule="auto"/>
        <w:rPr>
          <w:rFonts w:ascii="Arial" w:hAnsi="Arial" w:cs="Arial"/>
          <w:color w:val="auto"/>
          <w:sz w:val="24"/>
          <w:szCs w:val="24"/>
          <w:lang w:val="cs-CZ"/>
        </w:rPr>
      </w:pPr>
    </w:p>
    <w:p w:rsidR="000821F1" w:rsidRPr="00B55CA8" w:rsidRDefault="000821F1" w:rsidP="00B55CA8">
      <w:pPr>
        <w:rPr>
          <w:b/>
          <w:lang w:val="cs-CZ"/>
        </w:rPr>
      </w:pPr>
      <w:bookmarkStart w:id="71" w:name="_Toc511394144"/>
      <w:r w:rsidRPr="000F5A16">
        <w:rPr>
          <w:lang w:val="cs-CZ"/>
        </w:rPr>
        <w:t xml:space="preserve">1. </w:t>
      </w:r>
      <w:bookmarkEnd w:id="70"/>
      <w:r w:rsidR="005955F7">
        <w:rPr>
          <w:lang w:val="cs-CZ"/>
        </w:rPr>
        <w:t>Memoriál ICCF</w:t>
      </w:r>
      <w:r w:rsidR="005955F7">
        <w:rPr>
          <w:shd w:val="clear" w:color="auto" w:fill="FFFFFF"/>
          <w:lang w:val="cs-CZ"/>
        </w:rPr>
        <w:t xml:space="preserve"> &lt;2300 Turnaj družstev</w:t>
      </w:r>
      <w:bookmarkEnd w:id="71"/>
      <w:r w:rsidR="005955F7">
        <w:rPr>
          <w:rFonts w:eastAsia="Times New Roman"/>
          <w:lang w:val="cs-CZ"/>
        </w:rPr>
        <w:t xml:space="preserve"> je turnaj ICCF, otevřený všem členským federacím ICCF. Tento turnaj sleduje stejný koncept jako Olympiáda, pouze s tím, že maximální rating účastníků je limitován 2300, a časový plán je flexibilní a bude stanoven Komisařem nevrcholových turnajů. V této soutěži je možno plnit normy </w:t>
      </w:r>
      <w:r w:rsidRPr="000F5A16">
        <w:rPr>
          <w:rFonts w:eastAsia="Times New Roman"/>
          <w:color w:val="000000"/>
          <w:lang w:val="cs-CZ"/>
        </w:rPr>
        <w:t>IM, CCM, a CCE.</w:t>
      </w:r>
    </w:p>
    <w:p w:rsidR="000821F1" w:rsidRPr="000F5A16" w:rsidRDefault="000821F1" w:rsidP="000821F1">
      <w:pPr>
        <w:spacing w:after="0" w:line="240" w:lineRule="auto"/>
        <w:rPr>
          <w:lang w:val="cs-CZ"/>
        </w:rPr>
      </w:pPr>
    </w:p>
    <w:p w:rsidR="000821F1" w:rsidRPr="005955F7" w:rsidRDefault="000821F1" w:rsidP="0016559F">
      <w:pPr>
        <w:spacing w:after="0" w:line="240" w:lineRule="auto"/>
        <w:jc w:val="both"/>
        <w:rPr>
          <w:lang w:val="cs-CZ"/>
        </w:rPr>
      </w:pPr>
      <w:r w:rsidRPr="000F5A16">
        <w:rPr>
          <w:lang w:val="cs-CZ"/>
        </w:rPr>
        <w:t xml:space="preserve">2.  </w:t>
      </w:r>
      <w:r w:rsidR="005955F7" w:rsidRPr="005955F7">
        <w:rPr>
          <w:lang w:val="cs-CZ"/>
        </w:rPr>
        <w:t>Zvláštní turnaje</w:t>
      </w:r>
      <w:r w:rsidR="0050121E" w:rsidRPr="005955F7">
        <w:rPr>
          <w:lang w:val="cs-CZ"/>
        </w:rPr>
        <w:t>, jako např. zvací turnaje nebo memoriály, tematické turnaje apod., vyhlašuje Výkonný výbor ICCF samostatně.</w:t>
      </w:r>
    </w:p>
    <w:p w:rsidR="0050121E" w:rsidRPr="005955F7" w:rsidRDefault="000821F1" w:rsidP="0016559F">
      <w:pPr>
        <w:spacing w:after="0" w:line="240" w:lineRule="auto"/>
        <w:jc w:val="both"/>
        <w:rPr>
          <w:lang w:val="cs-CZ"/>
        </w:rPr>
      </w:pPr>
      <w:r w:rsidRPr="000F5A16">
        <w:rPr>
          <w:lang w:val="cs-CZ"/>
        </w:rPr>
        <w:t xml:space="preserve">3.  </w:t>
      </w:r>
      <w:r w:rsidR="0050121E" w:rsidRPr="005955F7">
        <w:rPr>
          <w:lang w:val="cs-CZ"/>
        </w:rPr>
        <w:t>Mezinárodní turnaje v korespondenčním šachu pořádané národními federacemi korespondenčního šachu musí před jejich vyhlášením schválit Ředitel světových turnajů. Individuální pozvánky do těchto schválených turnajů by hráčům měly být zasílány se souhlasem národní federace korespondenčního šachu, v níž je dotčený hráč členem nebo přidruženým hráčem.</w:t>
      </w:r>
    </w:p>
    <w:p w:rsidR="0050121E" w:rsidRPr="005955F7" w:rsidRDefault="0050121E" w:rsidP="000821F1">
      <w:pPr>
        <w:spacing w:after="0" w:line="240" w:lineRule="auto"/>
        <w:rPr>
          <w:lang w:val="cs-CZ"/>
        </w:rPr>
      </w:pPr>
    </w:p>
    <w:p w:rsidR="000821F1" w:rsidRPr="000F5A16" w:rsidRDefault="000821F1" w:rsidP="000821F1">
      <w:pPr>
        <w:spacing w:after="0" w:line="240" w:lineRule="auto"/>
        <w:rPr>
          <w:lang w:val="cs-CZ"/>
        </w:rPr>
      </w:pPr>
      <w:bookmarkStart w:id="72" w:name="_Toc471508831"/>
    </w:p>
    <w:p w:rsidR="000821F1" w:rsidRPr="000F5A16" w:rsidRDefault="000821F1" w:rsidP="009363D2">
      <w:pPr>
        <w:pStyle w:val="Nadpis2"/>
        <w:rPr>
          <w:lang w:val="cs-CZ"/>
        </w:rPr>
      </w:pPr>
      <w:bookmarkStart w:id="73" w:name="_Toc511394145"/>
      <w:bookmarkStart w:id="74" w:name="_Toc511394685"/>
      <w:bookmarkStart w:id="75" w:name="_Toc511394901"/>
      <w:bookmarkStart w:id="76" w:name="_Toc511395195"/>
      <w:bookmarkStart w:id="77" w:name="_Toc511397801"/>
      <w:bookmarkStart w:id="78" w:name="_Toc511398014"/>
      <w:r w:rsidRPr="000F5A16">
        <w:rPr>
          <w:lang w:val="cs-CZ"/>
        </w:rPr>
        <w:t xml:space="preserve">1.3. </w:t>
      </w:r>
      <w:r w:rsidR="005955F7">
        <w:rPr>
          <w:lang w:val="cs-CZ"/>
        </w:rPr>
        <w:t>Pravidla pořádání turnajů</w:t>
      </w:r>
      <w:bookmarkEnd w:id="73"/>
      <w:bookmarkEnd w:id="74"/>
      <w:bookmarkEnd w:id="75"/>
      <w:bookmarkEnd w:id="76"/>
      <w:bookmarkEnd w:id="77"/>
      <w:bookmarkEnd w:id="78"/>
    </w:p>
    <w:p w:rsidR="000821F1" w:rsidRPr="000F5A16" w:rsidRDefault="000821F1" w:rsidP="000821F1">
      <w:pPr>
        <w:pStyle w:val="Nadpis1"/>
        <w:spacing w:before="0" w:line="240" w:lineRule="auto"/>
        <w:rPr>
          <w:rFonts w:ascii="Arial" w:hAnsi="Arial" w:cs="Arial"/>
          <w:b/>
          <w:color w:val="auto"/>
          <w:sz w:val="28"/>
          <w:szCs w:val="28"/>
          <w:lang w:val="cs-CZ"/>
        </w:rPr>
      </w:pPr>
    </w:p>
    <w:p w:rsidR="000821F1" w:rsidRPr="000F5A16" w:rsidRDefault="000821F1" w:rsidP="009363D2">
      <w:pPr>
        <w:pStyle w:val="Nadpis3"/>
        <w:rPr>
          <w:lang w:val="cs-CZ"/>
        </w:rPr>
      </w:pPr>
      <w:r w:rsidRPr="000F5A16">
        <w:rPr>
          <w:lang w:val="cs-CZ"/>
        </w:rPr>
        <w:tab/>
      </w:r>
      <w:bookmarkStart w:id="79" w:name="_Toc511394146"/>
      <w:bookmarkStart w:id="80" w:name="_Toc511394686"/>
      <w:bookmarkStart w:id="81" w:name="_Toc511394902"/>
      <w:bookmarkStart w:id="82" w:name="_Toc511395196"/>
      <w:bookmarkStart w:id="83" w:name="_Toc511397802"/>
      <w:bookmarkStart w:id="84" w:name="_Toc511398015"/>
      <w:r w:rsidRPr="000F5A16">
        <w:rPr>
          <w:lang w:val="cs-CZ"/>
        </w:rPr>
        <w:t xml:space="preserve">1.3.1. </w:t>
      </w:r>
      <w:r w:rsidR="005955F7">
        <w:rPr>
          <w:lang w:val="cs-CZ"/>
        </w:rPr>
        <w:t>Obecně platná pravidla pořádání turnajů ICCF</w:t>
      </w:r>
      <w:bookmarkEnd w:id="79"/>
      <w:bookmarkEnd w:id="80"/>
      <w:bookmarkEnd w:id="81"/>
      <w:bookmarkEnd w:id="82"/>
      <w:bookmarkEnd w:id="83"/>
      <w:bookmarkEnd w:id="84"/>
    </w:p>
    <w:p w:rsidR="000821F1" w:rsidRPr="000F5A16" w:rsidRDefault="000821F1" w:rsidP="000821F1">
      <w:pPr>
        <w:spacing w:after="0" w:line="240" w:lineRule="auto"/>
        <w:rPr>
          <w:lang w:val="cs-CZ"/>
        </w:rPr>
      </w:pPr>
    </w:p>
    <w:p w:rsidR="000821F1" w:rsidRPr="000F5A16" w:rsidRDefault="005955F7" w:rsidP="0016559F">
      <w:pPr>
        <w:spacing w:after="0" w:line="240" w:lineRule="auto"/>
        <w:jc w:val="both"/>
        <w:rPr>
          <w:lang w:val="cs-CZ"/>
        </w:rPr>
      </w:pPr>
      <w:r>
        <w:rPr>
          <w:lang w:val="cs-CZ"/>
        </w:rPr>
        <w:t>Startovné pro každý turnaj obvykle stanovuje Kongres</w:t>
      </w:r>
      <w:r w:rsidR="000821F1" w:rsidRPr="000F5A16">
        <w:rPr>
          <w:lang w:val="cs-CZ"/>
        </w:rPr>
        <w:t xml:space="preserve">. </w:t>
      </w:r>
      <w:r w:rsidR="001814A5">
        <w:rPr>
          <w:lang w:val="cs-CZ"/>
        </w:rPr>
        <w:t>Přihláška do turnaje bude přijata pouze, bude-li doprovázena platbou startovného inkasní agentuře stanovené ICCF</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Není-li stanoveno jinak</w:t>
      </w:r>
      <w:r w:rsidR="000821F1" w:rsidRPr="000F5A16">
        <w:rPr>
          <w:lang w:val="cs-CZ"/>
        </w:rPr>
        <w:t xml:space="preserve">, </w:t>
      </w:r>
      <w:r>
        <w:rPr>
          <w:lang w:val="cs-CZ"/>
        </w:rPr>
        <w:t>hraje každý hráč po jedné partii s každým z ostatních hráčů v turnaji nebo skupině</w:t>
      </w:r>
      <w:r w:rsidR="000821F1" w:rsidRPr="000F5A16">
        <w:rPr>
          <w:lang w:val="cs-CZ"/>
        </w:rPr>
        <w:t xml:space="preserve">; </w:t>
      </w:r>
      <w:r>
        <w:rPr>
          <w:lang w:val="cs-CZ"/>
        </w:rPr>
        <w:t>barva kamenů bude určena losem</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V turnajích s více stupni a v postupových turnajích je vyžadováno pro vítězství v turnaji pozitivní skóre. Pokud v těchto typech turnajů nezíská žádný hráč pozitivní skóre, pak žádný hráč nezíská kvalifikaci pro postup do dalšího stupně nebo do další vyšší třídy</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85" w:name="_Toc511394147"/>
      <w:bookmarkStart w:id="86" w:name="_Toc511394687"/>
      <w:bookmarkStart w:id="87" w:name="_Toc511394903"/>
      <w:bookmarkStart w:id="88" w:name="_Toc511395197"/>
      <w:bookmarkStart w:id="89" w:name="_Toc511397803"/>
      <w:bookmarkStart w:id="90" w:name="_Toc511398016"/>
      <w:r w:rsidRPr="000F5A16">
        <w:rPr>
          <w:lang w:val="cs-CZ"/>
        </w:rPr>
        <w:t>1.3.2.</w:t>
      </w:r>
      <w:r w:rsidRPr="000F5A16">
        <w:rPr>
          <w:lang w:val="cs-CZ"/>
        </w:rPr>
        <w:tab/>
        <w:t xml:space="preserve"> </w:t>
      </w:r>
      <w:r w:rsidR="00527CF5">
        <w:rPr>
          <w:lang w:val="cs-CZ"/>
        </w:rPr>
        <w:t>Zvláštní pravidla pro pořádání mezinárodních turnajů družstev a přátelských zápasů družstev</w:t>
      </w:r>
      <w:bookmarkEnd w:id="72"/>
      <w:bookmarkEnd w:id="85"/>
      <w:bookmarkEnd w:id="86"/>
      <w:bookmarkEnd w:id="87"/>
      <w:bookmarkEnd w:id="88"/>
      <w:bookmarkEnd w:id="89"/>
      <w:bookmarkEnd w:id="90"/>
    </w:p>
    <w:p w:rsidR="000821F1" w:rsidRPr="003A5451" w:rsidRDefault="000821F1" w:rsidP="003A5451">
      <w:pPr>
        <w:spacing w:after="0" w:line="240" w:lineRule="auto"/>
        <w:rPr>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1</w:t>
      </w:r>
      <w:r>
        <w:rPr>
          <w:color w:val="000000"/>
          <w:lang w:val="cs-CZ"/>
        </w:rPr>
        <w:t xml:space="preserve">. </w:t>
      </w:r>
      <w:r w:rsidRPr="003A5451">
        <w:rPr>
          <w:color w:val="000000"/>
          <w:lang w:val="cs-CZ"/>
        </w:rPr>
        <w:t>Mezinárodní turnaje družstev musí být řízeny Rozhodčím turnaje</w:t>
      </w:r>
      <w:r w:rsidR="0016559F">
        <w:rPr>
          <w:color w:val="000000"/>
          <w:lang w:val="cs-CZ"/>
        </w:rPr>
        <w:t xml:space="preserve"> (TD)</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2</w:t>
      </w:r>
      <w:r>
        <w:rPr>
          <w:color w:val="000000"/>
          <w:lang w:val="cs-CZ"/>
        </w:rPr>
        <w:t xml:space="preserve">. </w:t>
      </w:r>
      <w:r w:rsidRPr="003A5451">
        <w:rPr>
          <w:color w:val="000000"/>
          <w:lang w:val="cs-CZ"/>
        </w:rPr>
        <w:t>Každé družstvo musí mít svého Kapitána</w:t>
      </w:r>
      <w:r w:rsidR="0016559F">
        <w:rPr>
          <w:color w:val="000000"/>
          <w:lang w:val="cs-CZ"/>
        </w:rPr>
        <w:t xml:space="preserve"> (TC)</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3.</w:t>
      </w:r>
      <w:r>
        <w:rPr>
          <w:color w:val="000000"/>
          <w:lang w:val="cs-CZ"/>
        </w:rPr>
        <w:t xml:space="preserve"> S výjimkou popsanou v čl. 6 </w:t>
      </w:r>
      <w:r w:rsidRPr="003A5451">
        <w:rPr>
          <w:color w:val="000000"/>
          <w:lang w:val="cs-CZ"/>
        </w:rPr>
        <w:t xml:space="preserve">musí </w:t>
      </w:r>
      <w:r>
        <w:rPr>
          <w:color w:val="000000"/>
          <w:lang w:val="cs-CZ"/>
        </w:rPr>
        <w:t xml:space="preserve">propozice turnaje </w:t>
      </w:r>
      <w:r w:rsidRPr="003A5451">
        <w:rPr>
          <w:color w:val="000000"/>
          <w:lang w:val="cs-CZ"/>
        </w:rPr>
        <w:t>obsahovat:</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jméno organizace, která turnaj pořádá,</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družstva, která mají právo účasti v turnaji, a podmínky jejich výběru,</w:t>
      </w:r>
    </w:p>
    <w:p w:rsidR="003A5451" w:rsidRPr="000D31ED"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podmínky řízení t</w:t>
      </w:r>
      <w:r w:rsidRPr="000D31ED">
        <w:rPr>
          <w:color w:val="000000"/>
          <w:lang w:val="cs-CZ"/>
        </w:rPr>
        <w:t>urnaje, maximální počet družstev v předkole, semifinále a finále, podmínky postupu do vyššího kola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šachovnic v družstvu,</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partií hraných na každé šachovnici,</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pravidla pro nahrazování hráčů,</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datum startu a předpokládané datum ukončení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 xml:space="preserve">jméno </w:t>
      </w:r>
      <w:r w:rsidR="0016559F">
        <w:rPr>
          <w:color w:val="000000"/>
          <w:lang w:val="cs-CZ"/>
        </w:rPr>
        <w:t>TD</w:t>
      </w:r>
      <w:r w:rsidRPr="00527CF5">
        <w:rPr>
          <w:color w:val="000000"/>
          <w:lang w:val="cs-CZ"/>
        </w:rPr>
        <w:t>.</w:t>
      </w:r>
    </w:p>
    <w:p w:rsidR="003A5451" w:rsidRPr="00527CF5" w:rsidRDefault="003A5451" w:rsidP="003A5451">
      <w:pPr>
        <w:autoSpaceDE w:val="0"/>
        <w:autoSpaceDN w:val="0"/>
        <w:adjustRightInd w:val="0"/>
        <w:spacing w:after="0" w:line="240" w:lineRule="auto"/>
        <w:jc w:val="both"/>
        <w:rPr>
          <w:color w:val="000000"/>
          <w:lang w:val="cs-CZ"/>
        </w:rPr>
      </w:pPr>
    </w:p>
    <w:p w:rsidR="00C6678C" w:rsidRPr="00527CF5" w:rsidRDefault="003A5451"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t xml:space="preserve">4. </w:t>
      </w:r>
      <w:r w:rsidR="0016559F">
        <w:rPr>
          <w:color w:val="000000"/>
          <w:lang w:val="cs-CZ"/>
        </w:rPr>
        <w:t>TD</w:t>
      </w:r>
      <w:r w:rsidRPr="00527CF5">
        <w:rPr>
          <w:color w:val="000000"/>
          <w:lang w:val="cs-CZ"/>
        </w:rPr>
        <w:t xml:space="preserve"> udržuje kontakt s </w:t>
      </w:r>
      <w:r w:rsidR="0016559F">
        <w:rPr>
          <w:color w:val="000000"/>
          <w:lang w:val="cs-CZ"/>
        </w:rPr>
        <w:t>TC. Přímý kontakt TD</w:t>
      </w:r>
      <w:r w:rsidRPr="00527CF5">
        <w:rPr>
          <w:color w:val="000000"/>
          <w:lang w:val="cs-CZ"/>
        </w:rPr>
        <w:t xml:space="preserve"> s hráči v turnajích hraných klasickou poštou je nežádoucí, s výjimkou případů, kdy je to nezbytně nutné. V soutěžích hraných na serveru je však přímý kontakt mezi hráči a </w:t>
      </w:r>
      <w:r w:rsidR="00840EDE">
        <w:rPr>
          <w:color w:val="000000"/>
          <w:lang w:val="cs-CZ"/>
        </w:rPr>
        <w:t>TD</w:t>
      </w:r>
      <w:r w:rsidRPr="00527CF5">
        <w:rPr>
          <w:color w:val="000000"/>
          <w:lang w:val="cs-CZ"/>
        </w:rPr>
        <w:t xml:space="preserve"> předpokládán.</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p>
    <w:p w:rsidR="003A5451"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r w:rsidR="003A5451" w:rsidRPr="00527CF5">
        <w:rPr>
          <w:color w:val="000000"/>
          <w:lang w:val="cs-CZ"/>
        </w:rPr>
        <w:t xml:space="preserve">5. V případě sporů by měli </w:t>
      </w:r>
      <w:r w:rsidR="00840EDE">
        <w:rPr>
          <w:color w:val="000000"/>
          <w:lang w:val="cs-CZ"/>
        </w:rPr>
        <w:t>TC</w:t>
      </w:r>
      <w:r w:rsidR="003A5451" w:rsidRPr="00527CF5">
        <w:rPr>
          <w:color w:val="000000"/>
          <w:lang w:val="cs-CZ"/>
        </w:rPr>
        <w:t xml:space="preserve"> vyvinout maximální úsilí pro vyřešení menších sporů dohodou, a teprve pokud není dosažení dohody možné, nebo pokud se jedná o závažné spory, předat věc k řešení </w:t>
      </w:r>
      <w:r w:rsidR="00840EDE">
        <w:rPr>
          <w:color w:val="000000"/>
          <w:lang w:val="cs-CZ"/>
        </w:rPr>
        <w:t>TD</w:t>
      </w:r>
      <w:r w:rsidR="003A5451" w:rsidRPr="00527CF5">
        <w:rPr>
          <w:color w:val="000000"/>
          <w:lang w:val="cs-CZ"/>
        </w:rPr>
        <w:t>.</w:t>
      </w:r>
      <w:r w:rsidRPr="00527CF5">
        <w:rPr>
          <w:color w:val="000000"/>
          <w:lang w:val="cs-CZ"/>
        </w:rPr>
        <w:t xml:space="preserve"> (Rozdíl mezi menšími </w:t>
      </w:r>
      <w:r w:rsidR="003A5451" w:rsidRPr="00527CF5">
        <w:rPr>
          <w:color w:val="000000"/>
          <w:lang w:val="cs-CZ"/>
        </w:rPr>
        <w:t>a závažnými záležitostmi je popsán v </w:t>
      </w:r>
      <w:r w:rsidRPr="00527CF5">
        <w:rPr>
          <w:lang w:val="cs-CZ"/>
        </w:rPr>
        <w:t>§</w:t>
      </w:r>
      <w:proofErr w:type="gramStart"/>
      <w:r w:rsidRPr="00527CF5">
        <w:rPr>
          <w:lang w:val="cs-CZ"/>
        </w:rPr>
        <w:t>3.1.1.b.)</w:t>
      </w:r>
      <w:proofErr w:type="gramEnd"/>
      <w:r w:rsidRPr="00527CF5">
        <w:rPr>
          <w:lang w:val="cs-CZ"/>
        </w:rPr>
        <w:t xml:space="preserve"> </w:t>
      </w:r>
      <w:r w:rsidR="003A5451" w:rsidRPr="00527CF5">
        <w:rPr>
          <w:color w:val="000000"/>
          <w:lang w:val="cs-CZ"/>
        </w:rPr>
        <w:t xml:space="preserve"> </w:t>
      </w:r>
      <w:r w:rsidR="00840EDE">
        <w:rPr>
          <w:color w:val="000000"/>
          <w:lang w:val="cs-CZ"/>
        </w:rPr>
        <w:t>TD</w:t>
      </w:r>
      <w:r w:rsidR="003A5451" w:rsidRPr="00527CF5">
        <w:rPr>
          <w:color w:val="000000"/>
          <w:lang w:val="cs-CZ"/>
        </w:rPr>
        <w:t xml:space="preserve"> však zodpovídá za řízení a průběh turnaje, a pokud je to nutné, může intervenovat přímo.</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p>
    <w:p w:rsidR="00C6678C" w:rsidRPr="000F5A16" w:rsidRDefault="00C6678C" w:rsidP="00527CF5">
      <w:pPr>
        <w:spacing w:after="0" w:line="240" w:lineRule="auto"/>
        <w:jc w:val="both"/>
        <w:rPr>
          <w:lang w:val="cs-CZ"/>
        </w:rPr>
      </w:pPr>
      <w:r w:rsidRPr="00527CF5">
        <w:rPr>
          <w:lang w:val="cs-CZ"/>
        </w:rPr>
        <w:t>6. Přátelský zápas (definovaný jako zápas mezi pouze dvěma družstvy, kde obě</w:t>
      </w:r>
      <w:r>
        <w:rPr>
          <w:lang w:val="cs-CZ"/>
        </w:rPr>
        <w:t xml:space="preserve"> družstva jsou spojena buď s </w:t>
      </w:r>
      <w:r w:rsidR="008005B2">
        <w:rPr>
          <w:lang w:val="cs-CZ"/>
        </w:rPr>
        <w:t>národní</w:t>
      </w:r>
      <w:r>
        <w:rPr>
          <w:lang w:val="cs-CZ"/>
        </w:rPr>
        <w:t xml:space="preserve">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w:t>
      </w:r>
      <w:r w:rsidR="00527CF5">
        <w:rPr>
          <w:lang w:val="cs-CZ"/>
        </w:rPr>
        <w:t>je kategorizováno jako (</w:t>
      </w:r>
      <w:r w:rsidRPr="000F5A16">
        <w:rPr>
          <w:lang w:val="cs-CZ"/>
        </w:rPr>
        <w:t>"</w:t>
      </w:r>
      <w:r w:rsidR="00527CF5">
        <w:rPr>
          <w:lang w:val="cs-CZ"/>
        </w:rPr>
        <w:t>zbytek světa</w:t>
      </w:r>
      <w:r w:rsidRPr="000F5A16">
        <w:rPr>
          <w:lang w:val="cs-CZ"/>
        </w:rPr>
        <w:t>")</w:t>
      </w:r>
      <w:r w:rsidR="00527CF5">
        <w:rPr>
          <w:lang w:val="cs-CZ"/>
        </w:rPr>
        <w:t xml:space="preserve"> musí dodržovat pravidla standardní pro všechny ostatní soutěže schválené ICCF</w:t>
      </w:r>
      <w:r w:rsidRPr="000F5A16">
        <w:rPr>
          <w:lang w:val="cs-CZ"/>
        </w:rPr>
        <w:t xml:space="preserve"> (defin</w:t>
      </w:r>
      <w:r w:rsidR="00527CF5">
        <w:rPr>
          <w:lang w:val="cs-CZ"/>
        </w:rPr>
        <w:t>ované v</w:t>
      </w:r>
      <w:r w:rsidRPr="000F5A16">
        <w:rPr>
          <w:lang w:val="cs-CZ"/>
        </w:rPr>
        <w:t xml:space="preserve"> §3.17.1.1.), </w:t>
      </w:r>
      <w:r w:rsidR="00527CF5">
        <w:rPr>
          <w:lang w:val="cs-CZ"/>
        </w:rPr>
        <w:t xml:space="preserve">ačkoli požadavky na propozice uvedené v bodu </w:t>
      </w:r>
      <w:r w:rsidRPr="000F5A16">
        <w:rPr>
          <w:lang w:val="cs-CZ"/>
        </w:rPr>
        <w:t xml:space="preserve">3 </w:t>
      </w:r>
      <w:r w:rsidR="00527CF5">
        <w:rPr>
          <w:lang w:val="cs-CZ"/>
        </w:rPr>
        <w:t>výše mohou být volnější, kvůli skutečnosti, že se jedná pouze o dvě družstva</w:t>
      </w:r>
      <w:r w:rsidRPr="000F5A16">
        <w:rPr>
          <w:lang w:val="cs-CZ"/>
        </w:rPr>
        <w:t>.</w:t>
      </w:r>
    </w:p>
    <w:p w:rsidR="00C6678C" w:rsidRPr="00C6678C" w:rsidRDefault="00C6678C" w:rsidP="00C6678C">
      <w:pPr>
        <w:tabs>
          <w:tab w:val="left" w:pos="540"/>
        </w:tabs>
        <w:autoSpaceDE w:val="0"/>
        <w:autoSpaceDN w:val="0"/>
        <w:adjustRightInd w:val="0"/>
        <w:spacing w:after="0" w:line="240" w:lineRule="auto"/>
        <w:ind w:hanging="540"/>
        <w:jc w:val="both"/>
        <w:rPr>
          <w:color w:val="000000"/>
          <w:lang w:val="cs-CZ"/>
        </w:rPr>
      </w:pPr>
    </w:p>
    <w:p w:rsidR="003A5451" w:rsidRPr="000D31ED" w:rsidRDefault="003A5451" w:rsidP="003A5451">
      <w:pPr>
        <w:tabs>
          <w:tab w:val="left" w:pos="540"/>
        </w:tabs>
        <w:autoSpaceDE w:val="0"/>
        <w:autoSpaceDN w:val="0"/>
        <w:adjustRightInd w:val="0"/>
        <w:spacing w:after="0" w:line="240" w:lineRule="auto"/>
        <w:jc w:val="both"/>
        <w:rPr>
          <w:color w:val="000000"/>
          <w:lang w:val="cs-CZ"/>
        </w:rPr>
      </w:pPr>
    </w:p>
    <w:p w:rsidR="000821F1" w:rsidRPr="000F5A16" w:rsidRDefault="000821F1" w:rsidP="009363D2">
      <w:pPr>
        <w:pStyle w:val="Nadpis3"/>
        <w:rPr>
          <w:lang w:val="cs-CZ"/>
        </w:rPr>
      </w:pPr>
      <w:bookmarkStart w:id="91" w:name="_Toc471508832"/>
      <w:r w:rsidRPr="000F5A16">
        <w:rPr>
          <w:lang w:val="cs-CZ"/>
        </w:rPr>
        <w:tab/>
      </w:r>
      <w:bookmarkStart w:id="92" w:name="_Toc511394148"/>
      <w:bookmarkStart w:id="93" w:name="_Toc511394688"/>
      <w:bookmarkStart w:id="94" w:name="_Toc511394904"/>
      <w:bookmarkStart w:id="95" w:name="_Toc511395198"/>
      <w:bookmarkStart w:id="96" w:name="_Toc511397804"/>
      <w:bookmarkStart w:id="97" w:name="_Toc511398017"/>
      <w:r w:rsidRPr="000F5A16">
        <w:rPr>
          <w:lang w:val="cs-CZ"/>
        </w:rPr>
        <w:t>1.3.3.  </w:t>
      </w:r>
      <w:r w:rsidR="008005B2">
        <w:rPr>
          <w:lang w:val="cs-CZ"/>
        </w:rPr>
        <w:t>Zvláštní pravidla pro zvací turnaje</w:t>
      </w:r>
      <w:bookmarkEnd w:id="91"/>
      <w:bookmarkEnd w:id="92"/>
      <w:bookmarkEnd w:id="93"/>
      <w:bookmarkEnd w:id="94"/>
      <w:bookmarkEnd w:id="95"/>
      <w:bookmarkEnd w:id="96"/>
      <w:bookmarkEnd w:id="97"/>
      <w:r w:rsidRPr="000F5A16">
        <w:rPr>
          <w:lang w:val="cs-CZ"/>
        </w:rPr>
        <w:t xml:space="preserve"> </w:t>
      </w:r>
    </w:p>
    <w:p w:rsidR="000821F1" w:rsidRDefault="000821F1" w:rsidP="000821F1">
      <w:pPr>
        <w:spacing w:after="0" w:line="240" w:lineRule="auto"/>
        <w:rPr>
          <w:lang w:val="cs-CZ"/>
        </w:rPr>
      </w:pPr>
    </w:p>
    <w:p w:rsidR="00527CF5" w:rsidRPr="00527CF5" w:rsidRDefault="008005B2" w:rsidP="00527CF5">
      <w:pPr>
        <w:tabs>
          <w:tab w:val="left" w:pos="540"/>
        </w:tabs>
        <w:autoSpaceDE w:val="0"/>
        <w:autoSpaceDN w:val="0"/>
        <w:adjustRightInd w:val="0"/>
        <w:spacing w:after="0" w:line="240" w:lineRule="auto"/>
        <w:ind w:hanging="540"/>
        <w:jc w:val="both"/>
        <w:rPr>
          <w:lang w:val="cs-CZ"/>
        </w:rPr>
      </w:pPr>
      <w:r>
        <w:rPr>
          <w:color w:val="000000"/>
          <w:lang w:val="cs-CZ"/>
        </w:rPr>
        <w:tab/>
      </w:r>
      <w:r w:rsidR="00527CF5" w:rsidRPr="00527CF5">
        <w:rPr>
          <w:color w:val="000000"/>
          <w:lang w:val="cs-CZ"/>
        </w:rPr>
        <w:t>1</w:t>
      </w:r>
      <w:r>
        <w:rPr>
          <w:color w:val="000000"/>
          <w:lang w:val="cs-CZ"/>
        </w:rPr>
        <w:t xml:space="preserve">. </w:t>
      </w:r>
      <w:r w:rsidR="00527CF5" w:rsidRPr="00527CF5">
        <w:rPr>
          <w:lang w:val="cs-CZ"/>
        </w:rPr>
        <w:t>Všechny propozice mezinárodních zvacích turnajů a open turnajů, organizovaných národními federacemi nebo zonálními řediteli a schválenými ICCF, musí být v souladu s principy a cíli definovanými ve Statutu ICCF.</w:t>
      </w:r>
    </w:p>
    <w:p w:rsidR="00527CF5" w:rsidRPr="00527CF5" w:rsidRDefault="00527CF5" w:rsidP="00527CF5">
      <w:pPr>
        <w:tabs>
          <w:tab w:val="left" w:pos="540"/>
        </w:tabs>
        <w:autoSpaceDE w:val="0"/>
        <w:autoSpaceDN w:val="0"/>
        <w:adjustRightInd w:val="0"/>
        <w:spacing w:after="0" w:line="240" w:lineRule="auto"/>
        <w:ind w:hanging="540"/>
        <w:jc w:val="both"/>
        <w:rPr>
          <w:color w:val="000000"/>
          <w:lang w:val="cs-CZ"/>
        </w:rPr>
      </w:pPr>
    </w:p>
    <w:p w:rsidR="00527CF5" w:rsidRPr="00527CF5" w:rsidRDefault="008005B2" w:rsidP="00527CF5">
      <w:pPr>
        <w:tabs>
          <w:tab w:val="left" w:pos="540"/>
        </w:tabs>
        <w:autoSpaceDE w:val="0"/>
        <w:autoSpaceDN w:val="0"/>
        <w:adjustRightInd w:val="0"/>
        <w:spacing w:after="0" w:line="240" w:lineRule="auto"/>
        <w:ind w:hanging="540"/>
        <w:jc w:val="both"/>
        <w:rPr>
          <w:lang w:val="cs-CZ"/>
        </w:rPr>
      </w:pPr>
      <w:r>
        <w:rPr>
          <w:color w:val="000000"/>
          <w:lang w:val="cs-CZ"/>
        </w:rPr>
        <w:tab/>
      </w:r>
      <w:r w:rsidR="00527CF5" w:rsidRPr="00527CF5">
        <w:rPr>
          <w:color w:val="000000"/>
          <w:lang w:val="cs-CZ"/>
        </w:rPr>
        <w:t>2</w:t>
      </w:r>
      <w:r>
        <w:rPr>
          <w:color w:val="000000"/>
          <w:lang w:val="cs-CZ"/>
        </w:rPr>
        <w:t xml:space="preserve">. </w:t>
      </w:r>
      <w:r w:rsidR="00527CF5" w:rsidRPr="00527CF5">
        <w:rPr>
          <w:lang w:val="cs-CZ"/>
        </w:rPr>
        <w:t xml:space="preserve">Žádosti o schválení mezinárodních turnajů musí být zaslány Řediteli světových turnajů ICCF (WTD), na kterého je delegována pravomoc tyto turnaje schvalovat nebo doporučovat Kongresu ke schválení. Ředitel světových turnajů ICCF pak předloží příštímu Kongresu zprávu o všech jím schválených turnajích, které pak budou formálně schváleny a zahrnuty do protokolu Kongresu. Pokud Ředitel světových turnajů ICCF dojde k názoru, že existuje potenciální problém (např. porušení těchto postupů nebo poškození jiné </w:t>
      </w:r>
      <w:r>
        <w:rPr>
          <w:lang w:val="cs-CZ"/>
        </w:rPr>
        <w:t>národní</w:t>
      </w:r>
      <w:r w:rsidR="00527CF5" w:rsidRPr="00527CF5">
        <w:rPr>
          <w:lang w:val="cs-CZ"/>
        </w:rPr>
        <w:t xml:space="preserve"> federace ICCF), má právo postoupit žádost k diskusi a zvážení na příštím Kongresu. Schválení žádostí více turnajů/skupin od jedné federace může být postoupeno Kongresu, pokud to Ředitel světových turnajů ICCF uzná za vhodné.</w:t>
      </w:r>
    </w:p>
    <w:p w:rsidR="00527CF5" w:rsidRPr="00527CF5" w:rsidRDefault="00527CF5" w:rsidP="00527CF5">
      <w:pPr>
        <w:tabs>
          <w:tab w:val="left" w:pos="540"/>
        </w:tabs>
        <w:autoSpaceDE w:val="0"/>
        <w:autoSpaceDN w:val="0"/>
        <w:adjustRightInd w:val="0"/>
        <w:spacing w:after="0" w:line="240" w:lineRule="auto"/>
        <w:ind w:hanging="540"/>
        <w:jc w:val="both"/>
        <w:rPr>
          <w:lang w:val="cs-CZ"/>
        </w:rPr>
      </w:pPr>
    </w:p>
    <w:p w:rsidR="00527CF5" w:rsidRPr="00527CF5" w:rsidRDefault="00527CF5" w:rsidP="00527CF5">
      <w:pPr>
        <w:tabs>
          <w:tab w:val="left" w:pos="540"/>
        </w:tabs>
        <w:autoSpaceDE w:val="0"/>
        <w:autoSpaceDN w:val="0"/>
        <w:adjustRightInd w:val="0"/>
        <w:spacing w:after="0" w:line="240" w:lineRule="auto"/>
        <w:ind w:hanging="540"/>
        <w:jc w:val="both"/>
        <w:rPr>
          <w:lang w:val="cs-CZ"/>
        </w:rPr>
      </w:pPr>
      <w:r w:rsidRPr="00527CF5">
        <w:rPr>
          <w:lang w:val="cs-CZ"/>
        </w:rPr>
        <w:tab/>
      </w:r>
      <w:r w:rsidR="008005B2">
        <w:rPr>
          <w:lang w:val="cs-CZ"/>
        </w:rPr>
        <w:t xml:space="preserve">3. </w:t>
      </w:r>
      <w:r w:rsidRPr="00527CF5">
        <w:rPr>
          <w:lang w:val="cs-CZ"/>
        </w:rPr>
        <w:t xml:space="preserve">Žádosti o schválení zvacích turnajů by měly být zaslány alespoň </w:t>
      </w:r>
      <w:r w:rsidR="008005B2">
        <w:rPr>
          <w:lang w:val="cs-CZ"/>
        </w:rPr>
        <w:t>3</w:t>
      </w:r>
      <w:r w:rsidRPr="00527CF5">
        <w:rPr>
          <w:lang w:val="cs-CZ"/>
        </w:rPr>
        <w:t xml:space="preserve"> měsíc</w:t>
      </w:r>
      <w:r w:rsidR="008005B2">
        <w:rPr>
          <w:lang w:val="cs-CZ"/>
        </w:rPr>
        <w:t>e</w:t>
      </w:r>
      <w:r w:rsidRPr="00527CF5">
        <w:rPr>
          <w:lang w:val="cs-CZ"/>
        </w:rPr>
        <w:t xml:space="preserve"> před předpokládaným datem startu turnaje. Všechny udělené souhlasy propadnou, pokud turnaj nebude odstartován do 6 měsíců od schváleného data startu turnaje. V takových případech je vyžadována nová žádost o schválení, přičemž do doby nového schválení nelze rozesílat žádné pozvánky.</w:t>
      </w:r>
    </w:p>
    <w:p w:rsidR="00527CF5" w:rsidRPr="00527CF5" w:rsidRDefault="00527CF5" w:rsidP="00527CF5">
      <w:pPr>
        <w:tabs>
          <w:tab w:val="left" w:pos="540"/>
        </w:tabs>
        <w:autoSpaceDE w:val="0"/>
        <w:autoSpaceDN w:val="0"/>
        <w:adjustRightInd w:val="0"/>
        <w:spacing w:after="0" w:line="240" w:lineRule="auto"/>
        <w:ind w:hanging="540"/>
        <w:jc w:val="both"/>
        <w:rPr>
          <w:lang w:val="cs-CZ"/>
        </w:rPr>
      </w:pPr>
    </w:p>
    <w:p w:rsidR="00527CF5" w:rsidRPr="00E1101F" w:rsidRDefault="008005B2" w:rsidP="008005B2">
      <w:pPr>
        <w:tabs>
          <w:tab w:val="left" w:pos="540"/>
        </w:tabs>
        <w:autoSpaceDE w:val="0"/>
        <w:autoSpaceDN w:val="0"/>
        <w:adjustRightInd w:val="0"/>
        <w:spacing w:after="0" w:line="240" w:lineRule="auto"/>
        <w:ind w:hanging="540"/>
        <w:jc w:val="both"/>
        <w:rPr>
          <w:lang w:val="cs-CZ"/>
        </w:rPr>
      </w:pPr>
      <w:r w:rsidRPr="00E1101F">
        <w:rPr>
          <w:lang w:val="cs-CZ"/>
        </w:rPr>
        <w:tab/>
        <w:t xml:space="preserve">4. </w:t>
      </w:r>
      <w:r w:rsidR="00527CF5" w:rsidRPr="00E1101F">
        <w:rPr>
          <w:lang w:val="cs-CZ"/>
        </w:rPr>
        <w:t xml:space="preserve">Žádosti o open turnaje musí být zaslány Řediteli světových turnajů ICCF alespoň </w:t>
      </w:r>
      <w:r w:rsidRPr="00E1101F">
        <w:rPr>
          <w:lang w:val="cs-CZ"/>
        </w:rPr>
        <w:t>3</w:t>
      </w:r>
      <w:r w:rsidR="00527CF5" w:rsidRPr="00E1101F">
        <w:rPr>
          <w:lang w:val="cs-CZ"/>
        </w:rPr>
        <w:t xml:space="preserve"> měsíce před předpokládaným datem startu turnaje. Před formálním schválením turnaje by neměl být turnaj inzerován. Před udělením formálního souhlasu vezme Ředitel světových turnajů ICCF v úvahu počet podobných turnajů plánovaných ve stejné době a všechny plánované open turnaje ICCF.</w:t>
      </w:r>
    </w:p>
    <w:p w:rsidR="00527CF5" w:rsidRPr="00E1101F" w:rsidRDefault="00527CF5" w:rsidP="00527CF5">
      <w:pPr>
        <w:tabs>
          <w:tab w:val="left" w:pos="540"/>
        </w:tabs>
        <w:autoSpaceDE w:val="0"/>
        <w:autoSpaceDN w:val="0"/>
        <w:adjustRightInd w:val="0"/>
        <w:spacing w:after="0" w:line="240" w:lineRule="auto"/>
        <w:ind w:hanging="540"/>
        <w:jc w:val="both"/>
        <w:rPr>
          <w:lang w:val="cs-CZ"/>
        </w:rPr>
      </w:pPr>
    </w:p>
    <w:p w:rsidR="008005B2" w:rsidRPr="00E1101F" w:rsidRDefault="00527CF5" w:rsidP="008005B2">
      <w:pPr>
        <w:spacing w:after="0" w:line="240" w:lineRule="auto"/>
        <w:jc w:val="both"/>
        <w:rPr>
          <w:color w:val="FF0000"/>
          <w:lang w:val="cs-CZ"/>
        </w:rPr>
      </w:pPr>
      <w:r w:rsidRPr="00E1101F">
        <w:rPr>
          <w:lang w:val="cs-CZ"/>
        </w:rPr>
        <w:t>5</w:t>
      </w:r>
      <w:r w:rsidR="008005B2" w:rsidRPr="00E1101F">
        <w:rPr>
          <w:lang w:val="cs-CZ"/>
        </w:rPr>
        <w:t xml:space="preserve">. </w:t>
      </w:r>
      <w:r w:rsidRPr="00E1101F">
        <w:rPr>
          <w:lang w:val="cs-CZ"/>
        </w:rPr>
        <w:t>Pozvánky do mezinárodních zvacích turnajů musí být zasílány prostřednictvím národních federací, jejichž hráči jsou do turnajů zváni</w:t>
      </w:r>
      <w:r w:rsidR="008005B2" w:rsidRPr="00E1101F">
        <w:rPr>
          <w:lang w:val="cs-CZ"/>
        </w:rPr>
        <w:t>, nebo v případě izolovaných hráčů prostřednictvím zonálních ředitelů</w:t>
      </w:r>
      <w:r w:rsidRPr="00E1101F">
        <w:rPr>
          <w:lang w:val="cs-CZ"/>
        </w:rPr>
        <w:t xml:space="preserve">. Do doby formálního schválení turnaje nelze pozvánky zasílat. </w:t>
      </w:r>
      <w:r w:rsidRPr="00E1101F">
        <w:rPr>
          <w:b/>
          <w:lang w:val="cs-CZ"/>
        </w:rPr>
        <w:t>Nepřipouštějí se přímá pozvání hráčů.</w:t>
      </w:r>
      <w:r w:rsidR="008005B2" w:rsidRPr="00E1101F">
        <w:rPr>
          <w:b/>
          <w:lang w:val="cs-CZ"/>
        </w:rPr>
        <w:t xml:space="preserve"> </w:t>
      </w:r>
      <w:r w:rsidR="008005B2" w:rsidRPr="00E1101F">
        <w:rPr>
          <w:lang w:val="cs-CZ"/>
        </w:rPr>
        <w:t>(Viz §4.5.2. pro další podrobnosti.)</w:t>
      </w:r>
    </w:p>
    <w:p w:rsidR="00527CF5" w:rsidRPr="00E1101F" w:rsidRDefault="00527CF5" w:rsidP="00527CF5">
      <w:pPr>
        <w:tabs>
          <w:tab w:val="left" w:pos="540"/>
        </w:tabs>
        <w:autoSpaceDE w:val="0"/>
        <w:autoSpaceDN w:val="0"/>
        <w:adjustRightInd w:val="0"/>
        <w:spacing w:after="0" w:line="240" w:lineRule="auto"/>
        <w:ind w:hanging="540"/>
        <w:jc w:val="both"/>
        <w:rPr>
          <w:b/>
          <w:lang w:val="cs-CZ"/>
        </w:rPr>
      </w:pPr>
    </w:p>
    <w:p w:rsidR="00527CF5" w:rsidRPr="00E1101F" w:rsidRDefault="008005B2" w:rsidP="00527CF5">
      <w:pPr>
        <w:tabs>
          <w:tab w:val="left" w:pos="540"/>
        </w:tabs>
        <w:autoSpaceDE w:val="0"/>
        <w:autoSpaceDN w:val="0"/>
        <w:adjustRightInd w:val="0"/>
        <w:spacing w:after="0" w:line="240" w:lineRule="auto"/>
        <w:ind w:hanging="540"/>
        <w:jc w:val="both"/>
        <w:rPr>
          <w:lang w:val="cs-CZ"/>
        </w:rPr>
      </w:pPr>
      <w:r w:rsidRPr="00E1101F">
        <w:rPr>
          <w:lang w:val="cs-CZ"/>
        </w:rPr>
        <w:tab/>
      </w:r>
      <w:r w:rsidR="00527CF5" w:rsidRPr="00E1101F">
        <w:rPr>
          <w:lang w:val="cs-CZ"/>
        </w:rPr>
        <w:t>6</w:t>
      </w:r>
      <w:r w:rsidRPr="00E1101F">
        <w:rPr>
          <w:lang w:val="cs-CZ"/>
        </w:rPr>
        <w:t>.</w:t>
      </w:r>
      <w:r w:rsidRPr="00E1101F">
        <w:rPr>
          <w:b/>
          <w:lang w:val="cs-CZ"/>
        </w:rPr>
        <w:t xml:space="preserve"> </w:t>
      </w:r>
      <w:r w:rsidR="00527CF5" w:rsidRPr="00E1101F">
        <w:rPr>
          <w:lang w:val="cs-CZ"/>
        </w:rPr>
        <w:t>Všechny schválené turnaje se budou hrát podle Pravidel hry ICCF</w:t>
      </w:r>
      <w:r w:rsidR="00E1101F">
        <w:rPr>
          <w:lang w:val="cs-CZ"/>
        </w:rPr>
        <w:t xml:space="preserve"> </w:t>
      </w:r>
      <w:r w:rsidRPr="00E1101F">
        <w:rPr>
          <w:lang w:val="cs-CZ"/>
        </w:rPr>
        <w:t>popsaných v §2 tohoto dokumentu</w:t>
      </w:r>
      <w:r w:rsidR="00527CF5" w:rsidRPr="00E1101F">
        <w:rPr>
          <w:lang w:val="cs-CZ"/>
        </w:rPr>
        <w:t xml:space="preserve">, odvolacím místem bude Odvolací komise ICCF. Rozhodčí turnaje musí být vybrán v souladu s ustanoveními </w:t>
      </w:r>
      <w:r w:rsidR="00E1101F" w:rsidRPr="00E1101F">
        <w:rPr>
          <w:lang w:val="cs-CZ"/>
        </w:rPr>
        <w:t>§4.8 tohoto dokumentu</w:t>
      </w:r>
      <w:r w:rsidR="00527CF5" w:rsidRPr="00E1101F">
        <w:rPr>
          <w:lang w:val="cs-CZ"/>
        </w:rPr>
        <w:t xml:space="preserve">. </w:t>
      </w:r>
    </w:p>
    <w:p w:rsidR="00527CF5" w:rsidRPr="00E1101F" w:rsidRDefault="00527CF5" w:rsidP="00527CF5">
      <w:pPr>
        <w:tabs>
          <w:tab w:val="left" w:pos="540"/>
        </w:tabs>
        <w:autoSpaceDE w:val="0"/>
        <w:autoSpaceDN w:val="0"/>
        <w:adjustRightInd w:val="0"/>
        <w:spacing w:after="0" w:line="240" w:lineRule="auto"/>
        <w:ind w:hanging="540"/>
        <w:jc w:val="both"/>
        <w:rPr>
          <w:lang w:val="cs-CZ"/>
        </w:rPr>
      </w:pPr>
    </w:p>
    <w:p w:rsidR="00527CF5" w:rsidRPr="00E1101F" w:rsidRDefault="00E1101F" w:rsidP="00527CF5">
      <w:pPr>
        <w:tabs>
          <w:tab w:val="left" w:pos="540"/>
        </w:tabs>
        <w:autoSpaceDE w:val="0"/>
        <w:autoSpaceDN w:val="0"/>
        <w:adjustRightInd w:val="0"/>
        <w:spacing w:after="0" w:line="240" w:lineRule="auto"/>
        <w:ind w:hanging="540"/>
        <w:jc w:val="both"/>
        <w:rPr>
          <w:lang w:val="cs-CZ"/>
        </w:rPr>
      </w:pPr>
      <w:r w:rsidRPr="00E1101F">
        <w:rPr>
          <w:lang w:val="cs-CZ"/>
        </w:rPr>
        <w:tab/>
        <w:t xml:space="preserve">7. </w:t>
      </w:r>
      <w:r w:rsidR="00527CF5" w:rsidRPr="00E1101F">
        <w:rPr>
          <w:lang w:val="cs-CZ"/>
        </w:rPr>
        <w:t>Protože turnaje schválené ICCF mají oficiální mezinárodní status, s možností plnění norem (tam, kde jsou dosažitelné), získání ratingu atd., podléhají registračním a ratingovým poplatkům. Tyto poplatky se platí ICCF za rok, v němž turnaje startují. Výše poplatků je stanovena v dokumentu “Finanční řád ICCF (ICCF Financial Regulations)”.</w:t>
      </w:r>
    </w:p>
    <w:p w:rsidR="00527CF5" w:rsidRPr="000D31ED" w:rsidRDefault="00527CF5" w:rsidP="00527CF5">
      <w:pPr>
        <w:tabs>
          <w:tab w:val="left" w:pos="540"/>
        </w:tabs>
        <w:autoSpaceDE w:val="0"/>
        <w:autoSpaceDN w:val="0"/>
        <w:adjustRightInd w:val="0"/>
        <w:spacing w:after="0" w:line="240" w:lineRule="auto"/>
        <w:ind w:hanging="540"/>
        <w:jc w:val="both"/>
        <w:rPr>
          <w:lang w:val="cs-CZ"/>
        </w:rPr>
      </w:pPr>
    </w:p>
    <w:p w:rsidR="00527CF5" w:rsidRPr="00CC3581" w:rsidRDefault="00CC3581" w:rsidP="00527CF5">
      <w:pPr>
        <w:tabs>
          <w:tab w:val="left" w:pos="540"/>
        </w:tabs>
        <w:autoSpaceDE w:val="0"/>
        <w:autoSpaceDN w:val="0"/>
        <w:adjustRightInd w:val="0"/>
        <w:spacing w:after="0" w:line="240" w:lineRule="auto"/>
        <w:ind w:hanging="540"/>
        <w:jc w:val="both"/>
        <w:rPr>
          <w:lang w:val="cs-CZ"/>
        </w:rPr>
      </w:pPr>
      <w:r w:rsidRPr="00CC3581">
        <w:rPr>
          <w:lang w:val="cs-CZ"/>
        </w:rPr>
        <w:tab/>
      </w:r>
      <w:r w:rsidR="00527CF5" w:rsidRPr="00CC3581">
        <w:rPr>
          <w:lang w:val="cs-CZ"/>
        </w:rPr>
        <w:t>8</w:t>
      </w:r>
      <w:r w:rsidRPr="00CC3581">
        <w:rPr>
          <w:lang w:val="cs-CZ"/>
        </w:rPr>
        <w:t xml:space="preserve">. </w:t>
      </w:r>
      <w:r w:rsidR="00527CF5" w:rsidRPr="00CC3581">
        <w:rPr>
          <w:lang w:val="cs-CZ"/>
        </w:rPr>
        <w:t>Všechny schválené žádosti musí obsahovat údaje o nabízených cenách, včetně zdroje cenového fondu. Pokud měla federace dříve problém s včasným vyplácením cen, bude podmínkou schválení složení cenového fondu u ICCF před datem startu. Za těchto okolností budou deponované peníze bezpečně investovány a úrokový výnos bude připsán ve prospěch příslušné federace. Za včasné vyplacení cen pak bude zodpovídat Finanční ředitel ICCF. Přihláška musí rovněž obsahovat další finanční údaje (např. startovné vyplácené hráčům za účast aj.).</w:t>
      </w:r>
    </w:p>
    <w:p w:rsidR="00527CF5" w:rsidRPr="000D31ED" w:rsidRDefault="00527CF5" w:rsidP="00527CF5">
      <w:pPr>
        <w:tabs>
          <w:tab w:val="left" w:pos="540"/>
        </w:tabs>
        <w:autoSpaceDE w:val="0"/>
        <w:autoSpaceDN w:val="0"/>
        <w:adjustRightInd w:val="0"/>
        <w:spacing w:after="0" w:line="240" w:lineRule="auto"/>
        <w:ind w:hanging="540"/>
        <w:jc w:val="both"/>
        <w:rPr>
          <w:lang w:val="cs-CZ"/>
        </w:rPr>
      </w:pPr>
    </w:p>
    <w:p w:rsidR="00527CF5" w:rsidRPr="00A90127" w:rsidRDefault="00CC3581" w:rsidP="00527CF5">
      <w:pPr>
        <w:tabs>
          <w:tab w:val="left" w:pos="540"/>
        </w:tabs>
        <w:autoSpaceDE w:val="0"/>
        <w:autoSpaceDN w:val="0"/>
        <w:adjustRightInd w:val="0"/>
        <w:spacing w:after="0" w:line="240" w:lineRule="auto"/>
        <w:ind w:hanging="540"/>
        <w:jc w:val="both"/>
        <w:rPr>
          <w:lang w:val="cs-CZ"/>
        </w:rPr>
      </w:pPr>
      <w:r w:rsidRPr="000D31ED">
        <w:rPr>
          <w:lang w:val="cs-CZ"/>
        </w:rPr>
        <w:tab/>
      </w:r>
      <w:r w:rsidRPr="00A90127">
        <w:rPr>
          <w:lang w:val="cs-CZ"/>
        </w:rPr>
        <w:t xml:space="preserve">9. </w:t>
      </w:r>
      <w:r w:rsidR="00527CF5" w:rsidRPr="00A90127">
        <w:rPr>
          <w:lang w:val="cs-CZ"/>
        </w:rPr>
        <w:t xml:space="preserve">Normy splněné v mezinárodních zvacích a open turnajích musí být formálně potvrzeny ve zprávě Kvalifikačního komisaře pro Kongres. </w:t>
      </w:r>
    </w:p>
    <w:p w:rsidR="00527CF5" w:rsidRPr="00A90127" w:rsidRDefault="00527CF5"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98" w:name="_Toc471508827"/>
      <w:r w:rsidRPr="000F5A16">
        <w:rPr>
          <w:lang w:val="cs-CZ"/>
        </w:rPr>
        <w:tab/>
      </w:r>
      <w:bookmarkStart w:id="99" w:name="_Toc511394149"/>
      <w:bookmarkStart w:id="100" w:name="_Toc511394689"/>
      <w:bookmarkStart w:id="101" w:name="_Toc511394905"/>
      <w:bookmarkStart w:id="102" w:name="_Toc511395199"/>
      <w:bookmarkStart w:id="103" w:name="_Toc511397805"/>
      <w:bookmarkStart w:id="104" w:name="_Toc511398018"/>
      <w:r w:rsidRPr="000F5A16">
        <w:rPr>
          <w:lang w:val="cs-CZ"/>
        </w:rPr>
        <w:t>1.3.4.  Tie-breaking</w:t>
      </w:r>
      <w:bookmarkEnd w:id="98"/>
      <w:bookmarkEnd w:id="99"/>
      <w:bookmarkEnd w:id="100"/>
      <w:bookmarkEnd w:id="101"/>
      <w:bookmarkEnd w:id="102"/>
      <w:bookmarkEnd w:id="103"/>
      <w:bookmarkEnd w:id="104"/>
      <w:r w:rsidRPr="000F5A16">
        <w:rPr>
          <w:lang w:val="cs-CZ"/>
        </w:rPr>
        <w:t xml:space="preserve"> </w:t>
      </w:r>
    </w:p>
    <w:p w:rsidR="00CC3581" w:rsidRDefault="00CC3581" w:rsidP="00CC3581">
      <w:pPr>
        <w:tabs>
          <w:tab w:val="left" w:pos="600"/>
        </w:tabs>
        <w:spacing w:after="0" w:line="240" w:lineRule="auto"/>
        <w:ind w:hanging="600"/>
        <w:jc w:val="both"/>
        <w:rPr>
          <w:sz w:val="20"/>
          <w:szCs w:val="20"/>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1</w:t>
      </w:r>
      <w:r>
        <w:rPr>
          <w:lang w:val="cs-CZ"/>
        </w:rPr>
        <w:t>.</w:t>
      </w:r>
      <w:r w:rsidRPr="00CC3581">
        <w:rPr>
          <w:lang w:val="cs-CZ"/>
        </w:rPr>
        <w:t xml:space="preserve"> Rozhodování o pořadí na dělených místech (tie-breaking) se používá ve všech turnajích organizovaných ICCF, pokud v propozicích turnaje není výslovně uvedeno, že pořadí na dělených místech nebude stanoveno. Pokud dojde k dělení místa, budou pro stanovení pořadí dvou nebo více hráčů nebo dvou či více družstev se stejným počtem bodů použita následující pravidla:</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2.</w:t>
      </w:r>
      <w:r>
        <w:rPr>
          <w:lang w:val="cs-CZ"/>
        </w:rPr>
        <w:t xml:space="preserve"> T</w:t>
      </w:r>
      <w:r w:rsidRPr="00CC3581">
        <w:rPr>
          <w:lang w:val="cs-CZ"/>
        </w:rPr>
        <w:t>urnaje</w:t>
      </w:r>
      <w:r>
        <w:rPr>
          <w:lang w:val="cs-CZ"/>
        </w:rPr>
        <w:t xml:space="preserve"> jednotlivců</w:t>
      </w:r>
      <w:r w:rsidRPr="00CC3581">
        <w:rPr>
          <w:lang w:val="cs-CZ"/>
        </w:rPr>
        <w:t>:</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počet výher hráčů na dělených místech v turnaji (Baumbachův systém),</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bodové vyhodnocení systémem Sonneborn-Berger,</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výsledky vzájemných partií hráčů na dělených místech.</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3. Turnaje družstev:</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pořadí na dělených místech na základě výsledků družstva (2 body za vyhraný zápas, 1 bod za remízu),</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výsledky vzájemných zápasů družstev na dělených místech,</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lepší individuální výsledek na 1. šachovnici (následuje 2., 3. šachovnice atd.).</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4. Pokud je to zapotřebí, je organizátor turnaje (TO) oprávněn stanovit další pravidla pro rozhodování o pořadí na dělených místech. Tato pravidla musí být oznámena nejpozději ve startovní listině.</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5. Pokud ani po uplatnění relevantních pravidel pro stanovení pořadí na dělených místech není možné rozhodnout o pořadí hráčů nebo družstev, bude se umístění těchto hráčů či družstev považovat za shodné.</w:t>
      </w:r>
    </w:p>
    <w:p w:rsidR="000821F1" w:rsidRPr="000D31ED"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2"/>
        <w:rPr>
          <w:lang w:val="cs-CZ"/>
        </w:rPr>
      </w:pPr>
      <w:bookmarkStart w:id="105" w:name="_Toc511394150"/>
      <w:bookmarkStart w:id="106" w:name="_Toc511394690"/>
      <w:bookmarkStart w:id="107" w:name="_Toc511394906"/>
      <w:bookmarkStart w:id="108" w:name="_Toc511395200"/>
      <w:bookmarkStart w:id="109" w:name="_Toc511397806"/>
      <w:bookmarkStart w:id="110" w:name="_Toc511398019"/>
      <w:r w:rsidRPr="000F5A16">
        <w:rPr>
          <w:lang w:val="cs-CZ"/>
        </w:rPr>
        <w:t xml:space="preserve">1.4. </w:t>
      </w:r>
      <w:r w:rsidRPr="000F5A16">
        <w:rPr>
          <w:lang w:val="cs-CZ"/>
        </w:rPr>
        <w:tab/>
      </w:r>
      <w:r w:rsidR="000D31ED">
        <w:rPr>
          <w:lang w:val="cs-CZ"/>
        </w:rPr>
        <w:t xml:space="preserve">Ratingový systém ICCF </w:t>
      </w:r>
      <w:r w:rsidRPr="000F5A16">
        <w:rPr>
          <w:lang w:val="cs-CZ"/>
        </w:rPr>
        <w:t>(</w:t>
      </w:r>
      <w:r w:rsidR="000D31ED">
        <w:rPr>
          <w:lang w:val="cs-CZ"/>
        </w:rPr>
        <w:t>viz také Přílohu</w:t>
      </w:r>
      <w:r w:rsidRPr="000F5A16">
        <w:rPr>
          <w:lang w:val="cs-CZ"/>
        </w:rPr>
        <w:t xml:space="preserve"> 1)</w:t>
      </w:r>
      <w:bookmarkEnd w:id="105"/>
      <w:bookmarkEnd w:id="106"/>
      <w:bookmarkEnd w:id="107"/>
      <w:bookmarkEnd w:id="108"/>
      <w:bookmarkEnd w:id="109"/>
      <w:bookmarkEnd w:id="110"/>
    </w:p>
    <w:p w:rsidR="000821F1" w:rsidRPr="000F5A16" w:rsidRDefault="000821F1" w:rsidP="000821F1">
      <w:pPr>
        <w:spacing w:after="0" w:line="240" w:lineRule="auto"/>
        <w:rPr>
          <w:lang w:val="cs-CZ"/>
        </w:rPr>
      </w:pPr>
    </w:p>
    <w:p w:rsidR="000D31ED" w:rsidRPr="000D31ED" w:rsidRDefault="000D31ED" w:rsidP="000D31ED">
      <w:pPr>
        <w:autoSpaceDE w:val="0"/>
        <w:autoSpaceDN w:val="0"/>
        <w:adjustRightInd w:val="0"/>
        <w:jc w:val="both"/>
        <w:rPr>
          <w:color w:val="000000"/>
          <w:lang w:val="cs-CZ"/>
        </w:rPr>
      </w:pPr>
      <w:r>
        <w:rPr>
          <w:color w:val="000000"/>
          <w:lang w:val="cs-CZ"/>
        </w:rPr>
        <w:t xml:space="preserve">1. </w:t>
      </w:r>
      <w:r w:rsidRPr="000D31ED">
        <w:rPr>
          <w:color w:val="000000"/>
          <w:lang w:val="cs-CZ"/>
        </w:rPr>
        <w:t>Je upřímným přáním ICCF udělovat ekvivalentní tituly za ekvivalentní výkony. V</w:t>
      </w:r>
      <w:r>
        <w:rPr>
          <w:color w:val="000000"/>
          <w:lang w:val="cs-CZ"/>
        </w:rPr>
        <w:t xml:space="preserve"> ratingovém </w:t>
      </w:r>
      <w:r w:rsidRPr="000D31ED">
        <w:rPr>
          <w:color w:val="000000"/>
          <w:lang w:val="cs-CZ"/>
        </w:rPr>
        <w:t>systému</w:t>
      </w:r>
      <w:r>
        <w:rPr>
          <w:color w:val="000000"/>
          <w:lang w:val="cs-CZ"/>
        </w:rPr>
        <w:t xml:space="preserve"> </w:t>
      </w:r>
      <w:r w:rsidRPr="000D31ED">
        <w:rPr>
          <w:color w:val="000000"/>
          <w:lang w:val="cs-CZ"/>
        </w:rPr>
        <w:t>ICCF obdrží každý hráč ratingový koeficient, který je založen na statistickém algoritmu a vypočten z turnajových výsledků dosažených v dlouhém období.</w:t>
      </w:r>
    </w:p>
    <w:p w:rsidR="000D31ED" w:rsidRPr="000D31ED" w:rsidRDefault="000D31ED" w:rsidP="000D31ED">
      <w:pPr>
        <w:autoSpaceDE w:val="0"/>
        <w:autoSpaceDN w:val="0"/>
        <w:adjustRightInd w:val="0"/>
        <w:jc w:val="both"/>
        <w:rPr>
          <w:color w:val="000000"/>
        </w:rPr>
      </w:pPr>
      <w:r w:rsidRPr="000D31ED">
        <w:rPr>
          <w:color w:val="000000"/>
        </w:rPr>
        <w:t>2</w:t>
      </w:r>
      <w:r>
        <w:rPr>
          <w:color w:val="000000"/>
        </w:rPr>
        <w:t>.</w:t>
      </w:r>
      <w:r w:rsidRPr="000D31ED">
        <w:rPr>
          <w:color w:val="000000"/>
        </w:rPr>
        <w:t xml:space="preserve"> Do </w:t>
      </w:r>
      <w:r>
        <w:rPr>
          <w:color w:val="000000"/>
        </w:rPr>
        <w:t xml:space="preserve">ratingového </w:t>
      </w:r>
      <w:r w:rsidRPr="000D31ED">
        <w:rPr>
          <w:color w:val="000000"/>
        </w:rPr>
        <w:t>systému jsou zahrnuty tyto turnaje:</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všechny turnaje ICCF s výjimkou tematických turnajů,</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důležité zonální turnaje, mistrovství družstev, postupové turnaje Mistrovské, Vyšší a Otevřené třídy,</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národní turnaje, za předpokladu souhlasu Ratingového komisaře; minimálně národní mistrovství, mistrovství družstev nebo finále poháru,</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ostatní turnaje jednotlivců a družstev včetně turnajů typu “Scheveningen” a turnajů v Chess 960*, schválené Kongresem ICCF nebo Výkonným výborem ICCF,</w:t>
      </w:r>
    </w:p>
    <w:p w:rsidR="000D31ED" w:rsidRPr="000D31ED" w:rsidRDefault="000D31ED" w:rsidP="00993F0E">
      <w:pPr>
        <w:numPr>
          <w:ilvl w:val="0"/>
          <w:numId w:val="11"/>
        </w:numPr>
        <w:autoSpaceDE w:val="0"/>
        <w:autoSpaceDN w:val="0"/>
        <w:adjustRightInd w:val="0"/>
        <w:spacing w:after="0" w:line="240" w:lineRule="auto"/>
        <w:jc w:val="both"/>
        <w:rPr>
          <w:color w:val="000000"/>
        </w:rPr>
      </w:pPr>
      <w:proofErr w:type="gramStart"/>
      <w:r w:rsidRPr="000D31ED">
        <w:rPr>
          <w:color w:val="000000"/>
        </w:rPr>
        <w:t>přátelské</w:t>
      </w:r>
      <w:proofErr w:type="gramEnd"/>
      <w:r w:rsidRPr="000D31ED">
        <w:rPr>
          <w:color w:val="000000"/>
        </w:rPr>
        <w:t xml:space="preserve"> zápasy mezi zeměmi.</w:t>
      </w:r>
    </w:p>
    <w:p w:rsidR="000D31ED" w:rsidRDefault="000D31ED" w:rsidP="000D31ED">
      <w:pPr>
        <w:autoSpaceDE w:val="0"/>
        <w:autoSpaceDN w:val="0"/>
        <w:adjustRightInd w:val="0"/>
        <w:ind w:left="709"/>
        <w:jc w:val="both"/>
        <w:rPr>
          <w:color w:val="000000"/>
        </w:rPr>
      </w:pPr>
    </w:p>
    <w:p w:rsidR="000D31ED" w:rsidRPr="000D31ED" w:rsidRDefault="000D31ED" w:rsidP="000D31ED">
      <w:pPr>
        <w:autoSpaceDE w:val="0"/>
        <w:autoSpaceDN w:val="0"/>
        <w:adjustRightInd w:val="0"/>
        <w:ind w:left="709"/>
        <w:jc w:val="both"/>
        <w:rPr>
          <w:color w:val="000000"/>
        </w:rPr>
      </w:pPr>
      <w:r w:rsidRPr="000D31ED">
        <w:rPr>
          <w:color w:val="000000"/>
        </w:rPr>
        <w:t>*Pro soutěže v Chess 960 se používá zvláštní ratingový systém, a tyto soutěže nejsou pro účely ratingu kombinovány s „normálním</w:t>
      </w:r>
      <w:proofErr w:type="gramStart"/>
      <w:r w:rsidRPr="000D31ED">
        <w:rPr>
          <w:color w:val="000000"/>
        </w:rPr>
        <w:t>“ ratingovým</w:t>
      </w:r>
      <w:proofErr w:type="gramEnd"/>
      <w:r w:rsidRPr="000D31ED">
        <w:rPr>
          <w:color w:val="000000"/>
        </w:rPr>
        <w:t xml:space="preserve"> systémem.</w:t>
      </w:r>
    </w:p>
    <w:p w:rsidR="00840EDE" w:rsidRDefault="000D31ED" w:rsidP="00C12B88">
      <w:pPr>
        <w:spacing w:after="0" w:line="240" w:lineRule="auto"/>
        <w:jc w:val="both"/>
        <w:rPr>
          <w:lang w:val="cs-CZ"/>
        </w:rPr>
      </w:pPr>
      <w:r w:rsidRPr="000D31ED">
        <w:rPr>
          <w:color w:val="000000"/>
        </w:rPr>
        <w:t xml:space="preserve">Turnaje zahrnuté do ratingu musí mít minimální </w:t>
      </w:r>
      <w:proofErr w:type="gramStart"/>
      <w:r w:rsidRPr="000D31ED">
        <w:rPr>
          <w:color w:val="000000"/>
        </w:rPr>
        <w:t>čas</w:t>
      </w:r>
      <w:proofErr w:type="gramEnd"/>
      <w:r w:rsidRPr="000D31ED">
        <w:rPr>
          <w:color w:val="000000"/>
        </w:rPr>
        <w:t xml:space="preserve"> na rozmyšlenou 20 dnů na 10 tahů při poštovní přepravě a 150 dnů na 50 tahů při elektronické přepravě tahů.</w:t>
      </w:r>
      <w:r w:rsidR="00C12B88">
        <w:rPr>
          <w:color w:val="000000"/>
        </w:rPr>
        <w:t xml:space="preserve"> </w:t>
      </w:r>
      <w:r w:rsidR="00C12B88" w:rsidRPr="000F5A16">
        <w:rPr>
          <w:lang w:val="cs-CZ"/>
        </w:rPr>
        <w:t>T</w:t>
      </w:r>
      <w:r w:rsidR="00C12B88">
        <w:rPr>
          <w:lang w:val="cs-CZ"/>
        </w:rPr>
        <w:t>urnaje s poštovní přepravou tahů budou hodnoceny do ratingu pouze tehdy, pokud budou registrovány na webserveru ICCF.</w:t>
      </w:r>
      <w:r w:rsidR="00C12B88" w:rsidRPr="000F5A16">
        <w:rPr>
          <w:lang w:val="cs-CZ"/>
        </w:rPr>
        <w:t xml:space="preserve"> </w:t>
      </w:r>
      <w:r w:rsidR="00C12B88">
        <w:rPr>
          <w:lang w:val="cs-CZ"/>
        </w:rPr>
        <w:t>Za tento úkol zodpovídají Rozhodčí turnajů (TD) a delegáti národních federací, v tomto pořadí</w:t>
      </w:r>
      <w:r w:rsidR="00C12B88" w:rsidRPr="000F5A16">
        <w:rPr>
          <w:lang w:val="cs-CZ"/>
        </w:rPr>
        <w:t>.</w:t>
      </w:r>
    </w:p>
    <w:p w:rsidR="00C12B88" w:rsidRPr="000F5A16" w:rsidRDefault="00C12B88" w:rsidP="00C12B88">
      <w:pPr>
        <w:spacing w:after="0" w:line="240" w:lineRule="auto"/>
        <w:jc w:val="both"/>
        <w:rPr>
          <w:lang w:val="cs-CZ"/>
        </w:rPr>
      </w:pPr>
      <w:r w:rsidRPr="000F5A16">
        <w:rPr>
          <w:lang w:val="cs-CZ"/>
        </w:rPr>
        <w:t xml:space="preserve"> </w:t>
      </w:r>
    </w:p>
    <w:p w:rsidR="000D31ED" w:rsidRPr="00A90127" w:rsidRDefault="00C12B88" w:rsidP="000D31ED">
      <w:pPr>
        <w:autoSpaceDE w:val="0"/>
        <w:autoSpaceDN w:val="0"/>
        <w:adjustRightInd w:val="0"/>
        <w:jc w:val="both"/>
        <w:rPr>
          <w:color w:val="000000"/>
          <w:lang w:val="cs-CZ"/>
        </w:rPr>
      </w:pPr>
      <w:r w:rsidRPr="00C12B88">
        <w:rPr>
          <w:color w:val="000000"/>
          <w:lang w:val="cs-CZ"/>
        </w:rPr>
        <w:t>3.</w:t>
      </w:r>
      <w:r>
        <w:rPr>
          <w:color w:val="000000"/>
          <w:lang w:val="cs-CZ"/>
        </w:rPr>
        <w:t xml:space="preserve"> </w:t>
      </w:r>
      <w:r w:rsidR="000D31ED" w:rsidRPr="00C12B88">
        <w:rPr>
          <w:color w:val="000000"/>
          <w:lang w:val="cs-CZ"/>
        </w:rPr>
        <w:t xml:space="preserve">Každý hráč, který ukončil partie v turnajích uvedených v čl. </w:t>
      </w:r>
      <w:r>
        <w:rPr>
          <w:color w:val="000000"/>
          <w:lang w:val="cs-CZ"/>
        </w:rPr>
        <w:t>2</w:t>
      </w:r>
      <w:r w:rsidR="000D31ED" w:rsidRPr="00C12B88">
        <w:rPr>
          <w:color w:val="000000"/>
          <w:lang w:val="cs-CZ"/>
        </w:rPr>
        <w:t xml:space="preserve">, obdrží rating. </w:t>
      </w:r>
      <w:r w:rsidR="000D31ED" w:rsidRPr="00A90127">
        <w:rPr>
          <w:color w:val="000000"/>
          <w:lang w:val="cs-CZ"/>
        </w:rPr>
        <w:t xml:space="preserve">Tento rating </w:t>
      </w:r>
      <w:r w:rsidR="000D31ED" w:rsidRPr="00A90127">
        <w:rPr>
          <w:color w:val="000000"/>
          <w:lang w:val="cs-CZ"/>
        </w:rPr>
        <w:tab/>
        <w:t xml:space="preserve">bude publikován pouze tehdy, ukončil-li hráč nejméně 12 partií. Rating založený na nejméně </w:t>
      </w:r>
      <w:r w:rsidR="000D31ED" w:rsidRPr="00A90127">
        <w:rPr>
          <w:color w:val="000000"/>
          <w:lang w:val="cs-CZ"/>
        </w:rPr>
        <w:tab/>
        <w:t>30 ukončených partiích se nazývá “fixní” rating.</w:t>
      </w:r>
    </w:p>
    <w:p w:rsidR="000D31ED" w:rsidRPr="00EE1775" w:rsidRDefault="00C12B88" w:rsidP="00EE1775">
      <w:pPr>
        <w:spacing w:after="0" w:line="240" w:lineRule="auto"/>
        <w:jc w:val="both"/>
        <w:rPr>
          <w:color w:val="000000"/>
          <w:lang w:val="cs-CZ"/>
        </w:rPr>
      </w:pPr>
      <w:r w:rsidRPr="00A90127">
        <w:rPr>
          <w:color w:val="000000"/>
          <w:lang w:val="cs-CZ"/>
        </w:rPr>
        <w:t xml:space="preserve">4. </w:t>
      </w:r>
      <w:r w:rsidR="000D31ED" w:rsidRPr="00A90127">
        <w:rPr>
          <w:color w:val="000000"/>
          <w:lang w:val="cs-CZ"/>
        </w:rPr>
        <w:t>Na začátku turnaje jsou hráčům s publikovaným r</w:t>
      </w:r>
      <w:r w:rsidRPr="00A90127">
        <w:rPr>
          <w:color w:val="000000"/>
          <w:lang w:val="cs-CZ"/>
        </w:rPr>
        <w:t xml:space="preserve">atingem přiděleny ratingy podle </w:t>
      </w:r>
      <w:r w:rsidR="000D31ED" w:rsidRPr="00A90127">
        <w:rPr>
          <w:color w:val="000000"/>
          <w:lang w:val="cs-CZ"/>
        </w:rPr>
        <w:t xml:space="preserve">aktuální ratingové listiny. U nových hráčů může být použit existující rating FIDE, pokud tento rating neexistuje, bude hráč považován za hráče s ratingem shodným s úrovní turnaje. </w:t>
      </w:r>
      <w:r w:rsidR="00EE1775" w:rsidRPr="00A90127">
        <w:rPr>
          <w:color w:val="000000"/>
          <w:lang w:val="cs-CZ"/>
        </w:rPr>
        <w:t>ICCF uznává j</w:t>
      </w:r>
      <w:r w:rsidR="000D31ED" w:rsidRPr="00A90127">
        <w:rPr>
          <w:color w:val="000000"/>
          <w:lang w:val="cs-CZ"/>
        </w:rPr>
        <w:t xml:space="preserve">ako startovací ratingy pouze ty ratingové listiny FIDE, které začínají stejným dnem jako ratingové listiny ICCF, tj. k 1. </w:t>
      </w:r>
      <w:r w:rsidR="000D31ED" w:rsidRPr="006D251D">
        <w:rPr>
          <w:color w:val="000000"/>
          <w:lang w:val="cs-CZ"/>
        </w:rPr>
        <w:t>1., 1. 4., 1. 7. a 1. 10. každého roku.</w:t>
      </w:r>
      <w:r w:rsidR="00EE1775" w:rsidRPr="006D251D">
        <w:rPr>
          <w:color w:val="000000"/>
          <w:lang w:val="cs-CZ"/>
        </w:rPr>
        <w:t xml:space="preserve"> </w:t>
      </w:r>
      <w:r w:rsidR="000D31ED" w:rsidRPr="006D251D">
        <w:rPr>
          <w:color w:val="000000"/>
          <w:lang w:val="cs-CZ"/>
        </w:rPr>
        <w:t xml:space="preserve">V případě chybné nebo očividně neodpovídající hodnoty ratingu může Ratingový komisař tento rating upravit na realističtější hodnotu, a to i v případě, že byl turnaj již zahájen. Při ukončení partie se pro proces výpočtu ratingu použije u hráčů s publikovaným ratingem jejich rating v nejnovější ratingové listině; v ostatních případech se použije startovací rating. Pokud je však hráčův aktuální rating nižší než </w:t>
      </w:r>
      <w:r w:rsidR="00EE1775" w:rsidRPr="006D251D">
        <w:rPr>
          <w:color w:val="000000"/>
          <w:lang w:val="cs-CZ"/>
        </w:rPr>
        <w:t>jeho</w:t>
      </w:r>
      <w:r w:rsidR="000D31ED" w:rsidRPr="006D251D">
        <w:rPr>
          <w:color w:val="000000"/>
          <w:lang w:val="cs-CZ"/>
        </w:rPr>
        <w:t xml:space="preserve"> startovací rating, pak se pro výpočet nového ratingu jeho soupeřů použije hráčův startovací rating.</w:t>
      </w:r>
      <w:r w:rsidR="00EE1775" w:rsidRPr="006D251D">
        <w:rPr>
          <w:color w:val="000000"/>
          <w:lang w:val="cs-CZ"/>
        </w:rPr>
        <w:t xml:space="preserve"> </w:t>
      </w:r>
    </w:p>
    <w:p w:rsidR="00840EDE" w:rsidRDefault="00840EDE" w:rsidP="00840EDE">
      <w:pPr>
        <w:autoSpaceDE w:val="0"/>
        <w:autoSpaceDN w:val="0"/>
        <w:adjustRightInd w:val="0"/>
        <w:spacing w:line="240" w:lineRule="auto"/>
        <w:jc w:val="both"/>
        <w:rPr>
          <w:color w:val="000000"/>
          <w:lang w:val="cs-CZ"/>
        </w:rPr>
      </w:pPr>
    </w:p>
    <w:p w:rsidR="000D31ED" w:rsidRPr="006D251D" w:rsidRDefault="00EE1775" w:rsidP="00840EDE">
      <w:pPr>
        <w:autoSpaceDE w:val="0"/>
        <w:autoSpaceDN w:val="0"/>
        <w:adjustRightInd w:val="0"/>
        <w:spacing w:line="240" w:lineRule="auto"/>
        <w:jc w:val="both"/>
        <w:rPr>
          <w:color w:val="000000"/>
          <w:lang w:val="cs-CZ"/>
        </w:rPr>
      </w:pPr>
      <w:r w:rsidRPr="006D251D">
        <w:rPr>
          <w:color w:val="000000"/>
          <w:lang w:val="cs-CZ"/>
        </w:rPr>
        <w:t xml:space="preserve">5. </w:t>
      </w:r>
      <w:r w:rsidR="000D31ED" w:rsidRPr="006D251D">
        <w:rPr>
          <w:color w:val="000000"/>
          <w:lang w:val="cs-CZ"/>
        </w:rPr>
        <w:t>Nová ratingová listina se zveřejňuje čtyřikrát ročně. Ratingy jsou platné pro období leden-</w:t>
      </w:r>
      <w:r w:rsidR="000D31ED" w:rsidRPr="006D251D">
        <w:rPr>
          <w:color w:val="000000"/>
          <w:lang w:val="cs-CZ"/>
        </w:rPr>
        <w:tab/>
        <w:t>březen, duben-červen, červenec-září a říjen-prosinec a jsou založeny na výsledcích hlášených nejméně jeden měsíc předem. Ratingová listina bude dostupná na webserveru ICCF dva týdny před datem její platnosti.</w:t>
      </w:r>
    </w:p>
    <w:p w:rsidR="000D31ED" w:rsidRPr="000D31ED" w:rsidRDefault="00EE1775" w:rsidP="00EE1775">
      <w:pPr>
        <w:autoSpaceDE w:val="0"/>
        <w:autoSpaceDN w:val="0"/>
        <w:adjustRightInd w:val="0"/>
        <w:spacing w:after="0" w:line="240" w:lineRule="auto"/>
        <w:jc w:val="both"/>
        <w:rPr>
          <w:color w:val="000000"/>
        </w:rPr>
      </w:pPr>
      <w:r>
        <w:rPr>
          <w:color w:val="000000"/>
        </w:rPr>
        <w:t xml:space="preserve">6. </w:t>
      </w:r>
      <w:r w:rsidR="000D31ED" w:rsidRPr="000D31ED">
        <w:rPr>
          <w:color w:val="000000"/>
        </w:rPr>
        <w:t>Ratingová listina musí obsahovat:</w:t>
      </w:r>
    </w:p>
    <w:p w:rsidR="000D31ED" w:rsidRPr="00EE1775" w:rsidRDefault="000D31ED" w:rsidP="00993F0E">
      <w:pPr>
        <w:numPr>
          <w:ilvl w:val="0"/>
          <w:numId w:val="12"/>
        </w:numPr>
        <w:autoSpaceDE w:val="0"/>
        <w:autoSpaceDN w:val="0"/>
        <w:adjustRightInd w:val="0"/>
        <w:spacing w:after="0" w:line="240" w:lineRule="auto"/>
        <w:jc w:val="both"/>
        <w:rPr>
          <w:color w:val="000000"/>
        </w:rPr>
      </w:pPr>
      <w:r w:rsidRPr="00EE1775">
        <w:rPr>
          <w:color w:val="000000"/>
        </w:rPr>
        <w:t>d</w:t>
      </w:r>
      <w:r w:rsidR="00EE1775" w:rsidRPr="00EE1775">
        <w:rPr>
          <w:color w:val="000000"/>
        </w:rPr>
        <w:t>en</w:t>
      </w:r>
      <w:r w:rsidRPr="00EE1775">
        <w:rPr>
          <w:color w:val="000000"/>
        </w:rPr>
        <w:t>, k</w:t>
      </w:r>
      <w:r w:rsidR="00EE1775" w:rsidRPr="00EE1775">
        <w:rPr>
          <w:color w:val="000000"/>
        </w:rPr>
        <w:t xml:space="preserve"> němuž </w:t>
      </w:r>
      <w:r w:rsidRPr="00EE1775">
        <w:rPr>
          <w:color w:val="000000"/>
        </w:rPr>
        <w:t>vstupuje v platnost,</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jméno a federaci každého hráče s nejméně 12 ukončenými partiemi,</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titul ICCF u každého publikovaného hráče,</w:t>
      </w:r>
    </w:p>
    <w:p w:rsidR="000D31ED" w:rsidRPr="000D31ED" w:rsidRDefault="000D31ED" w:rsidP="00993F0E">
      <w:pPr>
        <w:numPr>
          <w:ilvl w:val="0"/>
          <w:numId w:val="12"/>
        </w:numPr>
        <w:autoSpaceDE w:val="0"/>
        <w:autoSpaceDN w:val="0"/>
        <w:adjustRightInd w:val="0"/>
        <w:spacing w:after="0" w:line="240" w:lineRule="auto"/>
        <w:jc w:val="both"/>
        <w:rPr>
          <w:color w:val="000000"/>
        </w:rPr>
      </w:pPr>
      <w:proofErr w:type="gramStart"/>
      <w:r w:rsidRPr="000D31ED">
        <w:rPr>
          <w:color w:val="000000"/>
        </w:rPr>
        <w:t>aktuální</w:t>
      </w:r>
      <w:proofErr w:type="gramEnd"/>
      <w:r w:rsidR="00840EDE">
        <w:rPr>
          <w:color w:val="000000"/>
        </w:rPr>
        <w:t xml:space="preserve"> </w:t>
      </w:r>
      <w:r w:rsidRPr="000D31ED">
        <w:rPr>
          <w:color w:val="000000"/>
        </w:rPr>
        <w:t>rating a počet partií zahrnutých do ratingu u každého hráče zahrnutého do ratingové listiny.</w:t>
      </w:r>
    </w:p>
    <w:p w:rsidR="000D31ED" w:rsidRPr="000D31ED" w:rsidRDefault="000D31ED" w:rsidP="00EE1775">
      <w:pPr>
        <w:autoSpaceDE w:val="0"/>
        <w:autoSpaceDN w:val="0"/>
        <w:adjustRightInd w:val="0"/>
        <w:spacing w:after="0" w:line="240" w:lineRule="auto"/>
        <w:jc w:val="both"/>
        <w:rPr>
          <w:color w:val="000000"/>
        </w:rPr>
      </w:pPr>
    </w:p>
    <w:p w:rsidR="000D31ED" w:rsidRPr="000D31ED" w:rsidRDefault="000D31ED" w:rsidP="00EE1775">
      <w:pPr>
        <w:autoSpaceDE w:val="0"/>
        <w:autoSpaceDN w:val="0"/>
        <w:adjustRightInd w:val="0"/>
        <w:spacing w:after="0" w:line="240" w:lineRule="auto"/>
        <w:jc w:val="both"/>
        <w:rPr>
          <w:color w:val="000000"/>
        </w:rPr>
      </w:pPr>
      <w:r w:rsidRPr="000D31ED">
        <w:rPr>
          <w:color w:val="000000"/>
        </w:rPr>
        <w:t>7</w:t>
      </w:r>
      <w:r w:rsidR="00EE1775">
        <w:rPr>
          <w:color w:val="000000"/>
        </w:rPr>
        <w:t xml:space="preserve">. </w:t>
      </w:r>
      <w:r w:rsidRPr="000D31ED">
        <w:rPr>
          <w:color w:val="000000"/>
        </w:rPr>
        <w:t xml:space="preserve">Hráči, kteří nezískali nový rating, protože v hodnoceném období neukončili žádnou partii, </w:t>
      </w:r>
      <w:r w:rsidRPr="000D31ED">
        <w:rPr>
          <w:color w:val="000000"/>
        </w:rPr>
        <w:tab/>
        <w:t xml:space="preserve">zůstávají v publikované ratingové listině jako aktivní hráči, protože </w:t>
      </w:r>
    </w:p>
    <w:p w:rsidR="000D31ED" w:rsidRPr="000D31ED" w:rsidRDefault="000D31ED" w:rsidP="00993F0E">
      <w:pPr>
        <w:numPr>
          <w:ilvl w:val="0"/>
          <w:numId w:val="13"/>
        </w:numPr>
        <w:autoSpaceDE w:val="0"/>
        <w:autoSpaceDN w:val="0"/>
        <w:adjustRightInd w:val="0"/>
        <w:spacing w:after="0" w:line="240" w:lineRule="auto"/>
        <w:jc w:val="both"/>
        <w:rPr>
          <w:color w:val="000000"/>
        </w:rPr>
      </w:pPr>
      <w:r w:rsidRPr="000D31ED">
        <w:rPr>
          <w:color w:val="000000"/>
        </w:rPr>
        <w:t xml:space="preserve">ukončili partii zahrnutou do ratingu v průběhu posledních dvou kalendářních let, nebo </w:t>
      </w:r>
    </w:p>
    <w:p w:rsidR="000D31ED" w:rsidRPr="000D31ED" w:rsidRDefault="000D31ED" w:rsidP="00993F0E">
      <w:pPr>
        <w:numPr>
          <w:ilvl w:val="0"/>
          <w:numId w:val="13"/>
        </w:numPr>
        <w:autoSpaceDE w:val="0"/>
        <w:autoSpaceDN w:val="0"/>
        <w:adjustRightInd w:val="0"/>
        <w:spacing w:after="0" w:line="240" w:lineRule="auto"/>
        <w:jc w:val="both"/>
        <w:rPr>
          <w:color w:val="000000"/>
        </w:rPr>
      </w:pPr>
      <w:proofErr w:type="gramStart"/>
      <w:r w:rsidRPr="000D31ED">
        <w:rPr>
          <w:color w:val="000000"/>
        </w:rPr>
        <w:t>jsou</w:t>
      </w:r>
      <w:proofErr w:type="gramEnd"/>
      <w:r w:rsidRPr="000D31ED">
        <w:rPr>
          <w:color w:val="000000"/>
        </w:rPr>
        <w:t xml:space="preserve"> účastníky nejméně jednoho probíhajícího turnaje (zahrnovaného nebo nezahrnovaného do ratingu). </w:t>
      </w:r>
    </w:p>
    <w:p w:rsidR="000D31ED" w:rsidRPr="000D31ED" w:rsidRDefault="000D31ED" w:rsidP="00EE1775">
      <w:pPr>
        <w:autoSpaceDE w:val="0"/>
        <w:autoSpaceDN w:val="0"/>
        <w:adjustRightInd w:val="0"/>
        <w:spacing w:after="0" w:line="240" w:lineRule="auto"/>
        <w:jc w:val="both"/>
        <w:rPr>
          <w:color w:val="000000"/>
        </w:rPr>
      </w:pPr>
      <w:proofErr w:type="gramStart"/>
      <w:r w:rsidRPr="000D31ED">
        <w:rPr>
          <w:color w:val="000000"/>
        </w:rPr>
        <w:t xml:space="preserve">Ostatní hráči si zachovají svůj naposledy publikovaný rating, nejsou </w:t>
      </w:r>
      <w:r w:rsidR="00F14D0E">
        <w:rPr>
          <w:color w:val="000000"/>
        </w:rPr>
        <w:t xml:space="preserve">však </w:t>
      </w:r>
      <w:r w:rsidRPr="000D31ED">
        <w:rPr>
          <w:color w:val="000000"/>
        </w:rPr>
        <w:t>uvedeni v publikované ratingové listině.</w:t>
      </w:r>
      <w:proofErr w:type="gramEnd"/>
      <w:r w:rsidRPr="000D31ED">
        <w:rPr>
          <w:color w:val="000000"/>
        </w:rPr>
        <w:t xml:space="preserve"> </w:t>
      </w:r>
      <w:proofErr w:type="gramStart"/>
      <w:r w:rsidRPr="000D31ED">
        <w:rPr>
          <w:color w:val="000000"/>
        </w:rPr>
        <w:t>Na webserveru jsou však zobrazeni se svým platným ratingem.</w:t>
      </w:r>
      <w:proofErr w:type="gramEnd"/>
    </w:p>
    <w:p w:rsidR="000821F1" w:rsidRPr="000F5A16" w:rsidRDefault="000821F1" w:rsidP="000821F1">
      <w:pPr>
        <w:spacing w:after="0" w:line="240" w:lineRule="auto"/>
        <w:rPr>
          <w:lang w:val="cs-CZ"/>
        </w:rPr>
      </w:pPr>
    </w:p>
    <w:p w:rsidR="000821F1" w:rsidRPr="000F5A16" w:rsidRDefault="000821F1" w:rsidP="000821F1">
      <w:pPr>
        <w:spacing w:after="0" w:line="240" w:lineRule="auto"/>
        <w:rPr>
          <w:rFonts w:eastAsia="Times New Roman"/>
          <w:lang w:val="cs-CZ"/>
        </w:rPr>
      </w:pPr>
      <w:r w:rsidRPr="000F5A16">
        <w:rPr>
          <w:rFonts w:eastAsia="Times New Roman"/>
          <w:lang w:val="cs-CZ"/>
        </w:rPr>
        <w:t xml:space="preserve">8. </w:t>
      </w:r>
      <w:r w:rsidR="00F14D0E">
        <w:rPr>
          <w:rFonts w:eastAsia="Times New Roman"/>
          <w:lang w:val="cs-CZ"/>
        </w:rPr>
        <w:t>Viz Přílohu</w:t>
      </w:r>
      <w:r w:rsidRPr="000F5A16">
        <w:rPr>
          <w:lang w:val="cs-CZ"/>
        </w:rPr>
        <w:t xml:space="preserve"> 1 </w:t>
      </w:r>
      <w:r w:rsidR="00F14D0E">
        <w:rPr>
          <w:lang w:val="cs-CZ"/>
        </w:rPr>
        <w:t>pro podrobnosti, jak se počítají ratingy</w:t>
      </w:r>
      <w:r w:rsidRPr="000F5A16">
        <w:rPr>
          <w:lang w:val="cs-CZ"/>
        </w:rPr>
        <w:t>.</w:t>
      </w:r>
    </w:p>
    <w:p w:rsidR="000821F1" w:rsidRPr="000F5A16" w:rsidRDefault="000821F1" w:rsidP="000821F1">
      <w:pPr>
        <w:spacing w:after="0"/>
        <w:rPr>
          <w:rFonts w:eastAsia="Times New Roman"/>
          <w:lang w:val="cs-CZ"/>
        </w:rPr>
      </w:pPr>
    </w:p>
    <w:p w:rsidR="000821F1" w:rsidRPr="000F5A16" w:rsidRDefault="000821F1" w:rsidP="009363D2">
      <w:pPr>
        <w:pStyle w:val="Nadpis2"/>
        <w:rPr>
          <w:lang w:val="cs-CZ"/>
        </w:rPr>
      </w:pPr>
      <w:bookmarkStart w:id="111" w:name="_Toc511394151"/>
      <w:bookmarkStart w:id="112" w:name="_Toc511394691"/>
      <w:bookmarkStart w:id="113" w:name="_Toc511394907"/>
      <w:bookmarkStart w:id="114" w:name="_Toc511395201"/>
      <w:bookmarkStart w:id="115" w:name="_Toc511397807"/>
      <w:bookmarkStart w:id="116" w:name="_Toc511398020"/>
      <w:r w:rsidRPr="000F5A16">
        <w:rPr>
          <w:lang w:val="cs-CZ"/>
        </w:rPr>
        <w:t xml:space="preserve">1.5.  </w:t>
      </w:r>
      <w:r w:rsidRPr="000F5A16">
        <w:rPr>
          <w:lang w:val="cs-CZ"/>
        </w:rPr>
        <w:tab/>
      </w:r>
      <w:r w:rsidR="00F14D0E">
        <w:rPr>
          <w:lang w:val="cs-CZ"/>
        </w:rPr>
        <w:t>Tituly ICCF</w:t>
      </w:r>
      <w:r w:rsidRPr="000F5A16">
        <w:rPr>
          <w:lang w:val="cs-CZ"/>
        </w:rPr>
        <w:t xml:space="preserve">: </w:t>
      </w:r>
      <w:r w:rsidR="00F14D0E">
        <w:rPr>
          <w:lang w:val="cs-CZ"/>
        </w:rPr>
        <w:t>Co to je a jak se získávají</w:t>
      </w:r>
      <w:r w:rsidR="007B45D0" w:rsidRPr="000F5A16">
        <w:rPr>
          <w:lang w:val="cs-CZ"/>
        </w:rPr>
        <w:t xml:space="preserve"> (</w:t>
      </w:r>
      <w:r w:rsidR="00F14D0E">
        <w:rPr>
          <w:lang w:val="cs-CZ"/>
        </w:rPr>
        <w:t>Viz také Přílohu 2</w:t>
      </w:r>
      <w:r w:rsidRPr="000F5A16">
        <w:rPr>
          <w:lang w:val="cs-CZ"/>
        </w:rPr>
        <w:t>)</w:t>
      </w:r>
      <w:bookmarkEnd w:id="111"/>
      <w:bookmarkEnd w:id="112"/>
      <w:bookmarkEnd w:id="113"/>
      <w:bookmarkEnd w:id="114"/>
      <w:bookmarkEnd w:id="115"/>
      <w:bookmarkEnd w:id="116"/>
    </w:p>
    <w:p w:rsidR="000821F1" w:rsidRPr="000F5A16" w:rsidRDefault="000821F1" w:rsidP="000821F1">
      <w:pPr>
        <w:spacing w:after="0" w:line="240" w:lineRule="auto"/>
        <w:rPr>
          <w:b/>
          <w:sz w:val="28"/>
          <w:szCs w:val="28"/>
          <w:lang w:val="cs-CZ"/>
        </w:rPr>
      </w:pPr>
    </w:p>
    <w:p w:rsidR="000821F1" w:rsidRDefault="000821F1" w:rsidP="009363D2">
      <w:pPr>
        <w:pStyle w:val="Nadpis3"/>
        <w:rPr>
          <w:lang w:val="cs-CZ"/>
        </w:rPr>
      </w:pPr>
      <w:r w:rsidRPr="000F5A16">
        <w:rPr>
          <w:lang w:val="cs-CZ"/>
        </w:rPr>
        <w:tab/>
      </w:r>
      <w:bookmarkStart w:id="117" w:name="_Toc511394152"/>
      <w:bookmarkStart w:id="118" w:name="_Toc511394692"/>
      <w:bookmarkStart w:id="119" w:name="_Toc511394908"/>
      <w:bookmarkStart w:id="120" w:name="_Toc511395202"/>
      <w:bookmarkStart w:id="121" w:name="_Toc511397808"/>
      <w:bookmarkStart w:id="122" w:name="_Toc511398021"/>
      <w:r w:rsidRPr="000F5A16">
        <w:rPr>
          <w:lang w:val="cs-CZ"/>
        </w:rPr>
        <w:t>1.5.1.</w:t>
      </w:r>
      <w:r w:rsidRPr="000F5A16">
        <w:rPr>
          <w:lang w:val="cs-CZ"/>
        </w:rPr>
        <w:tab/>
      </w:r>
      <w:r w:rsidR="00F14D0E">
        <w:rPr>
          <w:lang w:val="cs-CZ"/>
        </w:rPr>
        <w:t xml:space="preserve"> Základní prvky: normy pro zisk titulů a počty sehraných partií</w:t>
      </w:r>
      <w:bookmarkEnd w:id="117"/>
      <w:bookmarkEnd w:id="118"/>
      <w:bookmarkEnd w:id="119"/>
      <w:bookmarkEnd w:id="120"/>
      <w:bookmarkEnd w:id="121"/>
      <w:bookmarkEnd w:id="122"/>
    </w:p>
    <w:p w:rsidR="00F14D0E" w:rsidRPr="000F5A16" w:rsidRDefault="00F14D0E" w:rsidP="000821F1">
      <w:pPr>
        <w:spacing w:after="0" w:line="240" w:lineRule="auto"/>
        <w:rPr>
          <w:b/>
          <w:sz w:val="28"/>
          <w:szCs w:val="28"/>
          <w:lang w:val="cs-CZ"/>
        </w:rPr>
      </w:pPr>
    </w:p>
    <w:p w:rsidR="0070719E" w:rsidRDefault="00F14D0E" w:rsidP="00840EDE">
      <w:pPr>
        <w:tabs>
          <w:tab w:val="left" w:pos="0"/>
        </w:tabs>
        <w:spacing w:after="0" w:line="240" w:lineRule="auto"/>
        <w:jc w:val="both"/>
        <w:rPr>
          <w:lang w:val="cs-CZ"/>
        </w:rPr>
      </w:pPr>
      <w:r>
        <w:rPr>
          <w:lang w:val="cs-CZ"/>
        </w:rPr>
        <w:t xml:space="preserve">1. </w:t>
      </w:r>
      <w:r w:rsidRPr="00F14D0E">
        <w:rPr>
          <w:lang w:val="cs-CZ"/>
        </w:rPr>
        <w:t>Ve všech turnajích ICCF, v nichž je možné získat normy a tituly (</w:t>
      </w:r>
      <w:r w:rsidRPr="00F14D0E">
        <w:rPr>
          <w:i/>
          <w:lang w:val="cs-CZ"/>
        </w:rPr>
        <w:t>pozn. překl.</w:t>
      </w:r>
      <w:r>
        <w:rPr>
          <w:i/>
          <w:lang w:val="cs-CZ"/>
        </w:rPr>
        <w:t>:</w:t>
      </w:r>
      <w:r w:rsidR="00840EDE">
        <w:rPr>
          <w:i/>
          <w:lang w:val="cs-CZ"/>
        </w:rPr>
        <w:t xml:space="preserve"> </w:t>
      </w:r>
      <w:r w:rsidRPr="00F14D0E">
        <w:rPr>
          <w:i/>
          <w:lang w:val="cs-CZ"/>
        </w:rPr>
        <w:t>v originále „title tournaments“</w:t>
      </w:r>
      <w:r w:rsidRPr="00F14D0E">
        <w:rPr>
          <w:lang w:val="cs-CZ"/>
        </w:rPr>
        <w:t xml:space="preserve">), </w:t>
      </w:r>
      <w:r>
        <w:rPr>
          <w:lang w:val="cs-CZ"/>
        </w:rPr>
        <w:t xml:space="preserve">(včetně turnajů v Chess 960) </w:t>
      </w:r>
      <w:r w:rsidR="0070719E">
        <w:rPr>
          <w:lang w:val="cs-CZ"/>
        </w:rPr>
        <w:t>jsou normy pro získání</w:t>
      </w:r>
      <w:r w:rsidR="00840EDE">
        <w:rPr>
          <w:lang w:val="cs-CZ"/>
        </w:rPr>
        <w:t xml:space="preserve"> </w:t>
      </w:r>
      <w:r>
        <w:rPr>
          <w:lang w:val="cs-CZ"/>
        </w:rPr>
        <w:t>titulů stanoveny</w:t>
      </w:r>
      <w:r w:rsidR="00CA5B07">
        <w:rPr>
          <w:lang w:val="cs-CZ"/>
        </w:rPr>
        <w:t>, podle toho</w:t>
      </w:r>
      <w:r>
        <w:rPr>
          <w:lang w:val="cs-CZ"/>
        </w:rPr>
        <w:t xml:space="preserve"> </w:t>
      </w:r>
      <w:r w:rsidR="00E00C4B">
        <w:rPr>
          <w:lang w:val="cs-CZ"/>
        </w:rPr>
        <w:t>zda hráčův celkový výsledek je lepší</w:t>
      </w:r>
      <w:r w:rsidR="00CA5B07">
        <w:rPr>
          <w:lang w:val="cs-CZ"/>
        </w:rPr>
        <w:t>,</w:t>
      </w:r>
      <w:r w:rsidR="0070719E">
        <w:rPr>
          <w:lang w:val="cs-CZ"/>
        </w:rPr>
        <w:t xml:space="preserve"> než by bylo očekáváno od hráče</w:t>
      </w:r>
      <w:r w:rsidR="00CA5B07">
        <w:rPr>
          <w:lang w:val="cs-CZ"/>
        </w:rPr>
        <w:t xml:space="preserve"> </w:t>
      </w:r>
      <w:r w:rsidR="00E00C4B">
        <w:rPr>
          <w:lang w:val="cs-CZ"/>
        </w:rPr>
        <w:t xml:space="preserve">s minimálním ratingem pro tento titul. Toto </w:t>
      </w:r>
      <w:r w:rsidR="00CA5B07">
        <w:rPr>
          <w:lang w:val="cs-CZ"/>
        </w:rPr>
        <w:t xml:space="preserve">za prvé </w:t>
      </w:r>
      <w:r w:rsidR="00E00C4B">
        <w:rPr>
          <w:lang w:val="cs-CZ"/>
        </w:rPr>
        <w:t xml:space="preserve">obsahuje výpočet </w:t>
      </w:r>
      <w:r w:rsidR="0070719E">
        <w:rPr>
          <w:lang w:val="cs-CZ"/>
        </w:rPr>
        <w:t>očekávání výhry</w:t>
      </w:r>
      <w:r w:rsidR="00CA5B07">
        <w:rPr>
          <w:lang w:val="cs-CZ"/>
        </w:rPr>
        <w:t xml:space="preserve"> </w:t>
      </w:r>
      <w:r w:rsidR="00E00C4B">
        <w:rPr>
          <w:lang w:val="cs-CZ"/>
        </w:rPr>
        <w:t>proti každému ze soupeřů, součet těchto očekávání výher (Viz Přílohu 2, bod 2.2)</w:t>
      </w:r>
      <w:r w:rsidR="0070719E">
        <w:rPr>
          <w:lang w:val="cs-CZ"/>
        </w:rPr>
        <w:t>, a</w:t>
      </w:r>
      <w:r w:rsidR="00CA5B07">
        <w:rPr>
          <w:lang w:val="cs-CZ"/>
        </w:rPr>
        <w:t xml:space="preserve"> </w:t>
      </w:r>
      <w:r w:rsidR="00E00C4B">
        <w:rPr>
          <w:lang w:val="cs-CZ"/>
        </w:rPr>
        <w:t xml:space="preserve">pak </w:t>
      </w:r>
      <w:r w:rsidR="0070719E">
        <w:rPr>
          <w:lang w:val="cs-CZ"/>
        </w:rPr>
        <w:t>s</w:t>
      </w:r>
      <w:r w:rsidR="00E00C4B">
        <w:rPr>
          <w:lang w:val="cs-CZ"/>
        </w:rPr>
        <w:t xml:space="preserve">rovnání </w:t>
      </w:r>
      <w:r w:rsidR="0070719E">
        <w:rPr>
          <w:lang w:val="cs-CZ"/>
        </w:rPr>
        <w:t xml:space="preserve">hráčova celkového výsledku s tímto součtem. </w:t>
      </w:r>
      <w:r>
        <w:rPr>
          <w:lang w:val="cs-CZ"/>
        </w:rPr>
        <w:t>Normy pro získání titulů lze</w:t>
      </w:r>
      <w:r w:rsidR="00CA5B07">
        <w:rPr>
          <w:lang w:val="cs-CZ"/>
        </w:rPr>
        <w:t xml:space="preserve"> </w:t>
      </w:r>
      <w:r w:rsidRPr="00F14D0E">
        <w:rPr>
          <w:lang w:val="cs-CZ"/>
        </w:rPr>
        <w:t>plnit i v turnajích typu „Scheveningen“</w:t>
      </w:r>
      <w:r w:rsidR="0070719E">
        <w:rPr>
          <w:lang w:val="cs-CZ"/>
        </w:rPr>
        <w:t>. Normy pro získání titulů získané v</w:t>
      </w:r>
      <w:r w:rsidR="00CA5B07">
        <w:rPr>
          <w:lang w:val="cs-CZ"/>
        </w:rPr>
        <w:t> </w:t>
      </w:r>
      <w:r w:rsidR="0070719E">
        <w:rPr>
          <w:lang w:val="cs-CZ"/>
        </w:rPr>
        <w:t>normálních</w:t>
      </w:r>
      <w:r w:rsidR="00CA5B07">
        <w:rPr>
          <w:lang w:val="cs-CZ"/>
        </w:rPr>
        <w:t xml:space="preserve"> </w:t>
      </w:r>
      <w:r w:rsidR="0070719E">
        <w:rPr>
          <w:lang w:val="cs-CZ"/>
        </w:rPr>
        <w:t>turnajích a v turnajích v Chess 960 jsou ekvivalentní, titul může být tedy udělen na</w:t>
      </w:r>
      <w:r w:rsidR="00CA5B07">
        <w:rPr>
          <w:lang w:val="cs-CZ"/>
        </w:rPr>
        <w:t xml:space="preserve"> </w:t>
      </w:r>
      <w:r w:rsidR="0070719E">
        <w:rPr>
          <w:lang w:val="cs-CZ"/>
        </w:rPr>
        <w:t>základě směsi norem</w:t>
      </w:r>
      <w:r w:rsidRPr="00F14D0E">
        <w:rPr>
          <w:lang w:val="cs-CZ"/>
        </w:rPr>
        <w:t>.</w:t>
      </w:r>
      <w:r w:rsidR="0070719E">
        <w:rPr>
          <w:lang w:val="cs-CZ"/>
        </w:rPr>
        <w:t xml:space="preserve"> Původní kategorie soutěže (nižší a vyšší) může být nadále</w:t>
      </w:r>
      <w:r w:rsidR="00CA5B07">
        <w:rPr>
          <w:lang w:val="cs-CZ"/>
        </w:rPr>
        <w:t xml:space="preserve"> </w:t>
      </w:r>
      <w:r w:rsidR="0070719E">
        <w:rPr>
          <w:lang w:val="cs-CZ"/>
        </w:rPr>
        <w:t xml:space="preserve">používána pro účely marketingu (viz Přílohu 2, bod 2.11). </w:t>
      </w:r>
    </w:p>
    <w:p w:rsidR="0070719E" w:rsidRDefault="0070719E" w:rsidP="0070719E">
      <w:pPr>
        <w:tabs>
          <w:tab w:val="left" w:pos="600"/>
        </w:tabs>
        <w:spacing w:after="0" w:line="240" w:lineRule="auto"/>
        <w:ind w:left="601" w:hanging="601"/>
        <w:jc w:val="both"/>
        <w:rPr>
          <w:lang w:val="cs-CZ"/>
        </w:rPr>
      </w:pPr>
    </w:p>
    <w:p w:rsidR="00F14D0E" w:rsidRPr="0070719E" w:rsidRDefault="0070719E" w:rsidP="00CA5B07">
      <w:pPr>
        <w:spacing w:after="0" w:line="240" w:lineRule="auto"/>
        <w:jc w:val="both"/>
        <w:rPr>
          <w:lang w:val="cs-CZ"/>
        </w:rPr>
      </w:pPr>
      <w:r w:rsidRPr="000F5A16">
        <w:rPr>
          <w:lang w:val="cs-CZ"/>
        </w:rPr>
        <w:t xml:space="preserve">2. </w:t>
      </w:r>
      <w:r w:rsidR="00CA5B07">
        <w:rPr>
          <w:lang w:val="cs-CZ"/>
        </w:rPr>
        <w:t>Ve</w:t>
      </w:r>
      <w:r w:rsidRPr="000F5A16">
        <w:rPr>
          <w:lang w:val="cs-CZ"/>
        </w:rPr>
        <w:t xml:space="preserve"> </w:t>
      </w:r>
      <w:r>
        <w:rPr>
          <w:lang w:val="cs-CZ"/>
        </w:rPr>
        <w:t xml:space="preserve">všech turnajích ICCF, v nichž je možné získat normy a tituly, hraje každý hráč po jedné partii současně se všemi ostatními hráči v turnaji nebo skupině. S podmínkou schválení Kongresem ICCF nebo Ředitelem světových turnajů (WTD) </w:t>
      </w:r>
      <w:r w:rsidR="00CA5B07">
        <w:rPr>
          <w:lang w:val="cs-CZ"/>
        </w:rPr>
        <w:t xml:space="preserve">mohou ve zvláštních postupových soutěžích hrát hráči po dvou partiích současně se všemi hráči v turnaji nebo skupině. </w:t>
      </w:r>
      <w:r w:rsidR="00F14D0E" w:rsidRPr="00F14D0E">
        <w:rPr>
          <w:i/>
          <w:lang w:val="cs-CZ"/>
        </w:rPr>
        <w:t>(Pozn. překl. Toto je běžné i v přátelských zápasech</w:t>
      </w:r>
      <w:r w:rsidR="00CA5B07">
        <w:rPr>
          <w:i/>
          <w:lang w:val="cs-CZ"/>
        </w:rPr>
        <w:t xml:space="preserve"> družstev.</w:t>
      </w:r>
      <w:r w:rsidR="00F14D0E" w:rsidRPr="00F14D0E">
        <w:rPr>
          <w:i/>
          <w:lang w:val="cs-CZ"/>
        </w:rPr>
        <w:t>)</w:t>
      </w:r>
    </w:p>
    <w:p w:rsidR="00F14D0E" w:rsidRDefault="00F14D0E" w:rsidP="00F14D0E">
      <w:pPr>
        <w:tabs>
          <w:tab w:val="left" w:pos="600"/>
        </w:tabs>
        <w:jc w:val="both"/>
        <w:rPr>
          <w:i/>
          <w:lang w:val="cs-CZ"/>
        </w:rPr>
      </w:pPr>
    </w:p>
    <w:p w:rsidR="00CA5B07" w:rsidRPr="000F5A16" w:rsidRDefault="00CA5B07" w:rsidP="00CA5B07">
      <w:pPr>
        <w:spacing w:after="0" w:line="240" w:lineRule="auto"/>
        <w:jc w:val="both"/>
        <w:rPr>
          <w:lang w:val="cs-CZ"/>
        </w:rPr>
      </w:pPr>
      <w:r w:rsidRPr="000F5A16">
        <w:rPr>
          <w:lang w:val="cs-CZ"/>
        </w:rPr>
        <w:t xml:space="preserve">3. </w:t>
      </w:r>
      <w:r>
        <w:rPr>
          <w:lang w:val="cs-CZ"/>
        </w:rPr>
        <w:t xml:space="preserve">Pojem </w:t>
      </w:r>
      <w:r w:rsidRPr="000F5A16">
        <w:rPr>
          <w:lang w:val="cs-CZ"/>
        </w:rPr>
        <w:t>“</w:t>
      </w:r>
      <w:r>
        <w:rPr>
          <w:lang w:val="cs-CZ"/>
        </w:rPr>
        <w:t>přeplnění</w:t>
      </w:r>
      <w:r w:rsidRPr="000F5A16">
        <w:rPr>
          <w:lang w:val="cs-CZ"/>
        </w:rPr>
        <w:t>” (</w:t>
      </w:r>
      <w:r>
        <w:rPr>
          <w:lang w:val="cs-CZ"/>
        </w:rPr>
        <w:t>použitý níže v</w:t>
      </w:r>
      <w:r w:rsidRPr="000F5A16">
        <w:rPr>
          <w:lang w:val="cs-CZ"/>
        </w:rPr>
        <w:t xml:space="preserve"> §1.5.2.) </w:t>
      </w:r>
      <w:r>
        <w:rPr>
          <w:lang w:val="cs-CZ"/>
        </w:rPr>
        <w:t>vyjadřuje skutečnost, že hráč dosáhl vyššího bodového zisku, než je minimum požadované pro danou normu a počet hráčů v konkrétním turnaji.</w:t>
      </w:r>
      <w:r w:rsidRPr="000F5A16">
        <w:rPr>
          <w:lang w:val="cs-CZ"/>
        </w:rPr>
        <w:t xml:space="preserve"> </w:t>
      </w:r>
      <w:r w:rsidR="00B76A0A">
        <w:rPr>
          <w:lang w:val="cs-CZ"/>
        </w:rPr>
        <w:t>Pokud hráčův celkový výsledek přesahuje o 0,5 bodu nebo o více výsledek, požadovaný pro zisk normy</w:t>
      </w:r>
      <w:r w:rsidRPr="000F5A16">
        <w:rPr>
          <w:lang w:val="cs-CZ"/>
        </w:rPr>
        <w:t xml:space="preserve">, </w:t>
      </w:r>
      <w:r w:rsidR="00B76A0A">
        <w:rPr>
          <w:lang w:val="cs-CZ"/>
        </w:rPr>
        <w:t>body navíc, neboli</w:t>
      </w:r>
      <w:r w:rsidRPr="000F5A16">
        <w:rPr>
          <w:lang w:val="cs-CZ"/>
        </w:rPr>
        <w:t xml:space="preserve"> “</w:t>
      </w:r>
      <w:r w:rsidR="00B76A0A">
        <w:rPr>
          <w:lang w:val="cs-CZ"/>
        </w:rPr>
        <w:t>přeplnění</w:t>
      </w:r>
      <w:r w:rsidRPr="000F5A16">
        <w:rPr>
          <w:lang w:val="cs-CZ"/>
        </w:rPr>
        <w:t xml:space="preserve">” </w:t>
      </w:r>
      <w:r w:rsidR="006C298D">
        <w:rPr>
          <w:lang w:val="cs-CZ"/>
        </w:rPr>
        <w:t>by pak byly použity pro celkový počet partií pro udělení titulu</w:t>
      </w:r>
      <w:r w:rsidRPr="000F5A16">
        <w:rPr>
          <w:lang w:val="cs-CZ"/>
        </w:rPr>
        <w:t xml:space="preserve">. </w:t>
      </w:r>
      <w:r w:rsidR="006C298D">
        <w:rPr>
          <w:lang w:val="cs-CZ"/>
        </w:rPr>
        <w:t>To znamená, že by hráč mohl sehrát více partií, prohrát je, a přesto by se kvalifikoval pro zisk titulu při vyšším počtu hráčů</w:t>
      </w:r>
      <w:r w:rsidRPr="000F5A16">
        <w:rPr>
          <w:lang w:val="cs-CZ"/>
        </w:rPr>
        <w:t xml:space="preserve">. </w:t>
      </w:r>
      <w:r w:rsidR="006C298D">
        <w:rPr>
          <w:lang w:val="cs-CZ"/>
        </w:rPr>
        <w:t>Pro podrobnosti viz Přílohu</w:t>
      </w:r>
      <w:r w:rsidRPr="000F5A16">
        <w:rPr>
          <w:lang w:val="cs-CZ"/>
        </w:rPr>
        <w:t xml:space="preserve"> 2, </w:t>
      </w:r>
      <w:r w:rsidR="006C298D">
        <w:rPr>
          <w:lang w:val="cs-CZ"/>
        </w:rPr>
        <w:t>Pravidla pro mezinárodní tituly v KŠ</w:t>
      </w:r>
      <w:r w:rsidRPr="000F5A16">
        <w:rPr>
          <w:lang w:val="cs-CZ"/>
        </w:rPr>
        <w:t xml:space="preserve">, </w:t>
      </w:r>
      <w:r w:rsidR="006C298D">
        <w:rPr>
          <w:lang w:val="cs-CZ"/>
        </w:rPr>
        <w:t>bod</w:t>
      </w:r>
      <w:r w:rsidRPr="000F5A16">
        <w:rPr>
          <w:lang w:val="cs-CZ"/>
        </w:rPr>
        <w:t xml:space="preserve"> </w:t>
      </w:r>
      <w:proofErr w:type="gramStart"/>
      <w:r w:rsidRPr="000F5A16">
        <w:rPr>
          <w:lang w:val="cs-CZ"/>
        </w:rPr>
        <w:t>2.2.c).</w:t>
      </w:r>
      <w:proofErr w:type="gramEnd"/>
    </w:p>
    <w:p w:rsidR="00F14D0E" w:rsidRDefault="00F14D0E" w:rsidP="00F14D0E">
      <w:pPr>
        <w:tabs>
          <w:tab w:val="left" w:pos="600"/>
        </w:tabs>
        <w:ind w:left="600" w:hanging="600"/>
        <w:jc w:val="both"/>
        <w:rPr>
          <w:lang w:val="cs-CZ"/>
        </w:rPr>
      </w:pPr>
    </w:p>
    <w:p w:rsidR="006C298D" w:rsidRDefault="006C298D" w:rsidP="006C298D">
      <w:pPr>
        <w:spacing w:after="0" w:line="240" w:lineRule="auto"/>
        <w:rPr>
          <w:lang w:val="cs-CZ"/>
        </w:rPr>
      </w:pPr>
      <w:r w:rsidRPr="000F5A16">
        <w:rPr>
          <w:rFonts w:eastAsia="Times New Roman"/>
          <w:color w:val="000000"/>
          <w:lang w:val="cs-CZ"/>
        </w:rPr>
        <w:t xml:space="preserve">4. </w:t>
      </w:r>
      <w:r w:rsidR="009363D2">
        <w:rPr>
          <w:rFonts w:eastAsia="Times New Roman"/>
          <w:color w:val="000000"/>
          <w:lang w:val="cs-CZ"/>
        </w:rPr>
        <w:t>D</w:t>
      </w:r>
      <w:r>
        <w:rPr>
          <w:rFonts w:eastAsia="Times New Roman"/>
          <w:color w:val="000000"/>
          <w:lang w:val="cs-CZ"/>
        </w:rPr>
        <w:t>alší podrobnosti, jak se určují kvalifikace pro tituly</w:t>
      </w:r>
      <w:r w:rsidR="009363D2">
        <w:rPr>
          <w:rFonts w:eastAsia="Times New Roman"/>
          <w:color w:val="000000"/>
          <w:lang w:val="cs-CZ"/>
        </w:rPr>
        <w:t>,</w:t>
      </w:r>
      <w:r>
        <w:rPr>
          <w:rFonts w:eastAsia="Times New Roman"/>
          <w:color w:val="000000"/>
          <w:lang w:val="cs-CZ"/>
        </w:rPr>
        <w:t xml:space="preserve"> viz Příloh</w:t>
      </w:r>
      <w:r w:rsidR="009363D2">
        <w:rPr>
          <w:rFonts w:eastAsia="Times New Roman"/>
          <w:color w:val="000000"/>
          <w:lang w:val="cs-CZ"/>
        </w:rPr>
        <w:t>a</w:t>
      </w:r>
      <w:r w:rsidRPr="000F5A16">
        <w:rPr>
          <w:lang w:val="cs-CZ"/>
        </w:rPr>
        <w:t xml:space="preserve"> 2</w:t>
      </w:r>
      <w:r>
        <w:rPr>
          <w:lang w:val="cs-CZ"/>
        </w:rPr>
        <w:t>.</w:t>
      </w:r>
    </w:p>
    <w:p w:rsidR="006C298D" w:rsidRDefault="006C298D" w:rsidP="006C298D">
      <w:pPr>
        <w:spacing w:after="0" w:line="240" w:lineRule="auto"/>
        <w:rPr>
          <w:lang w:val="cs-CZ"/>
        </w:rPr>
      </w:pPr>
    </w:p>
    <w:p w:rsidR="006C298D" w:rsidRPr="000F5A16" w:rsidRDefault="006C298D" w:rsidP="009363D2">
      <w:pPr>
        <w:pStyle w:val="Nadpis3"/>
        <w:rPr>
          <w:lang w:val="cs-CZ"/>
        </w:rPr>
      </w:pPr>
      <w:r>
        <w:rPr>
          <w:lang w:val="cs-CZ"/>
        </w:rPr>
        <w:tab/>
      </w:r>
      <w:bookmarkStart w:id="123" w:name="_Toc511394153"/>
      <w:bookmarkStart w:id="124" w:name="_Toc511394693"/>
      <w:bookmarkStart w:id="125" w:name="_Toc511394909"/>
      <w:bookmarkStart w:id="126" w:name="_Toc511395203"/>
      <w:bookmarkStart w:id="127" w:name="_Toc511397809"/>
      <w:bookmarkStart w:id="128" w:name="_Toc511398022"/>
      <w:r>
        <w:rPr>
          <w:lang w:val="cs-CZ"/>
        </w:rPr>
        <w:t>1.5.2.</w:t>
      </w:r>
      <w:r>
        <w:rPr>
          <w:lang w:val="cs-CZ"/>
        </w:rPr>
        <w:tab/>
        <w:t xml:space="preserve"> Tituly a požadavky na ně</w:t>
      </w:r>
      <w:bookmarkEnd w:id="123"/>
      <w:bookmarkEnd w:id="124"/>
      <w:bookmarkEnd w:id="125"/>
      <w:bookmarkEnd w:id="126"/>
      <w:bookmarkEnd w:id="127"/>
      <w:bookmarkEnd w:id="128"/>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1.  </w:t>
      </w:r>
      <w:r>
        <w:rPr>
          <w:lang w:val="cs-CZ"/>
        </w:rPr>
        <w:t>ICCF uděluje následující tituly</w:t>
      </w:r>
      <w:r w:rsidRPr="000F5A16">
        <w:rPr>
          <w:lang w:val="cs-CZ"/>
        </w:rPr>
        <w:t xml:space="preserve">: </w:t>
      </w:r>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 xml:space="preserve">(a) </w:t>
      </w:r>
      <w:r>
        <w:rPr>
          <w:lang w:val="cs-CZ"/>
        </w:rPr>
        <w:t>Velmistr v korespondenčním šachu</w:t>
      </w:r>
      <w:r w:rsidRPr="000F5A16">
        <w:rPr>
          <w:lang w:val="cs-CZ"/>
        </w:rPr>
        <w:t xml:space="preserve"> (GM), </w:t>
      </w:r>
    </w:p>
    <w:p w:rsidR="006C298D" w:rsidRPr="000F5A16" w:rsidRDefault="006C298D" w:rsidP="006C298D">
      <w:pPr>
        <w:spacing w:after="0" w:line="240" w:lineRule="auto"/>
        <w:rPr>
          <w:lang w:val="cs-CZ"/>
        </w:rPr>
      </w:pPr>
      <w:r w:rsidRPr="000F5A16">
        <w:rPr>
          <w:lang w:val="cs-CZ"/>
        </w:rPr>
        <w:t xml:space="preserve">(b) </w:t>
      </w:r>
      <w:r w:rsidRPr="00A5714C">
        <w:rPr>
          <w:lang w:val="cs-CZ"/>
        </w:rPr>
        <w:t xml:space="preserve">Mezinárodní mistr vyšší třídy v korespondenčním </w:t>
      </w:r>
      <w:proofErr w:type="gramStart"/>
      <w:r w:rsidRPr="00A5714C">
        <w:rPr>
          <w:lang w:val="cs-CZ"/>
        </w:rPr>
        <w:t xml:space="preserve">šachu </w:t>
      </w:r>
      <w:r w:rsidRPr="000F5A16">
        <w:rPr>
          <w:lang w:val="cs-CZ"/>
        </w:rPr>
        <w:t xml:space="preserve"> (SIM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(c) </w:t>
      </w:r>
      <w:r w:rsidR="00A5714C" w:rsidRPr="00A5714C">
        <w:rPr>
          <w:lang w:val="cs-CZ"/>
        </w:rPr>
        <w:t xml:space="preserve">Mezinárodní mistr v korespondenčním </w:t>
      </w:r>
      <w:proofErr w:type="gramStart"/>
      <w:r w:rsidR="00A5714C" w:rsidRPr="00A5714C">
        <w:rPr>
          <w:lang w:val="cs-CZ"/>
        </w:rPr>
        <w:t xml:space="preserve">šachu </w:t>
      </w:r>
      <w:r w:rsidRPr="000F5A16">
        <w:rPr>
          <w:lang w:val="cs-CZ"/>
        </w:rPr>
        <w:t xml:space="preserve"> (IM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(d) </w:t>
      </w:r>
      <w:r w:rsidR="00A5714C" w:rsidRPr="00A5714C">
        <w:rPr>
          <w:lang w:val="cs-CZ"/>
        </w:rPr>
        <w:t xml:space="preserve">Mistr v korespondenčním </w:t>
      </w:r>
      <w:proofErr w:type="gramStart"/>
      <w:r w:rsidR="00A5714C" w:rsidRPr="00A5714C">
        <w:rPr>
          <w:lang w:val="cs-CZ"/>
        </w:rPr>
        <w:t xml:space="preserve">šachu </w:t>
      </w:r>
      <w:r w:rsidRPr="000F5A16">
        <w:rPr>
          <w:lang w:val="cs-CZ"/>
        </w:rPr>
        <w:t xml:space="preserve"> (CCM</w:t>
      </w:r>
      <w:proofErr w:type="gramEnd"/>
      <w:r w:rsidRPr="000F5A16">
        <w:rPr>
          <w:lang w:val="cs-CZ"/>
        </w:rPr>
        <w:t>) (</w:t>
      </w:r>
      <w:r w:rsidR="00A5714C">
        <w:rPr>
          <w:lang w:val="cs-CZ"/>
        </w:rPr>
        <w:t xml:space="preserve">nebo </w:t>
      </w:r>
      <w:r w:rsidRPr="000F5A16">
        <w:rPr>
          <w:lang w:val="cs-CZ"/>
        </w:rPr>
        <w:t xml:space="preserve">or </w:t>
      </w:r>
      <w:r w:rsidR="00A5714C" w:rsidRPr="00A5714C">
        <w:rPr>
          <w:lang w:val="cs-CZ"/>
        </w:rPr>
        <w:t xml:space="preserve">Velmistryně v korespondenčním šachu </w:t>
      </w:r>
      <w:r w:rsidRPr="000F5A16">
        <w:rPr>
          <w:lang w:val="cs-CZ"/>
        </w:rPr>
        <w:t xml:space="preserve">) (LGM), </w:t>
      </w:r>
    </w:p>
    <w:p w:rsidR="00A5714C" w:rsidRPr="000F5A16" w:rsidRDefault="00A5714C" w:rsidP="00A5714C">
      <w:pPr>
        <w:spacing w:after="0" w:line="240" w:lineRule="auto"/>
        <w:rPr>
          <w:lang w:val="cs-CZ"/>
        </w:rPr>
      </w:pPr>
      <w:r w:rsidRPr="000F5A16">
        <w:rPr>
          <w:lang w:val="cs-CZ"/>
        </w:rPr>
        <w:t xml:space="preserve">(e) </w:t>
      </w:r>
      <w:r>
        <w:rPr>
          <w:lang w:val="cs-CZ"/>
        </w:rPr>
        <w:t>Expert v korespondenčním šachu</w:t>
      </w:r>
      <w:r w:rsidRPr="000F5A16">
        <w:rPr>
          <w:lang w:val="cs-CZ"/>
        </w:rPr>
        <w:t xml:space="preserve"> (CCE) (</w:t>
      </w:r>
      <w:r w:rsidR="00B919E1">
        <w:rPr>
          <w:lang w:val="cs-CZ"/>
        </w:rPr>
        <w:t>nebo</w:t>
      </w:r>
      <w:r w:rsidRPr="000F5A16">
        <w:rPr>
          <w:lang w:val="cs-CZ"/>
        </w:rPr>
        <w:t xml:space="preserve"> </w:t>
      </w:r>
      <w:r w:rsidR="00B919E1" w:rsidRPr="00B919E1">
        <w:rPr>
          <w:lang w:val="cs-CZ"/>
        </w:rPr>
        <w:t xml:space="preserve">Mezinárodní mistryně v korespondenčním </w:t>
      </w:r>
      <w:proofErr w:type="gramStart"/>
      <w:r w:rsidR="00B919E1" w:rsidRPr="00B919E1">
        <w:rPr>
          <w:lang w:val="cs-CZ"/>
        </w:rPr>
        <w:t xml:space="preserve">šachu </w:t>
      </w:r>
      <w:r w:rsidRPr="000F5A16">
        <w:rPr>
          <w:lang w:val="cs-CZ"/>
        </w:rPr>
        <w:t xml:space="preserve"> (LIM</w:t>
      </w:r>
      <w:proofErr w:type="gramEnd"/>
      <w:r w:rsidRPr="000F5A16">
        <w:rPr>
          <w:lang w:val="cs-CZ"/>
        </w:rPr>
        <w:t xml:space="preserve">), </w:t>
      </w:r>
    </w:p>
    <w:p w:rsidR="00A5714C" w:rsidRPr="000F5A16" w:rsidRDefault="00A5714C" w:rsidP="00A5714C">
      <w:pPr>
        <w:spacing w:after="0" w:line="240" w:lineRule="auto"/>
        <w:rPr>
          <w:lang w:val="cs-CZ"/>
        </w:rPr>
      </w:pPr>
      <w:r w:rsidRPr="000F5A16">
        <w:rPr>
          <w:lang w:val="cs-CZ"/>
        </w:rPr>
        <w:t xml:space="preserve">(f) </w:t>
      </w:r>
      <w:r w:rsidR="00B919E1">
        <w:rPr>
          <w:lang w:val="cs-CZ"/>
        </w:rPr>
        <w:t xml:space="preserve">Mezinárodní rozhodčí </w:t>
      </w:r>
      <w:r w:rsidRPr="000F5A16">
        <w:rPr>
          <w:lang w:val="cs-CZ"/>
        </w:rPr>
        <w:t xml:space="preserve">ICCF (IA). </w:t>
      </w:r>
    </w:p>
    <w:p w:rsidR="006C298D" w:rsidRPr="000F5A16" w:rsidRDefault="006C298D" w:rsidP="006C298D">
      <w:pPr>
        <w:spacing w:after="0" w:line="240" w:lineRule="auto"/>
        <w:rPr>
          <w:lang w:val="cs-CZ"/>
        </w:rPr>
      </w:pPr>
    </w:p>
    <w:p w:rsidR="00B919E1" w:rsidRDefault="00B919E1" w:rsidP="00B919E1">
      <w:pPr>
        <w:tabs>
          <w:tab w:val="left" w:pos="600"/>
        </w:tabs>
        <w:ind w:left="600" w:hanging="600"/>
        <w:jc w:val="both"/>
        <w:rPr>
          <w:lang w:val="cs-CZ"/>
        </w:rPr>
      </w:pPr>
      <w:r w:rsidRPr="000F5A16">
        <w:rPr>
          <w:lang w:val="cs-CZ"/>
        </w:rPr>
        <w:t>2.  </w:t>
      </w:r>
      <w:r w:rsidRPr="00B919E1">
        <w:rPr>
          <w:lang w:val="cs-CZ"/>
        </w:rPr>
        <w:t xml:space="preserve">Titul „Velmistr v korespondenčním šachu“ </w:t>
      </w:r>
      <w:r w:rsidR="00C17A99">
        <w:rPr>
          <w:lang w:val="cs-CZ"/>
        </w:rPr>
        <w:t xml:space="preserve">(GM) </w:t>
      </w:r>
      <w:r w:rsidRPr="00B919E1">
        <w:rPr>
          <w:lang w:val="cs-CZ"/>
        </w:rPr>
        <w:t>není časově omezen a je udělován:</w:t>
      </w:r>
      <w:r w:rsidRPr="000F5A16">
        <w:rPr>
          <w:lang w:val="cs-CZ"/>
        </w:rPr>
        <w:t xml:space="preserve"> </w:t>
      </w:r>
    </w:p>
    <w:p w:rsidR="00B919E1" w:rsidRDefault="00B919E1" w:rsidP="00840EDE">
      <w:pPr>
        <w:tabs>
          <w:tab w:val="left" w:pos="600"/>
        </w:tabs>
        <w:spacing w:after="0" w:line="240" w:lineRule="auto"/>
        <w:ind w:left="601" w:hanging="601"/>
        <w:jc w:val="both"/>
        <w:rPr>
          <w:lang w:val="cs-CZ"/>
        </w:rPr>
      </w:pPr>
      <w:r w:rsidRPr="000F5A16">
        <w:rPr>
          <w:lang w:val="cs-CZ"/>
        </w:rPr>
        <w:t>(a)</w:t>
      </w:r>
      <w:r>
        <w:rPr>
          <w:lang w:val="cs-CZ"/>
        </w:rPr>
        <w:t xml:space="preserve"> </w:t>
      </w:r>
      <w:r w:rsidRPr="00B919E1">
        <w:rPr>
          <w:lang w:val="cs-CZ"/>
        </w:rPr>
        <w:t>hráčům, kteří se umístí na 1. - 3. místě ve Finále Mistrovství světa,</w:t>
      </w:r>
    </w:p>
    <w:p w:rsidR="00B919E1" w:rsidRDefault="00B919E1" w:rsidP="00840EDE">
      <w:pPr>
        <w:tabs>
          <w:tab w:val="left" w:pos="600"/>
        </w:tabs>
        <w:spacing w:after="0" w:line="240" w:lineRule="auto"/>
        <w:ind w:left="601" w:hanging="601"/>
        <w:jc w:val="both"/>
        <w:rPr>
          <w:lang w:val="cs-CZ"/>
        </w:rPr>
      </w:pPr>
      <w:r w:rsidRPr="000F5A16">
        <w:rPr>
          <w:lang w:val="cs-CZ"/>
        </w:rPr>
        <w:t>(b)</w:t>
      </w:r>
      <w:r>
        <w:rPr>
          <w:lang w:val="cs-CZ"/>
        </w:rPr>
        <w:t xml:space="preserve"> </w:t>
      </w:r>
      <w:r w:rsidRPr="00B919E1">
        <w:rPr>
          <w:lang w:val="cs-CZ"/>
        </w:rPr>
        <w:t>hráči, který dosáhne nejlepší výsledek na 1. šachovnici ve Finále Olympiády,</w:t>
      </w:r>
    </w:p>
    <w:p w:rsidR="00B919E1" w:rsidRDefault="00B919E1" w:rsidP="00840EDE">
      <w:pPr>
        <w:tabs>
          <w:tab w:val="left" w:pos="600"/>
        </w:tabs>
        <w:spacing w:after="0" w:line="240" w:lineRule="auto"/>
        <w:ind w:left="601" w:hanging="601"/>
        <w:jc w:val="both"/>
        <w:rPr>
          <w:lang w:val="cs-CZ"/>
        </w:rPr>
      </w:pPr>
      <w:r>
        <w:rPr>
          <w:lang w:val="cs-CZ"/>
        </w:rPr>
        <w:t xml:space="preserve">c) </w:t>
      </w:r>
      <w:r w:rsidRPr="00B919E1">
        <w:rPr>
          <w:lang w:val="cs-CZ"/>
        </w:rPr>
        <w:t>hráčům, kteří splní nejméně 2 velmistrovské normy v mezinárodních turnajích</w:t>
      </w:r>
      <w:r>
        <w:rPr>
          <w:lang w:val="cs-CZ"/>
        </w:rPr>
        <w:t>,</w:t>
      </w:r>
    </w:p>
    <w:p w:rsidR="00B919E1" w:rsidRPr="00B919E1" w:rsidRDefault="00B919E1" w:rsidP="00840EDE">
      <w:pPr>
        <w:tabs>
          <w:tab w:val="left" w:pos="600"/>
        </w:tabs>
        <w:spacing w:after="0" w:line="240" w:lineRule="auto"/>
        <w:ind w:left="601" w:hanging="601"/>
        <w:jc w:val="both"/>
        <w:rPr>
          <w:lang w:val="cs-CZ"/>
        </w:rPr>
      </w:pPr>
      <w:r w:rsidRPr="00B919E1">
        <w:rPr>
          <w:lang w:val="cs-CZ"/>
        </w:rPr>
        <w:t>v nichž je možné získat normy a tituly, a sehrají v nich minimálně 24 partií. Tento počet</w:t>
      </w:r>
    </w:p>
    <w:p w:rsidR="00B919E1" w:rsidRPr="00B919E1" w:rsidRDefault="00B919E1" w:rsidP="00840EDE">
      <w:pPr>
        <w:tabs>
          <w:tab w:val="left" w:pos="600"/>
        </w:tabs>
        <w:spacing w:after="0" w:line="240" w:lineRule="auto"/>
        <w:ind w:left="601" w:hanging="601"/>
        <w:jc w:val="both"/>
        <w:rPr>
          <w:lang w:val="cs-CZ"/>
        </w:rPr>
      </w:pPr>
      <w:r w:rsidRPr="00B919E1">
        <w:rPr>
          <w:lang w:val="cs-CZ"/>
        </w:rPr>
        <w:t>partií může být snížen, pokud hráč dostatečně přeplní standardní požadavky na normu</w:t>
      </w:r>
    </w:p>
    <w:p w:rsidR="00B919E1" w:rsidRPr="00B919E1" w:rsidRDefault="00B919E1" w:rsidP="00840EDE">
      <w:pPr>
        <w:tabs>
          <w:tab w:val="left" w:pos="600"/>
        </w:tabs>
        <w:spacing w:after="0" w:line="240" w:lineRule="auto"/>
        <w:ind w:left="601" w:hanging="601"/>
        <w:jc w:val="both"/>
        <w:rPr>
          <w:lang w:val="cs-CZ"/>
        </w:rPr>
      </w:pPr>
      <w:r w:rsidRPr="00B919E1">
        <w:rPr>
          <w:lang w:val="cs-CZ"/>
        </w:rPr>
        <w:t>na 24 partií. Nejméně 5 z těchto 24 partií musí být sehrány se soupeři, kteří již mají titul</w:t>
      </w:r>
    </w:p>
    <w:p w:rsidR="00B919E1" w:rsidRPr="00A90127" w:rsidRDefault="00B919E1" w:rsidP="00840EDE">
      <w:pPr>
        <w:tabs>
          <w:tab w:val="left" w:pos="600"/>
        </w:tabs>
        <w:spacing w:after="0" w:line="240" w:lineRule="auto"/>
        <w:ind w:left="601" w:hanging="601"/>
        <w:jc w:val="both"/>
        <w:rPr>
          <w:lang w:val="cs-CZ"/>
        </w:rPr>
      </w:pPr>
      <w:r w:rsidRPr="00A90127">
        <w:rPr>
          <w:lang w:val="cs-CZ"/>
        </w:rPr>
        <w:t>Velmistra v korespondenčním šachu nebo kteří mají fixní rating alespoň 2600. Z této</w:t>
      </w:r>
    </w:p>
    <w:p w:rsidR="00B919E1" w:rsidRPr="00A90127" w:rsidRDefault="00B919E1" w:rsidP="00840EDE">
      <w:pPr>
        <w:tabs>
          <w:tab w:val="left" w:pos="600"/>
        </w:tabs>
        <w:spacing w:after="0" w:line="240" w:lineRule="auto"/>
        <w:ind w:left="601" w:hanging="601"/>
        <w:jc w:val="both"/>
        <w:rPr>
          <w:lang w:val="cs-CZ"/>
        </w:rPr>
      </w:pPr>
      <w:r w:rsidRPr="00A90127">
        <w:rPr>
          <w:lang w:val="cs-CZ"/>
        </w:rPr>
        <w:t>kvóty pěti partií mohou maximálně dvě partie nahradit čtyři partie hrané proti hráčům,</w:t>
      </w:r>
    </w:p>
    <w:p w:rsidR="00B919E1" w:rsidRPr="00A90127" w:rsidRDefault="00B919E1" w:rsidP="00840EDE">
      <w:pPr>
        <w:tabs>
          <w:tab w:val="left" w:pos="600"/>
        </w:tabs>
        <w:spacing w:after="0" w:line="240" w:lineRule="auto"/>
        <w:ind w:left="601" w:hanging="601"/>
        <w:jc w:val="both"/>
        <w:rPr>
          <w:i/>
          <w:lang w:val="cs-CZ"/>
        </w:rPr>
      </w:pPr>
      <w:r w:rsidRPr="00A90127">
        <w:rPr>
          <w:lang w:val="cs-CZ"/>
        </w:rPr>
        <w:t xml:space="preserve">kteří měli titul Mezinárodního mistra vyšší třídy již před startem tohoto turnaje. </w:t>
      </w:r>
      <w:r w:rsidRPr="00A90127">
        <w:rPr>
          <w:i/>
          <w:lang w:val="cs-CZ"/>
        </w:rPr>
        <w:t>(Pozn.</w:t>
      </w:r>
    </w:p>
    <w:p w:rsidR="00B919E1" w:rsidRPr="00A90127" w:rsidRDefault="00B919E1" w:rsidP="00840EDE">
      <w:pPr>
        <w:tabs>
          <w:tab w:val="left" w:pos="600"/>
        </w:tabs>
        <w:spacing w:after="0" w:line="240" w:lineRule="auto"/>
        <w:ind w:left="601" w:hanging="601"/>
        <w:jc w:val="both"/>
        <w:rPr>
          <w:i/>
          <w:lang w:val="cs-CZ"/>
        </w:rPr>
      </w:pPr>
      <w:r w:rsidRPr="00A90127">
        <w:rPr>
          <w:i/>
          <w:lang w:val="cs-CZ"/>
        </w:rPr>
        <w:t>překl.: Tj. minimální požadavek jsou 3 partie proti Velmistrům nebo hráčům s </w:t>
      </w:r>
      <w:proofErr w:type="gramStart"/>
      <w:r w:rsidRPr="00A90127">
        <w:rPr>
          <w:i/>
          <w:lang w:val="cs-CZ"/>
        </w:rPr>
        <w:t>Elo</w:t>
      </w:r>
      <w:proofErr w:type="gramEnd"/>
      <w:r w:rsidRPr="00A90127">
        <w:rPr>
          <w:i/>
          <w:lang w:val="cs-CZ"/>
        </w:rPr>
        <w:t xml:space="preserve"> 2600+ a 4 partie proti Mezinárodním mistrům vyšší třídy.)</w:t>
      </w:r>
    </w:p>
    <w:p w:rsidR="00B919E1" w:rsidRDefault="00B919E1" w:rsidP="00840EDE">
      <w:pPr>
        <w:tabs>
          <w:tab w:val="left" w:pos="600"/>
        </w:tabs>
        <w:spacing w:after="0" w:line="240" w:lineRule="auto"/>
        <w:ind w:left="601" w:hanging="601"/>
        <w:jc w:val="both"/>
        <w:rPr>
          <w:lang w:val="cs-CZ"/>
        </w:rPr>
      </w:pPr>
      <w:r w:rsidRPr="00A90127">
        <w:rPr>
          <w:i/>
          <w:lang w:val="cs-CZ"/>
        </w:rPr>
        <w:t xml:space="preserve"> </w:t>
      </w:r>
    </w:p>
    <w:p w:rsidR="00B919E1" w:rsidRDefault="00B919E1" w:rsidP="00B919E1">
      <w:pPr>
        <w:tabs>
          <w:tab w:val="left" w:pos="600"/>
        </w:tabs>
        <w:spacing w:after="0" w:line="240" w:lineRule="auto"/>
        <w:ind w:left="601" w:hanging="601"/>
        <w:jc w:val="both"/>
        <w:rPr>
          <w:lang w:val="cs-CZ"/>
        </w:rPr>
      </w:pPr>
      <w:r>
        <w:rPr>
          <w:lang w:val="cs-CZ"/>
        </w:rPr>
        <w:t xml:space="preserve">(d) </w:t>
      </w:r>
      <w:r w:rsidRPr="00B919E1">
        <w:rPr>
          <w:lang w:val="cs-CZ"/>
        </w:rPr>
        <w:t>hráčům, u nichž o to požádá jejich národní federace a svou žádost náležitě doloží.</w:t>
      </w:r>
    </w:p>
    <w:p w:rsidR="00B919E1" w:rsidRDefault="00B919E1" w:rsidP="00B919E1">
      <w:pPr>
        <w:tabs>
          <w:tab w:val="left" w:pos="600"/>
        </w:tabs>
        <w:spacing w:after="0" w:line="240" w:lineRule="auto"/>
        <w:ind w:left="601" w:hanging="601"/>
        <w:jc w:val="both"/>
        <w:rPr>
          <w:lang w:val="cs-CZ"/>
        </w:rPr>
      </w:pPr>
      <w:r w:rsidRPr="00B919E1">
        <w:rPr>
          <w:lang w:val="cs-CZ"/>
        </w:rPr>
        <w:t>V těchto případech je nutné schválení žádosti Kongresem minimálně dvoutř</w:t>
      </w:r>
      <w:r>
        <w:rPr>
          <w:lang w:val="cs-CZ"/>
        </w:rPr>
        <w:t>etinovou</w:t>
      </w:r>
    </w:p>
    <w:p w:rsidR="00B919E1" w:rsidRPr="00B919E1" w:rsidRDefault="00B919E1" w:rsidP="00B919E1">
      <w:pPr>
        <w:tabs>
          <w:tab w:val="left" w:pos="600"/>
        </w:tabs>
        <w:spacing w:after="0" w:line="240" w:lineRule="auto"/>
        <w:ind w:left="601" w:hanging="601"/>
        <w:jc w:val="both"/>
        <w:rPr>
          <w:lang w:val="cs-CZ"/>
        </w:rPr>
      </w:pPr>
      <w:r w:rsidRPr="00B919E1">
        <w:rPr>
          <w:lang w:val="cs-CZ"/>
        </w:rPr>
        <w:t>většinou hlasů.</w:t>
      </w:r>
    </w:p>
    <w:p w:rsidR="00437535" w:rsidRDefault="00437535" w:rsidP="00437535">
      <w:pPr>
        <w:spacing w:after="0" w:line="240" w:lineRule="auto"/>
        <w:rPr>
          <w:lang w:val="cs-CZ"/>
        </w:rPr>
      </w:pPr>
    </w:p>
    <w:p w:rsidR="00437535" w:rsidRDefault="00437535" w:rsidP="00437535">
      <w:pPr>
        <w:spacing w:after="0" w:line="240" w:lineRule="auto"/>
        <w:rPr>
          <w:lang w:val="cs-CZ"/>
        </w:rPr>
      </w:pPr>
      <w:r w:rsidRPr="000F5A16">
        <w:rPr>
          <w:lang w:val="cs-CZ"/>
        </w:rPr>
        <w:t>3.  </w:t>
      </w:r>
      <w:r>
        <w:rPr>
          <w:lang w:val="cs-CZ"/>
        </w:rPr>
        <w:t>Titul</w:t>
      </w:r>
      <w:r w:rsidRPr="000F5A16">
        <w:rPr>
          <w:lang w:val="cs-CZ"/>
        </w:rPr>
        <w:t xml:space="preserve"> "</w:t>
      </w:r>
      <w:r>
        <w:rPr>
          <w:lang w:val="cs-CZ"/>
        </w:rPr>
        <w:t>Mezinárodní mistr vyšší třídy v korespondenčním šachu</w:t>
      </w:r>
      <w:r w:rsidRPr="000F5A16">
        <w:rPr>
          <w:lang w:val="cs-CZ"/>
        </w:rPr>
        <w:t xml:space="preserve">" </w:t>
      </w:r>
      <w:r w:rsidR="00C17A99">
        <w:rPr>
          <w:lang w:val="cs-CZ"/>
        </w:rPr>
        <w:t xml:space="preserve">(SIM) </w:t>
      </w:r>
      <w:r>
        <w:rPr>
          <w:lang w:val="cs-CZ"/>
        </w:rPr>
        <w:t>není časově omezen, a je udělován</w:t>
      </w:r>
      <w:r w:rsidRPr="000F5A16">
        <w:rPr>
          <w:lang w:val="cs-CZ"/>
        </w:rPr>
        <w:t xml:space="preserve">: </w:t>
      </w:r>
    </w:p>
    <w:p w:rsidR="000D4B46" w:rsidRPr="000F5A16" w:rsidRDefault="000D4B46" w:rsidP="00437535">
      <w:pPr>
        <w:spacing w:after="0" w:line="240" w:lineRule="auto"/>
        <w:rPr>
          <w:lang w:val="cs-CZ"/>
        </w:rPr>
      </w:pPr>
    </w:p>
    <w:p w:rsidR="000D4B46" w:rsidRDefault="00437535" w:rsidP="000D4B46">
      <w:pPr>
        <w:spacing w:after="0" w:line="240" w:lineRule="auto"/>
        <w:rPr>
          <w:lang w:val="cs-CZ"/>
        </w:rPr>
      </w:pPr>
      <w:r w:rsidRPr="000F5A16">
        <w:rPr>
          <w:lang w:val="cs-CZ"/>
        </w:rPr>
        <w:t>(a)</w:t>
      </w:r>
      <w:r>
        <w:rPr>
          <w:lang w:val="cs-CZ"/>
        </w:rPr>
        <w:t xml:space="preserve"> hráčům, kteří obsadí 1. místo ve Finále Světového poháru</w:t>
      </w:r>
      <w:r w:rsidRPr="000F5A16">
        <w:rPr>
          <w:shd w:val="clear" w:color="auto" w:fill="FFFFFF"/>
          <w:lang w:val="cs-CZ"/>
        </w:rPr>
        <w:t>.</w:t>
      </w:r>
    </w:p>
    <w:p w:rsidR="000D4B46" w:rsidRDefault="00437535" w:rsidP="000D4B46">
      <w:pPr>
        <w:spacing w:after="0" w:line="240" w:lineRule="auto"/>
        <w:jc w:val="both"/>
        <w:rPr>
          <w:lang w:val="cs-CZ"/>
        </w:rPr>
      </w:pPr>
      <w:r w:rsidRPr="000F5A16">
        <w:rPr>
          <w:lang w:val="cs-CZ"/>
        </w:rPr>
        <w:t>(b)</w:t>
      </w:r>
      <w:r w:rsidRPr="000F5A16">
        <w:rPr>
          <w:color w:val="FF0000"/>
          <w:lang w:val="cs-CZ"/>
        </w:rPr>
        <w:t xml:space="preserve"> </w:t>
      </w:r>
      <w:r w:rsidR="000D4B46" w:rsidRPr="000D4B46">
        <w:rPr>
          <w:lang w:val="cs-CZ"/>
        </w:rPr>
        <w:t xml:space="preserve">hráčům, kteří </w:t>
      </w:r>
      <w:r w:rsidR="000D4B46">
        <w:rPr>
          <w:lang w:val="cs-CZ"/>
        </w:rPr>
        <w:t>splní nejméně 2 normy Mez</w:t>
      </w:r>
      <w:r w:rsidR="00D7489D">
        <w:rPr>
          <w:lang w:val="cs-CZ"/>
        </w:rPr>
        <w:t>i</w:t>
      </w:r>
      <w:r w:rsidR="000D4B46">
        <w:rPr>
          <w:lang w:val="cs-CZ"/>
        </w:rPr>
        <w:t>národního mistra vyšší třídy v meznárodních vrcholových turnajích a sehrají v nich minimálně 24 partií. Tento počet partií může být snížen, pokud hráč dostatečně přeplní standardní požadavky na normu na 24 partií.</w:t>
      </w:r>
      <w:r w:rsidRPr="000F5A16">
        <w:rPr>
          <w:lang w:val="cs-CZ"/>
        </w:rPr>
        <w:t xml:space="preserve"> </w:t>
      </w:r>
      <w:r w:rsidR="000D4B46" w:rsidRPr="000D4B46">
        <w:rPr>
          <w:lang w:val="cs-CZ"/>
        </w:rPr>
        <w:t>Jednu nebo více norem Mezinárodního mistra v turnajích, které odstartovaly nebo byly schváleny před Kongresem ICCF 2000 v Daytona Beach, si však mohou hráči započítat (maximálně 14 partií) na titul Mezinárodní mistr vyšší třídy.</w:t>
      </w:r>
    </w:p>
    <w:p w:rsidR="000D4B46" w:rsidRDefault="000D4B46" w:rsidP="000D4B46">
      <w:pPr>
        <w:spacing w:after="0" w:line="240" w:lineRule="auto"/>
        <w:jc w:val="both"/>
        <w:rPr>
          <w:lang w:val="cs-CZ"/>
        </w:rPr>
      </w:pPr>
      <w:r>
        <w:rPr>
          <w:lang w:val="cs-CZ"/>
        </w:rPr>
        <w:t xml:space="preserve">(c) </w:t>
      </w:r>
      <w:r w:rsidR="00437535" w:rsidRPr="000D4B46">
        <w:rPr>
          <w:lang w:val="cs-CZ"/>
        </w:rPr>
        <w:t>hráčům, u nichž o to požádá jejich národní federace a svou žádost náležitě doloží. V těchto případech je nutné schválení žádosti Kongresem minimálně dvoutřetinovou většinou hlasů.</w:t>
      </w:r>
    </w:p>
    <w:p w:rsidR="000D4B46" w:rsidRDefault="000D4B46" w:rsidP="000D4B46">
      <w:pPr>
        <w:spacing w:after="0" w:line="240" w:lineRule="auto"/>
        <w:jc w:val="both"/>
        <w:rPr>
          <w:lang w:val="cs-CZ"/>
        </w:rPr>
      </w:pPr>
    </w:p>
    <w:p w:rsidR="00437535" w:rsidRPr="000D4B46" w:rsidRDefault="00437535" w:rsidP="000D4B46">
      <w:pPr>
        <w:spacing w:after="0" w:line="240" w:lineRule="auto"/>
        <w:jc w:val="both"/>
        <w:rPr>
          <w:lang w:val="cs-CZ"/>
        </w:rPr>
      </w:pPr>
      <w:r w:rsidRPr="000D4B46">
        <w:rPr>
          <w:lang w:val="cs-CZ"/>
        </w:rPr>
        <w:t xml:space="preserve">Tituly získané podle </w:t>
      </w:r>
      <w:r w:rsidR="000D4B46" w:rsidRPr="000D4B46">
        <w:rPr>
          <w:lang w:val="cs-CZ"/>
        </w:rPr>
        <w:t>3</w:t>
      </w:r>
      <w:r w:rsidRPr="000D4B46">
        <w:rPr>
          <w:lang w:val="cs-CZ"/>
        </w:rPr>
        <w:t>(a) nebo (b) budou přiznány a uděleny bez jakékoli předchozí žádosti hráčovy národní federace.</w:t>
      </w:r>
    </w:p>
    <w:p w:rsidR="00437535" w:rsidRDefault="00437535" w:rsidP="00B919E1">
      <w:pPr>
        <w:tabs>
          <w:tab w:val="left" w:pos="600"/>
        </w:tabs>
        <w:ind w:left="567"/>
        <w:jc w:val="both"/>
        <w:rPr>
          <w:lang w:val="cs-CZ"/>
        </w:rPr>
      </w:pPr>
    </w:p>
    <w:p w:rsidR="000D4B46" w:rsidRPr="000F5A16" w:rsidRDefault="000D4B46" w:rsidP="000D4B46">
      <w:pPr>
        <w:spacing w:after="0" w:line="240" w:lineRule="auto"/>
        <w:rPr>
          <w:lang w:val="cs-CZ"/>
        </w:rPr>
      </w:pPr>
      <w:r w:rsidRPr="000F5A16">
        <w:rPr>
          <w:lang w:val="cs-CZ"/>
        </w:rPr>
        <w:t>4.  </w:t>
      </w:r>
      <w:r>
        <w:rPr>
          <w:lang w:val="cs-CZ"/>
        </w:rPr>
        <w:t>Titul</w:t>
      </w:r>
      <w:r w:rsidRPr="000F5A16">
        <w:rPr>
          <w:lang w:val="cs-CZ"/>
        </w:rPr>
        <w:t xml:space="preserve"> "</w:t>
      </w:r>
      <w:r>
        <w:rPr>
          <w:lang w:val="cs-CZ"/>
        </w:rPr>
        <w:t>Mezinárodní mistr v korespondenčním šachu</w:t>
      </w:r>
      <w:r w:rsidRPr="000F5A16">
        <w:rPr>
          <w:lang w:val="cs-CZ"/>
        </w:rPr>
        <w:t xml:space="preserve">" </w:t>
      </w:r>
      <w:r w:rsidR="00C17A99">
        <w:rPr>
          <w:lang w:val="cs-CZ"/>
        </w:rPr>
        <w:t xml:space="preserve">(IM) </w:t>
      </w:r>
      <w:r>
        <w:rPr>
          <w:lang w:val="cs-CZ"/>
        </w:rPr>
        <w:t>není časově omezen, a je udělován:</w:t>
      </w:r>
      <w:r w:rsidRPr="000F5A16">
        <w:rPr>
          <w:lang w:val="cs-CZ"/>
        </w:rPr>
        <w:t xml:space="preserve"> </w:t>
      </w:r>
    </w:p>
    <w:p w:rsidR="000D4B46" w:rsidRPr="000F5A16" w:rsidRDefault="000D4B46" w:rsidP="000D4B46">
      <w:pPr>
        <w:spacing w:after="0" w:line="240" w:lineRule="auto"/>
        <w:rPr>
          <w:lang w:val="cs-CZ"/>
        </w:rPr>
      </w:pPr>
      <w:r w:rsidRPr="000F5A16">
        <w:rPr>
          <w:lang w:val="cs-CZ"/>
        </w:rPr>
        <w:t xml:space="preserve">(a) </w:t>
      </w:r>
      <w:r>
        <w:rPr>
          <w:lang w:val="cs-CZ"/>
        </w:rPr>
        <w:t>hráčům, kteří se kvalifikují do Finále Mistrovství světa v KŠ</w:t>
      </w:r>
      <w:r w:rsidRPr="000F5A16">
        <w:rPr>
          <w:lang w:val="cs-CZ"/>
        </w:rPr>
        <w:t xml:space="preserve"> </w:t>
      </w:r>
      <w:r w:rsidR="00D7489D">
        <w:rPr>
          <w:lang w:val="cs-CZ"/>
        </w:rPr>
        <w:t>nebo získají normu Mezinárodního mistra v Turnaji kandidátů</w:t>
      </w:r>
      <w:r w:rsidRPr="000F5A16">
        <w:rPr>
          <w:lang w:val="cs-CZ"/>
        </w:rPr>
        <w:t xml:space="preserve">, </w:t>
      </w:r>
    </w:p>
    <w:p w:rsidR="002D60E6" w:rsidRDefault="000D4B46" w:rsidP="002D60E6">
      <w:pPr>
        <w:spacing w:after="0" w:line="240" w:lineRule="auto"/>
        <w:rPr>
          <w:lang w:val="cs-CZ"/>
        </w:rPr>
      </w:pPr>
      <w:r w:rsidRPr="000F5A16">
        <w:rPr>
          <w:lang w:val="cs-CZ"/>
        </w:rPr>
        <w:t xml:space="preserve">(b) </w:t>
      </w:r>
      <w:r w:rsidR="002D60E6">
        <w:rPr>
          <w:lang w:val="cs-CZ"/>
        </w:rPr>
        <w:t xml:space="preserve">hráčce, která obsadí 1. místo ve Finále Mistrovství světa žen, </w:t>
      </w:r>
    </w:p>
    <w:p w:rsidR="002D60E6" w:rsidRDefault="000D4B46" w:rsidP="002D60E6">
      <w:pPr>
        <w:spacing w:after="0" w:line="240" w:lineRule="auto"/>
        <w:rPr>
          <w:lang w:val="cs-CZ"/>
        </w:rPr>
      </w:pPr>
      <w:r w:rsidRPr="000F5A16">
        <w:rPr>
          <w:lang w:val="cs-CZ"/>
        </w:rPr>
        <w:t xml:space="preserve">(c) </w:t>
      </w:r>
      <w:r w:rsidR="002D60E6" w:rsidRPr="002D60E6">
        <w:rPr>
          <w:lang w:val="cs-CZ"/>
        </w:rPr>
        <w:t>hráčům, kteří splní nejméně 2 normy Mezinárodního mistra v mezinárodních vrcholových turnajích a sehrají v nich minimálně 24 partií; tento počet partií může být snížen, pokud hráč dostatečně přeplní standardní požadavky na normu na 24 partií,</w:t>
      </w:r>
    </w:p>
    <w:p w:rsidR="002D60E6" w:rsidRDefault="000D4B46" w:rsidP="002D60E6">
      <w:pPr>
        <w:spacing w:after="0" w:line="240" w:lineRule="auto"/>
        <w:rPr>
          <w:lang w:val="cs-CZ"/>
        </w:rPr>
      </w:pPr>
      <w:r w:rsidRPr="000F5A16">
        <w:rPr>
          <w:lang w:val="cs-CZ"/>
        </w:rPr>
        <w:t>(d)</w:t>
      </w:r>
      <w:r w:rsidR="002D60E6">
        <w:rPr>
          <w:lang w:val="cs-CZ"/>
        </w:rPr>
        <w:t xml:space="preserve"> </w:t>
      </w:r>
      <w:r w:rsidR="002D60E6" w:rsidRPr="002D60E6">
        <w:rPr>
          <w:lang w:val="cs-CZ"/>
        </w:rPr>
        <w:t>hráčům, u nichž o to požádá jejich národní federace a svou žádost náležitě doloží. V těchto případech je nutné schválení žádosti Kongresem minimálně dvoutřetinovou většinou hlasů.</w:t>
      </w:r>
    </w:p>
    <w:p w:rsidR="00C17A99" w:rsidRDefault="00C17A99" w:rsidP="002D60E6">
      <w:pPr>
        <w:spacing w:after="0" w:line="240" w:lineRule="auto"/>
        <w:rPr>
          <w:lang w:val="cs-CZ"/>
        </w:rPr>
      </w:pPr>
    </w:p>
    <w:p w:rsidR="002D60E6" w:rsidRPr="002D60E6" w:rsidRDefault="002D60E6" w:rsidP="002D60E6">
      <w:pPr>
        <w:spacing w:after="0" w:line="240" w:lineRule="auto"/>
        <w:rPr>
          <w:lang w:val="cs-CZ"/>
        </w:rPr>
      </w:pPr>
      <w:r w:rsidRPr="002D60E6">
        <w:rPr>
          <w:lang w:val="cs-CZ"/>
        </w:rPr>
        <w:t xml:space="preserve">Tituly získané podle </w:t>
      </w:r>
      <w:r>
        <w:rPr>
          <w:lang w:val="cs-CZ"/>
        </w:rPr>
        <w:t>4</w:t>
      </w:r>
      <w:r w:rsidRPr="002D60E6">
        <w:rPr>
          <w:lang w:val="cs-CZ"/>
        </w:rPr>
        <w:t>(a), (b)</w:t>
      </w:r>
      <w:r>
        <w:rPr>
          <w:lang w:val="cs-CZ"/>
        </w:rPr>
        <w:t xml:space="preserve"> nebo</w:t>
      </w:r>
      <w:r w:rsidRPr="002D60E6">
        <w:rPr>
          <w:lang w:val="cs-CZ"/>
        </w:rPr>
        <w:t xml:space="preserve"> (c) budou přiznány a uděleny bez jakékoli předchozí žádosti hráčovy národní federace.</w:t>
      </w:r>
    </w:p>
    <w:p w:rsidR="00004CF9" w:rsidRDefault="00004CF9" w:rsidP="00004CF9">
      <w:pPr>
        <w:spacing w:after="0" w:line="240" w:lineRule="auto"/>
        <w:rPr>
          <w:lang w:val="cs-CZ"/>
        </w:rPr>
      </w:pPr>
    </w:p>
    <w:p w:rsidR="00004CF9" w:rsidRDefault="00004CF9" w:rsidP="00004CF9">
      <w:pPr>
        <w:tabs>
          <w:tab w:val="left" w:pos="0"/>
        </w:tabs>
        <w:spacing w:after="0" w:line="240" w:lineRule="auto"/>
        <w:jc w:val="both"/>
        <w:rPr>
          <w:lang w:val="cs-CZ"/>
        </w:rPr>
      </w:pPr>
      <w:r w:rsidRPr="000F5A16">
        <w:rPr>
          <w:lang w:val="cs-CZ"/>
        </w:rPr>
        <w:t>5.  </w:t>
      </w:r>
      <w:r w:rsidRPr="00004CF9">
        <w:rPr>
          <w:lang w:val="cs-CZ"/>
        </w:rPr>
        <w:t xml:space="preserve">Genderově neutrální </w:t>
      </w:r>
      <w:r>
        <w:rPr>
          <w:lang w:val="cs-CZ"/>
        </w:rPr>
        <w:t>t</w:t>
      </w:r>
      <w:r w:rsidRPr="00004CF9">
        <w:rPr>
          <w:lang w:val="cs-CZ"/>
        </w:rPr>
        <w:t>itul „Mistr v koresponde</w:t>
      </w:r>
      <w:r>
        <w:rPr>
          <w:lang w:val="cs-CZ"/>
        </w:rPr>
        <w:t>nčním šachu“</w:t>
      </w:r>
      <w:r w:rsidR="00C17A99">
        <w:rPr>
          <w:lang w:val="cs-CZ"/>
        </w:rPr>
        <w:t xml:space="preserve"> (</w:t>
      </w:r>
      <w:proofErr w:type="gramStart"/>
      <w:r w:rsidR="00C17A99">
        <w:rPr>
          <w:lang w:val="cs-CZ"/>
        </w:rPr>
        <w:t>CCM)</w:t>
      </w:r>
      <w:r>
        <w:rPr>
          <w:lang w:val="cs-CZ"/>
        </w:rPr>
        <w:t xml:space="preserve"> (nebo</w:t>
      </w:r>
      <w:proofErr w:type="gramEnd"/>
      <w:r>
        <w:rPr>
          <w:lang w:val="cs-CZ"/>
        </w:rPr>
        <w:t xml:space="preserve"> ženský titul</w:t>
      </w:r>
    </w:p>
    <w:p w:rsidR="00004CF9" w:rsidRDefault="00004CF9" w:rsidP="00004CF9">
      <w:pPr>
        <w:tabs>
          <w:tab w:val="left" w:pos="0"/>
        </w:tabs>
        <w:spacing w:after="0" w:line="240" w:lineRule="auto"/>
        <w:jc w:val="both"/>
        <w:rPr>
          <w:lang w:val="cs-CZ"/>
        </w:rPr>
      </w:pPr>
      <w:r w:rsidRPr="00004CF9">
        <w:rPr>
          <w:lang w:val="cs-CZ"/>
        </w:rPr>
        <w:t>„Mezinárodní velmistryně v korespondenčním</w:t>
      </w:r>
      <w:r>
        <w:rPr>
          <w:lang w:val="cs-CZ"/>
        </w:rPr>
        <w:t xml:space="preserve"> šachu“ </w:t>
      </w:r>
      <w:r w:rsidR="00C17A99">
        <w:rPr>
          <w:lang w:val="cs-CZ"/>
        </w:rPr>
        <w:t xml:space="preserve">(LGM) </w:t>
      </w:r>
      <w:r>
        <w:rPr>
          <w:lang w:val="cs-CZ"/>
        </w:rPr>
        <w:t>není časově omezen a je</w:t>
      </w:r>
    </w:p>
    <w:p w:rsidR="00004CF9" w:rsidRDefault="00004CF9" w:rsidP="00004CF9">
      <w:pPr>
        <w:tabs>
          <w:tab w:val="left" w:pos="0"/>
        </w:tabs>
        <w:spacing w:after="0" w:line="240" w:lineRule="auto"/>
        <w:jc w:val="both"/>
        <w:rPr>
          <w:lang w:val="cs-CZ"/>
        </w:rPr>
      </w:pPr>
      <w:r w:rsidRPr="00004CF9">
        <w:rPr>
          <w:lang w:val="cs-CZ"/>
        </w:rPr>
        <w:t>udělován:</w:t>
      </w:r>
    </w:p>
    <w:p w:rsidR="00004CF9" w:rsidRDefault="00004CF9" w:rsidP="00004CF9">
      <w:pPr>
        <w:tabs>
          <w:tab w:val="left" w:pos="0"/>
        </w:tabs>
        <w:spacing w:after="0" w:line="240" w:lineRule="auto"/>
        <w:jc w:val="both"/>
        <w:rPr>
          <w:lang w:val="cs-CZ"/>
        </w:rPr>
      </w:pP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(a) hráčkám, které obsadí 1. - 3. místo ve Finále Mistrovství světa žen,</w:t>
      </w: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(b) hráčce, která dosáhne nejlepší výsledek na 1. šachovnici v Olympiádě žen,</w:t>
      </w:r>
    </w:p>
    <w:p w:rsidR="00004CF9" w:rsidRPr="00A90127" w:rsidRDefault="00004CF9" w:rsidP="00004CF9">
      <w:pPr>
        <w:tabs>
          <w:tab w:val="left" w:pos="0"/>
        </w:tabs>
        <w:spacing w:after="0" w:line="240" w:lineRule="auto"/>
        <w:jc w:val="both"/>
        <w:rPr>
          <w:lang w:val="cs-CZ"/>
        </w:rPr>
      </w:pPr>
      <w:r w:rsidRPr="00A90127">
        <w:rPr>
          <w:lang w:val="cs-CZ"/>
        </w:rPr>
        <w:t>(c) hráčům, kteří v mezinárodních vrcholových turnajích splní nejméně 2 výkonnostní požadavky kladené dříve na normy pro zisk titulu Mezinárodní velmistryně a sehrají v nich minimálně 24 partií; tento počet partií může být snížen, pokud hráč dostatečně přeplní standardní požadavky na normu na 24 partií,</w:t>
      </w:r>
    </w:p>
    <w:p w:rsidR="00004CF9" w:rsidRPr="00A90127" w:rsidRDefault="00004CF9" w:rsidP="00004CF9">
      <w:pPr>
        <w:tabs>
          <w:tab w:val="left" w:pos="0"/>
        </w:tabs>
        <w:spacing w:after="0" w:line="240" w:lineRule="auto"/>
        <w:jc w:val="both"/>
        <w:rPr>
          <w:lang w:val="cs-CZ"/>
        </w:rPr>
      </w:pPr>
      <w:r w:rsidRPr="00A90127">
        <w:rPr>
          <w:lang w:val="cs-CZ"/>
        </w:rPr>
        <w:t>(d) hráčům, u nichž o to požádá jejich národní federace a svou žádost náležitě doloží. V těchto případech je nutné schválení žádosti Kongresem minimálně dvoutřetinovou většinou hlasů.</w:t>
      </w:r>
    </w:p>
    <w:p w:rsidR="00004CF9" w:rsidRDefault="00004CF9" w:rsidP="00004CF9">
      <w:pPr>
        <w:spacing w:after="0" w:line="240" w:lineRule="auto"/>
        <w:rPr>
          <w:lang w:val="cs-CZ"/>
        </w:rPr>
      </w:pPr>
    </w:p>
    <w:p w:rsidR="00004CF9" w:rsidRDefault="00004CF9" w:rsidP="00004CF9">
      <w:pPr>
        <w:spacing w:after="0" w:line="240" w:lineRule="auto"/>
        <w:jc w:val="both"/>
        <w:rPr>
          <w:lang w:val="cs-CZ"/>
        </w:rPr>
      </w:pPr>
      <w:r w:rsidRPr="00004CF9">
        <w:rPr>
          <w:lang w:val="cs-CZ"/>
        </w:rPr>
        <w:t xml:space="preserve">Každá žena, která získá titul Mistr v korespondenčním šachu, si může do 1. 1. 2021 zvolit, zda si přeje mít na medaili a certifikátu alternativně titul Mezinárodní velmistryně. </w:t>
      </w:r>
      <w:r w:rsidRPr="00A90127">
        <w:rPr>
          <w:lang w:val="cs-CZ"/>
        </w:rPr>
        <w:t>Po 1. 1. 2021 titul Mezinárodní velmistryně již nelze získat.</w:t>
      </w:r>
    </w:p>
    <w:p w:rsidR="00004CF9" w:rsidRDefault="00004CF9" w:rsidP="00004CF9">
      <w:pPr>
        <w:spacing w:after="0" w:line="240" w:lineRule="auto"/>
        <w:jc w:val="both"/>
        <w:rPr>
          <w:lang w:val="cs-CZ"/>
        </w:rPr>
      </w:pPr>
    </w:p>
    <w:p w:rsidR="00004CF9" w:rsidRPr="00004CF9" w:rsidRDefault="00004CF9" w:rsidP="00004CF9">
      <w:pPr>
        <w:spacing w:after="0" w:line="240" w:lineRule="auto"/>
        <w:jc w:val="both"/>
        <w:rPr>
          <w:lang w:val="cs-CZ"/>
        </w:rPr>
      </w:pPr>
      <w:r w:rsidRPr="00004CF9">
        <w:rPr>
          <w:lang w:val="cs-CZ"/>
        </w:rPr>
        <w:t xml:space="preserve">Všechny normy Mezinárodní velmistryně získané v soutěžích startovaných před 1. </w:t>
      </w:r>
      <w:r w:rsidRPr="00A90127">
        <w:rPr>
          <w:lang w:val="cs-CZ"/>
        </w:rPr>
        <w:t>1. 2016 se započítají na titul Mistr v korespondenčním šachu.</w:t>
      </w:r>
    </w:p>
    <w:p w:rsidR="00004CF9" w:rsidRPr="000F5A16" w:rsidRDefault="00004CF9" w:rsidP="00004CF9">
      <w:pPr>
        <w:spacing w:after="0" w:line="240" w:lineRule="auto"/>
        <w:rPr>
          <w:lang w:val="cs-CZ"/>
        </w:rPr>
      </w:pPr>
    </w:p>
    <w:p w:rsidR="008D3CA8" w:rsidRPr="008D3CA8" w:rsidRDefault="008D3CA8" w:rsidP="008D3CA8">
      <w:pPr>
        <w:spacing w:after="0" w:line="240" w:lineRule="auto"/>
        <w:rPr>
          <w:lang w:val="cs-CZ"/>
        </w:rPr>
      </w:pPr>
      <w:r w:rsidRPr="008D3CA8">
        <w:rPr>
          <w:lang w:val="cs-CZ"/>
        </w:rPr>
        <w:t xml:space="preserve">Tituly získané podle </w:t>
      </w:r>
      <w:r>
        <w:rPr>
          <w:lang w:val="cs-CZ"/>
        </w:rPr>
        <w:t>5</w:t>
      </w:r>
      <w:r w:rsidRPr="008D3CA8">
        <w:rPr>
          <w:lang w:val="cs-CZ"/>
        </w:rPr>
        <w:t>(a), (b), nebo (c) budou přiznány a uděleny bez jakékoli předchozí žádosti hráčovy</w:t>
      </w:r>
      <w:r w:rsidR="00AA6C79">
        <w:rPr>
          <w:lang w:val="cs-CZ"/>
        </w:rPr>
        <w:t xml:space="preserve">/hráččiny </w:t>
      </w:r>
      <w:r w:rsidRPr="008D3CA8">
        <w:rPr>
          <w:lang w:val="cs-CZ"/>
        </w:rPr>
        <w:t xml:space="preserve"> národní federace.</w:t>
      </w:r>
    </w:p>
    <w:p w:rsidR="00AA6C79" w:rsidRDefault="00AA6C79" w:rsidP="008D3CA8">
      <w:pPr>
        <w:tabs>
          <w:tab w:val="left" w:pos="600"/>
        </w:tabs>
        <w:spacing w:after="0" w:line="240" w:lineRule="auto"/>
        <w:ind w:left="567" w:hanging="567"/>
        <w:jc w:val="both"/>
        <w:rPr>
          <w:lang w:val="cs-CZ"/>
        </w:rPr>
      </w:pPr>
    </w:p>
    <w:p w:rsidR="00C17A99" w:rsidRDefault="008D3CA8" w:rsidP="008D3CA8">
      <w:pPr>
        <w:tabs>
          <w:tab w:val="left" w:pos="600"/>
        </w:tabs>
        <w:spacing w:after="0" w:line="240" w:lineRule="auto"/>
        <w:ind w:left="567" w:hanging="567"/>
        <w:jc w:val="both"/>
        <w:rPr>
          <w:lang w:val="cs-CZ"/>
        </w:rPr>
      </w:pPr>
      <w:r w:rsidRPr="00AA6C79">
        <w:rPr>
          <w:lang w:val="cs-CZ"/>
        </w:rPr>
        <w:t xml:space="preserve">6. </w:t>
      </w:r>
      <w:r w:rsidR="00F14D0E" w:rsidRPr="00AA6C79">
        <w:rPr>
          <w:lang w:val="cs-CZ"/>
        </w:rPr>
        <w:t>Genderově neutrální specifický titul „Expert v kore</w:t>
      </w:r>
      <w:r w:rsidRPr="00AA6C79">
        <w:rPr>
          <w:lang w:val="cs-CZ"/>
        </w:rPr>
        <w:t>spondenčním šachu“</w:t>
      </w:r>
      <w:r w:rsidR="00C17A99">
        <w:rPr>
          <w:lang w:val="cs-CZ"/>
        </w:rPr>
        <w:t xml:space="preserve"> (</w:t>
      </w:r>
      <w:proofErr w:type="gramStart"/>
      <w:r w:rsidR="00C17A99">
        <w:rPr>
          <w:lang w:val="cs-CZ"/>
        </w:rPr>
        <w:t>CCE) (nebo</w:t>
      </w:r>
      <w:proofErr w:type="gramEnd"/>
    </w:p>
    <w:p w:rsidR="00C17A99" w:rsidRDefault="00C17A99" w:rsidP="008D3CA8">
      <w:pPr>
        <w:tabs>
          <w:tab w:val="left" w:pos="600"/>
        </w:tabs>
        <w:spacing w:after="0" w:line="240" w:lineRule="auto"/>
        <w:ind w:left="567" w:hanging="567"/>
        <w:jc w:val="both"/>
        <w:rPr>
          <w:lang w:val="cs-CZ"/>
        </w:rPr>
      </w:pPr>
      <w:r w:rsidRPr="00AA6C79">
        <w:rPr>
          <w:lang w:val="cs-CZ"/>
        </w:rPr>
        <w:t>Ž</w:t>
      </w:r>
      <w:r w:rsidR="008D3CA8" w:rsidRPr="00AA6C79">
        <w:rPr>
          <w:lang w:val="cs-CZ"/>
        </w:rPr>
        <w:t>enský</w:t>
      </w:r>
      <w:r>
        <w:rPr>
          <w:lang w:val="cs-CZ"/>
        </w:rPr>
        <w:t xml:space="preserve"> </w:t>
      </w:r>
      <w:r w:rsidR="00F14D0E" w:rsidRPr="00C17A99">
        <w:rPr>
          <w:lang w:val="cs-CZ"/>
        </w:rPr>
        <w:t>titul „Mezinárodní mistryně v korespondenčním</w:t>
      </w:r>
      <w:r w:rsidR="008D3CA8" w:rsidRPr="00C17A99">
        <w:rPr>
          <w:lang w:val="cs-CZ"/>
        </w:rPr>
        <w:t xml:space="preserve"> šachu“ </w:t>
      </w:r>
      <w:r>
        <w:rPr>
          <w:lang w:val="cs-CZ"/>
        </w:rPr>
        <w:t>(LIM) není časově</w:t>
      </w:r>
    </w:p>
    <w:p w:rsidR="008D3CA8" w:rsidRPr="00C17A99" w:rsidRDefault="00C17A99" w:rsidP="008D3CA8">
      <w:pPr>
        <w:tabs>
          <w:tab w:val="left" w:pos="600"/>
        </w:tabs>
        <w:spacing w:after="0" w:line="240" w:lineRule="auto"/>
        <w:ind w:left="567" w:hanging="567"/>
        <w:jc w:val="both"/>
        <w:rPr>
          <w:lang w:val="cs-CZ"/>
        </w:rPr>
      </w:pPr>
      <w:r>
        <w:rPr>
          <w:lang w:val="cs-CZ"/>
        </w:rPr>
        <w:t xml:space="preserve">omezen a je </w:t>
      </w:r>
      <w:r w:rsidR="008D3CA8" w:rsidRPr="00C17A99">
        <w:rPr>
          <w:lang w:val="cs-CZ"/>
        </w:rPr>
        <w:t>udělován:</w:t>
      </w:r>
    </w:p>
    <w:p w:rsidR="008D3CA8" w:rsidRPr="00C17A99" w:rsidRDefault="008D3CA8" w:rsidP="008D3CA8">
      <w:pPr>
        <w:tabs>
          <w:tab w:val="left" w:pos="600"/>
        </w:tabs>
        <w:spacing w:after="0" w:line="240" w:lineRule="auto"/>
        <w:ind w:left="567" w:hanging="567"/>
        <w:jc w:val="both"/>
        <w:rPr>
          <w:lang w:val="cs-CZ"/>
        </w:rPr>
      </w:pP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(a) </w:t>
      </w:r>
      <w:r w:rsidR="00F14D0E" w:rsidRPr="00A90127">
        <w:rPr>
          <w:lang w:val="cs-CZ"/>
        </w:rPr>
        <w:t>hráčkám, které dosáhnou minimálně 60 % mož</w:t>
      </w:r>
      <w:r w:rsidRPr="00A90127">
        <w:rPr>
          <w:lang w:val="cs-CZ"/>
        </w:rPr>
        <w:t>ných bodů ve Finále Mistrovství</w:t>
      </w:r>
    </w:p>
    <w:p w:rsidR="008D3CA8" w:rsidRPr="00A90127" w:rsidRDefault="00F14D0E" w:rsidP="008D3CA8">
      <w:pPr>
        <w:tabs>
          <w:tab w:val="left" w:pos="600"/>
        </w:tabs>
        <w:spacing w:after="0" w:line="240" w:lineRule="auto"/>
        <w:ind w:left="567" w:hanging="567"/>
        <w:jc w:val="both"/>
        <w:rPr>
          <w:lang w:val="cs-CZ"/>
        </w:rPr>
      </w:pPr>
      <w:r w:rsidRPr="00A90127">
        <w:rPr>
          <w:lang w:val="cs-CZ"/>
        </w:rPr>
        <w:t>světa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(b) </w:t>
      </w:r>
      <w:r w:rsidR="00F14D0E" w:rsidRPr="00A90127">
        <w:rPr>
          <w:lang w:val="cs-CZ"/>
        </w:rPr>
        <w:t xml:space="preserve">hráčkám, které dosáhnou minimálně 60 </w:t>
      </w:r>
      <w:r w:rsidRPr="00A90127">
        <w:rPr>
          <w:lang w:val="cs-CZ"/>
        </w:rPr>
        <w:t>% možných bodů na 1. šachovnici</w:t>
      </w:r>
    </w:p>
    <w:p w:rsidR="008D3CA8" w:rsidRPr="00A90127" w:rsidRDefault="00F14D0E" w:rsidP="008D3CA8">
      <w:pPr>
        <w:tabs>
          <w:tab w:val="left" w:pos="600"/>
        </w:tabs>
        <w:spacing w:after="0" w:line="240" w:lineRule="auto"/>
        <w:ind w:left="567" w:hanging="567"/>
        <w:jc w:val="both"/>
        <w:rPr>
          <w:lang w:val="cs-CZ"/>
        </w:rPr>
      </w:pPr>
      <w:r w:rsidRPr="00A90127">
        <w:rPr>
          <w:lang w:val="cs-CZ"/>
        </w:rPr>
        <w:t>v Olympiádě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(c) </w:t>
      </w:r>
      <w:r w:rsidR="00F14D0E" w:rsidRPr="00A90127">
        <w:rPr>
          <w:lang w:val="cs-CZ"/>
        </w:rPr>
        <w:t>hráčům</w:t>
      </w:r>
      <w:r w:rsidRPr="00A90127">
        <w:rPr>
          <w:lang w:val="cs-CZ"/>
        </w:rPr>
        <w:t>/hráčkám</w:t>
      </w:r>
      <w:r w:rsidR="00F14D0E" w:rsidRPr="00A90127">
        <w:rPr>
          <w:lang w:val="cs-CZ"/>
        </w:rPr>
        <w:t>, kteří v mezinárodních vrcholových</w:t>
      </w:r>
      <w:r w:rsidRPr="00A90127">
        <w:rPr>
          <w:lang w:val="cs-CZ"/>
        </w:rPr>
        <w:t xml:space="preserve"> turnajích splní nejméně 2</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výkonnostní </w:t>
      </w:r>
      <w:r w:rsidR="00F14D0E" w:rsidRPr="007F112E">
        <w:rPr>
          <w:lang w:val="cs-CZ"/>
        </w:rPr>
        <w:t>požadavky kladené dříve na normy pro zisk titulu Meziná</w:t>
      </w:r>
      <w:r w:rsidRPr="007F112E">
        <w:rPr>
          <w:lang w:val="cs-CZ"/>
        </w:rPr>
        <w:t>rodní mistryně a</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sehrají v nich </w:t>
      </w:r>
      <w:r w:rsidR="00F14D0E" w:rsidRPr="007F112E">
        <w:rPr>
          <w:lang w:val="cs-CZ"/>
        </w:rPr>
        <w:t>minimálně 24 partií; tento počet partií může být snížen</w:t>
      </w:r>
      <w:r w:rsidRPr="007F112E">
        <w:rPr>
          <w:lang w:val="cs-CZ"/>
        </w:rPr>
        <w:t xml:space="preserve">, pokud hráč/hráčka </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dostatečně přeplní </w:t>
      </w:r>
      <w:r w:rsidR="00F14D0E" w:rsidRPr="007F112E">
        <w:rPr>
          <w:lang w:val="cs-CZ"/>
        </w:rPr>
        <w:t>standardní p</w:t>
      </w:r>
      <w:r w:rsidRPr="007F112E">
        <w:rPr>
          <w:lang w:val="cs-CZ"/>
        </w:rPr>
        <w:t>ožadavky na normu na 24 partií,</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 </w:t>
      </w:r>
      <w:r w:rsidR="00F14D0E" w:rsidRPr="007F112E">
        <w:rPr>
          <w:lang w:val="cs-CZ"/>
        </w:rPr>
        <w:t>hráčům</w:t>
      </w:r>
      <w:r w:rsidRPr="007F112E">
        <w:rPr>
          <w:lang w:val="cs-CZ"/>
        </w:rPr>
        <w:t>/hráčkám</w:t>
      </w:r>
      <w:r w:rsidR="00F14D0E" w:rsidRPr="007F112E">
        <w:rPr>
          <w:lang w:val="cs-CZ"/>
        </w:rPr>
        <w:t>, u nichž o to požádá jejich národní federace a s</w:t>
      </w:r>
      <w:r w:rsidRPr="007F112E">
        <w:rPr>
          <w:lang w:val="cs-CZ"/>
        </w:rPr>
        <w:t>vou žádost náležitě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doloží. </w:t>
      </w:r>
      <w:r w:rsidR="00F14D0E" w:rsidRPr="007F112E">
        <w:rPr>
          <w:lang w:val="cs-CZ"/>
        </w:rPr>
        <w:t>V těchto případech je nutné schválení žádosti Kon</w:t>
      </w:r>
      <w:r w:rsidRPr="007F112E">
        <w:rPr>
          <w:lang w:val="cs-CZ"/>
        </w:rPr>
        <w:t>gresem minimálně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dvoutřetinovou </w:t>
      </w:r>
      <w:r w:rsidR="00F14D0E" w:rsidRPr="007F112E">
        <w:rPr>
          <w:lang w:val="cs-CZ"/>
        </w:rPr>
        <w:t>většinou hlasů.</w:t>
      </w:r>
    </w:p>
    <w:p w:rsidR="00AA6C79" w:rsidRDefault="008D3CA8" w:rsidP="008D3CA8">
      <w:pPr>
        <w:tabs>
          <w:tab w:val="left" w:pos="600"/>
        </w:tabs>
        <w:spacing w:after="0" w:line="240" w:lineRule="auto"/>
        <w:ind w:left="567" w:hanging="567"/>
        <w:jc w:val="both"/>
        <w:rPr>
          <w:lang w:val="cs-CZ"/>
        </w:rPr>
      </w:pPr>
      <w:r w:rsidRPr="008D3CA8">
        <w:rPr>
          <w:lang w:val="cs-CZ"/>
        </w:rPr>
        <w:t>Každá žena, která získá titul Expert v korespondenčn</w:t>
      </w:r>
      <w:r w:rsidR="00AA6C79">
        <w:rPr>
          <w:lang w:val="cs-CZ"/>
        </w:rPr>
        <w:t>ím šachu, si může do 1. 1. 2021</w:t>
      </w:r>
    </w:p>
    <w:p w:rsidR="00AA6C79" w:rsidRDefault="008D3CA8" w:rsidP="008D3CA8">
      <w:pPr>
        <w:tabs>
          <w:tab w:val="left" w:pos="600"/>
        </w:tabs>
        <w:spacing w:after="0" w:line="240" w:lineRule="auto"/>
        <w:ind w:left="567" w:hanging="567"/>
        <w:jc w:val="both"/>
        <w:rPr>
          <w:lang w:val="cs-CZ"/>
        </w:rPr>
      </w:pPr>
      <w:r w:rsidRPr="008D3CA8">
        <w:rPr>
          <w:lang w:val="cs-CZ"/>
        </w:rPr>
        <w:t xml:space="preserve">zvolit, zda si přeje mít na medaili a certifikátu alternativně titul Mezinárodní mistryně. </w:t>
      </w:r>
      <w:proofErr w:type="gramStart"/>
      <w:r w:rsidR="00AA6C79">
        <w:rPr>
          <w:lang w:val="cs-CZ"/>
        </w:rPr>
        <w:t>Po</w:t>
      </w:r>
      <w:proofErr w:type="gramEnd"/>
    </w:p>
    <w:p w:rsidR="00AA6C79" w:rsidRDefault="008D3CA8" w:rsidP="00AA6C79">
      <w:pPr>
        <w:tabs>
          <w:tab w:val="left" w:pos="600"/>
        </w:tabs>
        <w:spacing w:after="0" w:line="240" w:lineRule="auto"/>
        <w:ind w:left="567" w:hanging="567"/>
        <w:jc w:val="both"/>
        <w:rPr>
          <w:lang w:val="cs-CZ"/>
        </w:rPr>
      </w:pPr>
      <w:r w:rsidRPr="00AA6C79">
        <w:rPr>
          <w:lang w:val="cs-CZ"/>
        </w:rPr>
        <w:t>1. 1. 2021 titul Mezinár</w:t>
      </w:r>
      <w:r w:rsidR="00AA6C79">
        <w:rPr>
          <w:lang w:val="cs-CZ"/>
        </w:rPr>
        <w:t>odní mistryně již nelze získat.</w:t>
      </w:r>
    </w:p>
    <w:p w:rsidR="00AA6C79" w:rsidRDefault="00AA6C79" w:rsidP="00AA6C79">
      <w:pPr>
        <w:tabs>
          <w:tab w:val="left" w:pos="600"/>
        </w:tabs>
        <w:spacing w:after="0" w:line="240" w:lineRule="auto"/>
        <w:ind w:left="567" w:hanging="567"/>
        <w:jc w:val="both"/>
        <w:rPr>
          <w:lang w:val="cs-CZ"/>
        </w:rPr>
      </w:pPr>
    </w:p>
    <w:p w:rsidR="00AA6C79" w:rsidRDefault="00AA6C79" w:rsidP="00AA6C79">
      <w:pPr>
        <w:tabs>
          <w:tab w:val="left" w:pos="600"/>
        </w:tabs>
        <w:spacing w:after="0" w:line="240" w:lineRule="auto"/>
        <w:ind w:left="567" w:hanging="567"/>
        <w:jc w:val="both"/>
        <w:rPr>
          <w:lang w:val="cs-CZ"/>
        </w:rPr>
      </w:pPr>
      <w:r w:rsidRPr="00AA6C79">
        <w:rPr>
          <w:lang w:val="cs-CZ"/>
        </w:rPr>
        <w:t>Všechny normy Mezinárodní mistryně získané v soutěží</w:t>
      </w:r>
      <w:r>
        <w:rPr>
          <w:lang w:val="cs-CZ"/>
        </w:rPr>
        <w:t>ch startovaných před 1. 1. 2016</w:t>
      </w:r>
    </w:p>
    <w:p w:rsidR="00AA6C79" w:rsidRPr="00AA6C79" w:rsidRDefault="00AA6C79" w:rsidP="00AA6C79">
      <w:pPr>
        <w:tabs>
          <w:tab w:val="left" w:pos="600"/>
        </w:tabs>
        <w:spacing w:after="0" w:line="240" w:lineRule="auto"/>
        <w:ind w:left="567" w:hanging="567"/>
        <w:jc w:val="both"/>
        <w:rPr>
          <w:lang w:val="cs-CZ"/>
        </w:rPr>
      </w:pPr>
      <w:proofErr w:type="gramStart"/>
      <w:r w:rsidRPr="00AA6C79">
        <w:rPr>
          <w:lang w:val="cs-CZ"/>
        </w:rPr>
        <w:t>se započítají</w:t>
      </w:r>
      <w:proofErr w:type="gramEnd"/>
      <w:r w:rsidRPr="00AA6C79">
        <w:rPr>
          <w:lang w:val="cs-CZ"/>
        </w:rPr>
        <w:t xml:space="preserve"> na titul Expert v korespondenčním šachu.</w:t>
      </w:r>
    </w:p>
    <w:p w:rsidR="00AA6C79" w:rsidRDefault="00AA6C79" w:rsidP="00AA6C79">
      <w:pPr>
        <w:spacing w:after="0" w:line="240" w:lineRule="auto"/>
        <w:rPr>
          <w:lang w:val="cs-CZ"/>
        </w:rPr>
      </w:pPr>
    </w:p>
    <w:p w:rsidR="00AA6C79" w:rsidRDefault="00F14D0E" w:rsidP="00AA6C79">
      <w:pPr>
        <w:spacing w:after="0" w:line="240" w:lineRule="auto"/>
        <w:rPr>
          <w:lang w:val="cs-CZ"/>
        </w:rPr>
      </w:pPr>
      <w:r w:rsidRPr="00AA6C79">
        <w:rPr>
          <w:lang w:val="cs-CZ"/>
        </w:rPr>
        <w:t xml:space="preserve">Tituly získané podle </w:t>
      </w:r>
      <w:r w:rsidR="00AA6C79" w:rsidRPr="00AA6C79">
        <w:rPr>
          <w:lang w:val="cs-CZ"/>
        </w:rPr>
        <w:t>6</w:t>
      </w:r>
      <w:r w:rsidRPr="00AA6C79">
        <w:rPr>
          <w:lang w:val="cs-CZ"/>
        </w:rPr>
        <w:t>(a), (b), nebo (c) budou přiznány a uděleny bez jakékoli předchozí žádosti hráčovy</w:t>
      </w:r>
      <w:r w:rsidR="00AA6C79" w:rsidRPr="00AA6C79">
        <w:rPr>
          <w:lang w:val="cs-CZ"/>
        </w:rPr>
        <w:t>/hráččiny</w:t>
      </w:r>
      <w:r w:rsidRPr="00AA6C79">
        <w:rPr>
          <w:lang w:val="cs-CZ"/>
        </w:rPr>
        <w:t xml:space="preserve"> národní federace.</w:t>
      </w:r>
    </w:p>
    <w:p w:rsidR="00AA6C79" w:rsidRDefault="00AA6C79" w:rsidP="00AA6C79">
      <w:pPr>
        <w:spacing w:after="0" w:line="240" w:lineRule="auto"/>
        <w:rPr>
          <w:lang w:val="cs-CZ"/>
        </w:rPr>
      </w:pPr>
    </w:p>
    <w:p w:rsidR="00AA6C79" w:rsidRPr="000F5A16" w:rsidRDefault="00AA6C79" w:rsidP="00AA6C79">
      <w:pPr>
        <w:spacing w:after="0" w:line="240" w:lineRule="auto"/>
        <w:rPr>
          <w:lang w:val="cs-CZ"/>
        </w:rPr>
      </w:pPr>
      <w:r>
        <w:rPr>
          <w:color w:val="000000"/>
          <w:lang w:val="cs-CZ"/>
        </w:rPr>
        <w:t xml:space="preserve">7. </w:t>
      </w:r>
      <w:r w:rsidR="00F14D0E" w:rsidRPr="00AA6C79">
        <w:rPr>
          <w:color w:val="000000"/>
          <w:lang w:val="cs-CZ"/>
        </w:rPr>
        <w:t xml:space="preserve">Titul "Mezinárodní rozhodčí ICCF" </w:t>
      </w:r>
      <w:r w:rsidR="00C17A99">
        <w:rPr>
          <w:color w:val="000000"/>
          <w:lang w:val="cs-CZ"/>
        </w:rPr>
        <w:t xml:space="preserve">(IA) </w:t>
      </w:r>
      <w:r w:rsidR="00F14D0E" w:rsidRPr="00AA6C79">
        <w:rPr>
          <w:color w:val="000000"/>
          <w:lang w:val="cs-CZ"/>
        </w:rPr>
        <w:t xml:space="preserve">není časově omezen a je udělován na základě kombinace kvantitativních a kvalitativních kritérií. </w:t>
      </w:r>
      <w:r>
        <w:rPr>
          <w:lang w:val="cs-CZ"/>
        </w:rPr>
        <w:t xml:space="preserve">Tato kritéria jsou uvedena v </w:t>
      </w:r>
      <w:r w:rsidRPr="000F5A16">
        <w:rPr>
          <w:lang w:val="cs-CZ"/>
        </w:rPr>
        <w:t>§1.5.3.(1).</w:t>
      </w:r>
    </w:p>
    <w:p w:rsidR="00AA6C79" w:rsidRDefault="00AA6C79" w:rsidP="00AA6C79">
      <w:pPr>
        <w:spacing w:after="0" w:line="240" w:lineRule="auto"/>
        <w:rPr>
          <w:color w:val="000000"/>
          <w:lang w:val="cs-CZ"/>
        </w:rPr>
      </w:pPr>
    </w:p>
    <w:p w:rsidR="00AA6C79" w:rsidRPr="000F5A16" w:rsidRDefault="00AA6C79" w:rsidP="009363D2">
      <w:pPr>
        <w:pStyle w:val="Nadpis3"/>
        <w:rPr>
          <w:lang w:val="cs-CZ"/>
        </w:rPr>
      </w:pPr>
      <w:r w:rsidRPr="000F5A16">
        <w:rPr>
          <w:lang w:val="cs-CZ"/>
        </w:rPr>
        <w:tab/>
      </w:r>
      <w:bookmarkStart w:id="129" w:name="_Toc511394154"/>
      <w:bookmarkStart w:id="130" w:name="_Toc511394694"/>
      <w:bookmarkStart w:id="131" w:name="_Toc511394910"/>
      <w:bookmarkStart w:id="132" w:name="_Toc511395204"/>
      <w:bookmarkStart w:id="133" w:name="_Toc511397810"/>
      <w:bookmarkStart w:id="134" w:name="_Toc511398023"/>
      <w:r w:rsidRPr="000F5A16">
        <w:rPr>
          <w:lang w:val="cs-CZ"/>
        </w:rPr>
        <w:t xml:space="preserve">1.5.3.  </w:t>
      </w:r>
      <w:r>
        <w:rPr>
          <w:lang w:val="cs-CZ"/>
        </w:rPr>
        <w:t>Postup při žádosti o titul</w:t>
      </w:r>
      <w:bookmarkEnd w:id="129"/>
      <w:bookmarkEnd w:id="130"/>
      <w:bookmarkEnd w:id="131"/>
      <w:bookmarkEnd w:id="132"/>
      <w:bookmarkEnd w:id="133"/>
      <w:bookmarkEnd w:id="134"/>
    </w:p>
    <w:p w:rsidR="00AA6C79" w:rsidRDefault="00AA6C79" w:rsidP="00AA6C79">
      <w:pPr>
        <w:spacing w:after="0" w:line="240" w:lineRule="auto"/>
        <w:rPr>
          <w:color w:val="000000"/>
          <w:lang w:val="cs-CZ"/>
        </w:rPr>
      </w:pPr>
    </w:p>
    <w:p w:rsidR="00AA6C79" w:rsidRPr="000F5A16" w:rsidRDefault="00AA6C79" w:rsidP="00E066F2">
      <w:pPr>
        <w:spacing w:after="0" w:line="240" w:lineRule="auto"/>
        <w:jc w:val="both"/>
        <w:rPr>
          <w:lang w:val="cs-CZ"/>
        </w:rPr>
      </w:pPr>
      <w:r w:rsidRPr="000F5A16">
        <w:rPr>
          <w:lang w:val="cs-CZ"/>
        </w:rPr>
        <w:t>1. T</w:t>
      </w:r>
      <w:r w:rsidR="00C17A99">
        <w:rPr>
          <w:lang w:val="cs-CZ"/>
        </w:rPr>
        <w:t>itul Mezinárodní rozhodčí</w:t>
      </w:r>
      <w:r w:rsidRPr="000F5A16">
        <w:rPr>
          <w:lang w:val="cs-CZ"/>
        </w:rPr>
        <w:t xml:space="preserve"> (IA) </w:t>
      </w:r>
      <w:r w:rsidR="00C17A99">
        <w:rPr>
          <w:lang w:val="cs-CZ"/>
        </w:rPr>
        <w:t>je jediným titulem, který vyžaduje podání žádosti</w:t>
      </w:r>
      <w:r w:rsidRPr="000F5A16">
        <w:rPr>
          <w:lang w:val="cs-CZ"/>
        </w:rPr>
        <w:t xml:space="preserve"> (</w:t>
      </w:r>
      <w:r w:rsidR="00C17A99">
        <w:rPr>
          <w:lang w:val="cs-CZ"/>
        </w:rPr>
        <w:t>mimo to, za zvláštních netypických okolností</w:t>
      </w:r>
      <w:r w:rsidRPr="000F5A16">
        <w:rPr>
          <w:lang w:val="cs-CZ"/>
        </w:rPr>
        <w:t xml:space="preserve"> </w:t>
      </w:r>
      <w:r w:rsidR="00C17A99">
        <w:rPr>
          <w:lang w:val="cs-CZ"/>
        </w:rPr>
        <w:t>–</w:t>
      </w:r>
      <w:r w:rsidRPr="000F5A16">
        <w:rPr>
          <w:lang w:val="cs-CZ"/>
        </w:rPr>
        <w:t xml:space="preserve"> </w:t>
      </w:r>
      <w:r w:rsidR="00C17A99">
        <w:rPr>
          <w:lang w:val="cs-CZ"/>
        </w:rPr>
        <w:t>viz od</w:t>
      </w:r>
      <w:r w:rsidR="009363D2">
        <w:rPr>
          <w:lang w:val="cs-CZ"/>
        </w:rPr>
        <w:t>díl</w:t>
      </w:r>
      <w:r w:rsidRPr="000F5A16">
        <w:rPr>
          <w:lang w:val="cs-CZ"/>
        </w:rPr>
        <w:t xml:space="preserve"> 2).  </w:t>
      </w:r>
      <w:r w:rsidR="00A10CA0">
        <w:rPr>
          <w:lang w:val="cs-CZ"/>
        </w:rPr>
        <w:t>Titul IA je udělován Kvalifikačním komisařem ICCF</w:t>
      </w:r>
      <w:r w:rsidRPr="000F5A16">
        <w:rPr>
          <w:lang w:val="cs-CZ"/>
        </w:rPr>
        <w:t xml:space="preserve"> (QC)</w:t>
      </w:r>
      <w:r w:rsidR="00A10CA0">
        <w:rPr>
          <w:lang w:val="cs-CZ"/>
        </w:rPr>
        <w:t>, pokud kandidát splňuje požadavky</w:t>
      </w:r>
      <w:r w:rsidRPr="000F5A16">
        <w:rPr>
          <w:lang w:val="cs-CZ"/>
        </w:rPr>
        <w:t>.  (</w:t>
      </w:r>
      <w:r w:rsidR="00A10CA0">
        <w:rPr>
          <w:lang w:val="cs-CZ"/>
        </w:rPr>
        <w:t>Není-li si QC jist, že jsou splněny požadavky IA, měl by QC předat rozhodnutí Kongresu.)</w:t>
      </w:r>
      <w:r w:rsidRPr="000F5A16">
        <w:rPr>
          <w:lang w:val="cs-CZ"/>
        </w:rPr>
        <w:t xml:space="preserve"> </w:t>
      </w:r>
      <w:r w:rsidR="00A90127">
        <w:rPr>
          <w:lang w:val="cs-CZ"/>
        </w:rPr>
        <w:t>Žádost musí zaslat hráčova národní federace (MF) předsedovi Komitétu rozhodčích</w:t>
      </w:r>
      <w:r w:rsidRPr="000F5A16">
        <w:rPr>
          <w:lang w:val="cs-CZ"/>
        </w:rPr>
        <w:t xml:space="preserve"> (</w:t>
      </w:r>
      <w:r w:rsidR="00A90127">
        <w:rPr>
          <w:lang w:val="cs-CZ"/>
        </w:rPr>
        <w:t>který ji předá se svým doporučením</w:t>
      </w:r>
      <w:r w:rsidRPr="000F5A16">
        <w:rPr>
          <w:lang w:val="cs-CZ"/>
        </w:rPr>
        <w:t xml:space="preserve"> QC).  </w:t>
      </w:r>
      <w:r w:rsidR="00A90127">
        <w:rPr>
          <w:lang w:val="cs-CZ"/>
        </w:rPr>
        <w:t>Pokud hráčova</w:t>
      </w:r>
      <w:r w:rsidRPr="000F5A16">
        <w:rPr>
          <w:lang w:val="cs-CZ"/>
        </w:rPr>
        <w:t xml:space="preserve"> MF </w:t>
      </w:r>
      <w:r w:rsidR="00A90127">
        <w:rPr>
          <w:lang w:val="cs-CZ"/>
        </w:rPr>
        <w:t>odmítne žádost podat, hráč se může odvolat u odvolací komise</w:t>
      </w:r>
      <w:r w:rsidRPr="000F5A16">
        <w:rPr>
          <w:lang w:val="cs-CZ"/>
        </w:rPr>
        <w:t xml:space="preserve"> (O</w:t>
      </w:r>
      <w:r w:rsidR="00A90127">
        <w:rPr>
          <w:lang w:val="cs-CZ"/>
        </w:rPr>
        <w:t>statní Pravidla</w:t>
      </w:r>
      <w:r w:rsidRPr="000F5A16">
        <w:rPr>
          <w:lang w:val="cs-CZ"/>
        </w:rPr>
        <w:t>)</w:t>
      </w:r>
      <w:r w:rsidR="00A90127">
        <w:rPr>
          <w:lang w:val="cs-CZ"/>
        </w:rPr>
        <w:t>, a pokud je odvolání vyhověno</w:t>
      </w:r>
      <w:r w:rsidRPr="000F5A16">
        <w:rPr>
          <w:lang w:val="cs-CZ"/>
        </w:rPr>
        <w:t xml:space="preserve">, </w:t>
      </w:r>
      <w:r w:rsidR="00BD4CE7">
        <w:rPr>
          <w:lang w:val="cs-CZ"/>
        </w:rPr>
        <w:t>může požádat o titul sám</w:t>
      </w:r>
      <w:r w:rsidRPr="000F5A16">
        <w:rPr>
          <w:lang w:val="cs-CZ"/>
        </w:rPr>
        <w:t>.  </w:t>
      </w:r>
      <w:r w:rsidR="00BD4CE7">
        <w:rPr>
          <w:lang w:val="cs-CZ"/>
        </w:rPr>
        <w:t>Podobně</w:t>
      </w:r>
      <w:r w:rsidRPr="000F5A16">
        <w:rPr>
          <w:lang w:val="cs-CZ"/>
        </w:rPr>
        <w:t xml:space="preserve">, </w:t>
      </w:r>
      <w:r w:rsidR="00BD4CE7">
        <w:rPr>
          <w:lang w:val="cs-CZ"/>
        </w:rPr>
        <w:t>pokud hráč žije v místě, kde není</w:t>
      </w:r>
      <w:r w:rsidRPr="000F5A16">
        <w:rPr>
          <w:lang w:val="cs-CZ"/>
        </w:rPr>
        <w:t xml:space="preserve"> MF, </w:t>
      </w:r>
      <w:r w:rsidR="00BD4CE7">
        <w:rPr>
          <w:lang w:val="cs-CZ"/>
        </w:rPr>
        <w:t>je hráčovi povoleno podat žádost sám</w:t>
      </w:r>
      <w:r w:rsidRPr="000F5A16">
        <w:rPr>
          <w:lang w:val="cs-CZ"/>
        </w:rPr>
        <w:t>.</w:t>
      </w:r>
      <w:r w:rsidR="00017B11">
        <w:rPr>
          <w:lang w:val="cs-CZ"/>
        </w:rPr>
        <w:t xml:space="preserve"> Komitét rozhodčích prověří:</w:t>
      </w:r>
    </w:p>
    <w:p w:rsidR="00AA6C79" w:rsidRPr="000F5A16" w:rsidRDefault="00AA6C79" w:rsidP="00AA6C79">
      <w:pPr>
        <w:spacing w:after="0" w:line="240" w:lineRule="auto"/>
        <w:rPr>
          <w:lang w:val="cs-CZ"/>
        </w:rPr>
      </w:pPr>
    </w:p>
    <w:p w:rsidR="00F14D0E" w:rsidRPr="00F14D0E" w:rsidRDefault="00F14D0E" w:rsidP="00993F0E">
      <w:pPr>
        <w:numPr>
          <w:ilvl w:val="0"/>
          <w:numId w:val="14"/>
        </w:numPr>
        <w:spacing w:after="0" w:line="240" w:lineRule="auto"/>
        <w:textAlignment w:val="baseline"/>
      </w:pPr>
      <w:r w:rsidRPr="00F14D0E">
        <w:t xml:space="preserve">splnění </w:t>
      </w:r>
      <w:r w:rsidRPr="00F14D0E">
        <w:rPr>
          <w:u w:val="single"/>
        </w:rPr>
        <w:t>kvantitativních</w:t>
      </w:r>
      <w:r w:rsidRPr="00F14D0E">
        <w:t xml:space="preserve"> požadavků: </w:t>
      </w:r>
    </w:p>
    <w:p w:rsidR="00F14D0E" w:rsidRPr="00F14D0E" w:rsidRDefault="00F14D0E" w:rsidP="00993F0E">
      <w:pPr>
        <w:numPr>
          <w:ilvl w:val="0"/>
          <w:numId w:val="15"/>
        </w:numPr>
        <w:spacing w:after="0" w:line="240" w:lineRule="auto"/>
        <w:jc w:val="both"/>
        <w:textAlignment w:val="baseline"/>
      </w:pPr>
      <w:r w:rsidRPr="00F14D0E">
        <w:t>v serverových turnajích musí Rozhodčí turnaje odřídit více než 2 000 partií ukončených na serveru v klasifikovaných turnajích ICCF*, přičemž minimální doba řízení turnajů činí 2 roky a všechny partie musí být řízeny s dohledem mentora, nebo</w:t>
      </w:r>
    </w:p>
    <w:p w:rsidR="00F14D0E" w:rsidRDefault="00F14D0E" w:rsidP="00993F0E">
      <w:pPr>
        <w:numPr>
          <w:ilvl w:val="0"/>
          <w:numId w:val="15"/>
        </w:numPr>
        <w:spacing w:after="0" w:line="240" w:lineRule="auto"/>
        <w:jc w:val="both"/>
        <w:textAlignment w:val="baseline"/>
      </w:pPr>
      <w:r w:rsidRPr="003E1B3D">
        <w:rPr>
          <w:color w:val="0070C0"/>
        </w:rPr>
        <w:t xml:space="preserve">v turnajích hraných klasickou poštou musí Rozhodčí turnaje odřídit více než 1 000 partií ukončených v klasifikovaných turnajích ICCF, přičemž minimální doba řízení turnajů činí 4 roky a všechny partie musí být řízeny s dohledem mentora, </w:t>
      </w:r>
      <w:r w:rsidRPr="00F14D0E">
        <w:t>a</w:t>
      </w:r>
    </w:p>
    <w:p w:rsidR="00017B11" w:rsidRPr="00F14D0E" w:rsidRDefault="00017B11" w:rsidP="00017B11">
      <w:pPr>
        <w:spacing w:after="0" w:line="240" w:lineRule="auto"/>
        <w:ind w:left="1260"/>
        <w:jc w:val="both"/>
        <w:textAlignment w:val="baseline"/>
      </w:pPr>
    </w:p>
    <w:p w:rsidR="00F14D0E" w:rsidRPr="00F14D0E" w:rsidRDefault="00F14D0E" w:rsidP="00993F0E">
      <w:pPr>
        <w:numPr>
          <w:ilvl w:val="0"/>
          <w:numId w:val="14"/>
        </w:numPr>
        <w:spacing w:after="0" w:line="240" w:lineRule="auto"/>
        <w:jc w:val="both"/>
        <w:textAlignment w:val="baseline"/>
      </w:pPr>
      <w:proofErr w:type="gramStart"/>
      <w:r w:rsidRPr="00F14D0E">
        <w:t>sp</w:t>
      </w:r>
      <w:r w:rsidR="003E1B3D">
        <w:t>lnění</w:t>
      </w:r>
      <w:proofErr w:type="gramEnd"/>
      <w:r w:rsidR="003E1B3D">
        <w:t xml:space="preserve"> </w:t>
      </w:r>
      <w:r w:rsidRPr="00F14D0E">
        <w:rPr>
          <w:u w:val="single"/>
        </w:rPr>
        <w:t>kvalitativních</w:t>
      </w:r>
      <w:r w:rsidRPr="00F14D0E">
        <w:t xml:space="preserve"> požadavků, které jsou stanoveny na kvalitu práce Rozhodčího turnaje a vztahují se k jeho chování, jako jsou např. </w:t>
      </w:r>
      <w:proofErr w:type="gramStart"/>
      <w:r w:rsidRPr="00F14D0E">
        <w:t>odpovídání</w:t>
      </w:r>
      <w:proofErr w:type="gramEnd"/>
      <w:r w:rsidRPr="00F14D0E">
        <w:t xml:space="preserve"> na problémy nebo dotazy hráčů, archivace partií, poskytování informací pro účely marketingu, a vše ostatní vztahující se k výkonu funkce Rozhodčího turnaje. Rozhodčí turnaje, který žádá o titul Mezinárodního rozhodčího ICCF, musí očekávat, že Komitét rozhodčích bude žádat o toto ohodnocení jeho mentora, stejně tak jako další funkcionáře ICCF, bude-li to zapotřebí.</w:t>
      </w:r>
    </w:p>
    <w:p w:rsidR="00017B11" w:rsidRDefault="00017B11" w:rsidP="00F14D0E">
      <w:pPr>
        <w:ind w:left="540"/>
      </w:pPr>
    </w:p>
    <w:p w:rsidR="00E066F2" w:rsidRDefault="00F14D0E" w:rsidP="00E066F2">
      <w:pPr>
        <w:ind w:left="540"/>
        <w:jc w:val="both"/>
      </w:pPr>
      <w:proofErr w:type="gramStart"/>
      <w:r w:rsidRPr="00F14D0E">
        <w:t>Komitét rozhodčích pak sdělí své doporučení národní federaci a Kvalifikačnímu komisaři.</w:t>
      </w:r>
      <w:proofErr w:type="gramEnd"/>
      <w:r w:rsidRPr="00F14D0E">
        <w:t xml:space="preserve"> Titul Mezinárodního rozhodčího ICCF nabývá platnosti okamžitě po jeho schválení Kvalifikačním komisařem, slavnostně udělen</w:t>
      </w:r>
      <w:r w:rsidR="00E066F2">
        <w:t xml:space="preserve"> však bude až </w:t>
      </w:r>
      <w:proofErr w:type="gramStart"/>
      <w:r w:rsidR="00E066F2">
        <w:t>na</w:t>
      </w:r>
      <w:proofErr w:type="gramEnd"/>
      <w:r w:rsidR="00E066F2">
        <w:t xml:space="preserve"> Kongresu ICCF.</w:t>
      </w:r>
    </w:p>
    <w:p w:rsidR="00F14D0E" w:rsidRDefault="00F14D0E" w:rsidP="008A1822">
      <w:pPr>
        <w:spacing w:line="240" w:lineRule="auto"/>
        <w:ind w:left="540"/>
        <w:jc w:val="both"/>
      </w:pPr>
      <w:r w:rsidRPr="00F14D0E">
        <w:t xml:space="preserve">* Klasifikovanými turnaji ICCF jsou všechny zonální postupové, mistrovské a zvací turnaje (pokud tyto soutěže byla zpřístupněny i skupině zahraničních hráčů v této nebo dřívějších skupinách soutěže), postupové turnaje ICCF, </w:t>
      </w:r>
      <w:r w:rsidR="00017B11">
        <w:t xml:space="preserve">mistrovské turnaje, </w:t>
      </w:r>
      <w:r w:rsidRPr="00F14D0E">
        <w:t xml:space="preserve">mezinárodní turnaje, v nichž je možné získat mezinárodní normy a tituly, tematické turnaje, turnaje Aspirers, světové poháry, </w:t>
      </w:r>
      <w:r w:rsidR="00017B11">
        <w:rPr>
          <w:rFonts w:eastAsia="Times New Roman"/>
          <w:color w:val="000000"/>
          <w:lang w:val="cs-CZ"/>
        </w:rPr>
        <w:t>Memoriál ICCF</w:t>
      </w:r>
      <w:r w:rsidR="00017B11" w:rsidRPr="000F5A16">
        <w:rPr>
          <w:rFonts w:eastAsia="Times New Roman"/>
          <w:lang w:val="cs-CZ"/>
        </w:rPr>
        <w:t xml:space="preserve"> &lt;2300 T</w:t>
      </w:r>
      <w:r w:rsidR="00017B11">
        <w:rPr>
          <w:rFonts w:eastAsia="Times New Roman"/>
          <w:lang w:val="cs-CZ"/>
        </w:rPr>
        <w:t xml:space="preserve">urnaj družstev, </w:t>
      </w:r>
      <w:r w:rsidR="00017B11">
        <w:t xml:space="preserve"> ICCF </w:t>
      </w:r>
      <w:r w:rsidRPr="00F14D0E">
        <w:t xml:space="preserve">open turnaje na serveru, </w:t>
      </w:r>
      <w:r w:rsidR="00017B11">
        <w:t>přátelské zápasy**</w:t>
      </w:r>
      <w:r w:rsidR="00E066F2">
        <w:t>, volné partie ICCF, Champions League,</w:t>
      </w:r>
      <w:r w:rsidRPr="00F14D0E">
        <w:t xml:space="preserve"> a výroční open turnaje Direct Entry; to vše včetně soutěží v Chess 96</w:t>
      </w:r>
      <w:r w:rsidR="00E066F2">
        <w:t>0 tohoto typu.  (</w:t>
      </w:r>
      <w:r w:rsidR="008267B3">
        <w:t>Národní</w:t>
      </w:r>
      <w:r w:rsidR="00E066F2">
        <w:t xml:space="preserve"> turnaje</w:t>
      </w:r>
      <w:r w:rsidRPr="00F14D0E">
        <w:t xml:space="preserve"> a turnaje nezapočítávané do ratingu ICCF neuvedené výše se do klasifikovaných turnajů započítávaných pro zisk titulu Mezinárodního rozhodčího ICCF nezahrnují.)  Všec</w:t>
      </w:r>
      <w:r w:rsidRPr="00E066F2">
        <w:rPr>
          <w:b/>
        </w:rPr>
        <w:t>h</w:t>
      </w:r>
      <w:r w:rsidRPr="00F14D0E">
        <w:t xml:space="preserve">ny partie z tohoto seznamu klasifikovaných turnajů ICCF se započítají do počtu partií potřebných pro zisk titulu Mezinárodního rozhodčího bez ohledu </w:t>
      </w:r>
      <w:proofErr w:type="gramStart"/>
      <w:r w:rsidRPr="00F14D0E">
        <w:t>na</w:t>
      </w:r>
      <w:proofErr w:type="gramEnd"/>
      <w:r w:rsidRPr="00F14D0E">
        <w:t xml:space="preserve"> to, zda tyto partie byly sehrány v době, než tato definice vstoupila v platnost.</w:t>
      </w:r>
    </w:p>
    <w:p w:rsidR="00E066F2" w:rsidRDefault="00E066F2" w:rsidP="008A1822">
      <w:pPr>
        <w:spacing w:line="240" w:lineRule="auto"/>
        <w:ind w:left="540"/>
        <w:jc w:val="both"/>
        <w:rPr>
          <w:lang w:val="cs-CZ"/>
        </w:rPr>
      </w:pPr>
      <w:r>
        <w:rPr>
          <w:lang w:val="cs-CZ"/>
        </w:rPr>
        <w:t>**</w:t>
      </w:r>
      <w:r w:rsidRPr="00527CF5">
        <w:rPr>
          <w:lang w:val="cs-CZ"/>
        </w:rPr>
        <w:t xml:space="preserve">Přátelský zápas </w:t>
      </w:r>
      <w:r>
        <w:rPr>
          <w:lang w:val="cs-CZ"/>
        </w:rPr>
        <w:t xml:space="preserve">je </w:t>
      </w:r>
      <w:r w:rsidRPr="00527CF5">
        <w:rPr>
          <w:lang w:val="cs-CZ"/>
        </w:rPr>
        <w:t>definov</w:t>
      </w:r>
      <w:r>
        <w:rPr>
          <w:lang w:val="cs-CZ"/>
        </w:rPr>
        <w:t>án</w:t>
      </w:r>
      <w:r w:rsidRPr="00527CF5">
        <w:rPr>
          <w:lang w:val="cs-CZ"/>
        </w:rPr>
        <w:t xml:space="preserve"> jako zápas mezi pouze dvěma družstvy, kde obě</w:t>
      </w:r>
      <w:r>
        <w:rPr>
          <w:lang w:val="cs-CZ"/>
        </w:rPr>
        <w:t xml:space="preserve"> družstva jsou spojena buď s národní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je kategorizováno jako </w:t>
      </w:r>
      <w:r w:rsidRPr="000F5A16">
        <w:rPr>
          <w:lang w:val="cs-CZ"/>
        </w:rPr>
        <w:t>"</w:t>
      </w:r>
      <w:r>
        <w:rPr>
          <w:lang w:val="cs-CZ"/>
        </w:rPr>
        <w:t>zbytek světa</w:t>
      </w:r>
      <w:r w:rsidRPr="000F5A16">
        <w:rPr>
          <w:lang w:val="cs-CZ"/>
        </w:rPr>
        <w:t>"</w:t>
      </w:r>
      <w:r>
        <w:rPr>
          <w:lang w:val="cs-CZ"/>
        </w:rPr>
        <w:t>.</w:t>
      </w:r>
    </w:p>
    <w:p w:rsidR="00AA25ED" w:rsidRDefault="00AA25ED" w:rsidP="00AA25ED">
      <w:pPr>
        <w:spacing w:after="0" w:line="240" w:lineRule="auto"/>
        <w:jc w:val="both"/>
        <w:rPr>
          <w:lang w:val="cs-CZ"/>
        </w:rPr>
      </w:pPr>
      <w:r w:rsidRPr="000F5A16">
        <w:rPr>
          <w:lang w:val="cs-CZ"/>
        </w:rPr>
        <w:t>2. MF</w:t>
      </w:r>
      <w:r>
        <w:rPr>
          <w:lang w:val="cs-CZ"/>
        </w:rPr>
        <w:t xml:space="preserve"> je povoleno podávat žádosti o tituly pro své hráče za zvláštních a atypických okolností</w:t>
      </w:r>
      <w:r w:rsidRPr="000F5A16">
        <w:rPr>
          <w:lang w:val="cs-CZ"/>
        </w:rPr>
        <w:t xml:space="preserve">, </w:t>
      </w:r>
      <w:r>
        <w:rPr>
          <w:lang w:val="cs-CZ"/>
        </w:rPr>
        <w:t>např. udělení titulu in memoriam</w:t>
      </w:r>
      <w:r w:rsidRPr="000F5A16">
        <w:rPr>
          <w:lang w:val="cs-CZ"/>
        </w:rPr>
        <w:t>.  T</w:t>
      </w:r>
      <w:r>
        <w:rPr>
          <w:lang w:val="cs-CZ"/>
        </w:rPr>
        <w:t>yto žádosti budou podány</w:t>
      </w:r>
      <w:r w:rsidRPr="000F5A16">
        <w:rPr>
          <w:lang w:val="cs-CZ"/>
        </w:rPr>
        <w:t xml:space="preserve"> QC.  QC</w:t>
      </w:r>
      <w:r>
        <w:rPr>
          <w:lang w:val="cs-CZ"/>
        </w:rPr>
        <w:t xml:space="preserve"> udělí tyto tituly v jasných případech</w:t>
      </w:r>
      <w:r w:rsidRPr="000F5A16">
        <w:rPr>
          <w:lang w:val="cs-CZ"/>
        </w:rPr>
        <w:t xml:space="preserve">, </w:t>
      </w:r>
      <w:r>
        <w:rPr>
          <w:lang w:val="cs-CZ"/>
        </w:rPr>
        <w:t>v případech pochybností však předá žádost k rozhodnutí Kongresu</w:t>
      </w:r>
      <w:r w:rsidRPr="000F5A16">
        <w:rPr>
          <w:lang w:val="cs-CZ"/>
        </w:rPr>
        <w:t>,</w:t>
      </w:r>
      <w:r>
        <w:rPr>
          <w:lang w:val="cs-CZ"/>
        </w:rPr>
        <w:t xml:space="preserve"> buď s doporučením, nebo bez doporučení pro Kongres</w:t>
      </w:r>
      <w:r w:rsidRPr="000F5A16">
        <w:rPr>
          <w:lang w:val="cs-CZ"/>
        </w:rPr>
        <w:t xml:space="preserve">.  QC </w:t>
      </w:r>
      <w:r>
        <w:rPr>
          <w:lang w:val="cs-CZ"/>
        </w:rPr>
        <w:t xml:space="preserve">je při udělování titulů </w:t>
      </w:r>
      <w:proofErr w:type="gramStart"/>
      <w:r>
        <w:rPr>
          <w:lang w:val="cs-CZ"/>
        </w:rPr>
        <w:t>in</w:t>
      </w:r>
      <w:proofErr w:type="gramEnd"/>
      <w:r>
        <w:rPr>
          <w:lang w:val="cs-CZ"/>
        </w:rPr>
        <w:t xml:space="preserve"> memoriam </w:t>
      </w:r>
      <w:proofErr w:type="gramStart"/>
      <w:r>
        <w:rPr>
          <w:lang w:val="cs-CZ"/>
        </w:rPr>
        <w:t>povolena</w:t>
      </w:r>
      <w:proofErr w:type="gramEnd"/>
      <w:r>
        <w:rPr>
          <w:lang w:val="cs-CZ"/>
        </w:rPr>
        <w:t xml:space="preserve"> určitá výše vlastního uvážení při určitých odchylkách od přesných požadavků</w:t>
      </w:r>
      <w:r w:rsidRPr="000F5A16">
        <w:rPr>
          <w:lang w:val="cs-CZ"/>
        </w:rPr>
        <w:t>.</w:t>
      </w:r>
    </w:p>
    <w:p w:rsidR="00AA25ED" w:rsidRDefault="00AA25ED" w:rsidP="00AA25ED">
      <w:pPr>
        <w:spacing w:after="0" w:line="240" w:lineRule="auto"/>
        <w:jc w:val="both"/>
        <w:rPr>
          <w:lang w:val="cs-CZ"/>
        </w:rPr>
      </w:pPr>
    </w:p>
    <w:p w:rsidR="00AA25ED" w:rsidRDefault="00AA25ED" w:rsidP="00AA25ED">
      <w:pPr>
        <w:spacing w:after="0" w:line="240" w:lineRule="auto"/>
        <w:rPr>
          <w:lang w:val="cs-CZ"/>
        </w:rPr>
      </w:pPr>
      <w:r w:rsidRPr="000F5A16">
        <w:rPr>
          <w:lang w:val="cs-CZ"/>
        </w:rPr>
        <w:t xml:space="preserve">3. </w:t>
      </w:r>
      <w:r>
        <w:rPr>
          <w:lang w:val="cs-CZ"/>
        </w:rPr>
        <w:t>Žádosti o udělení titulů ICCF in memoriam je možno podávat nejpozději do 2 let od úmrtí nominanta.</w:t>
      </w:r>
    </w:p>
    <w:p w:rsidR="00AA25ED" w:rsidRPr="007F112E" w:rsidRDefault="00AA25ED" w:rsidP="00E066F2">
      <w:pPr>
        <w:ind w:left="540"/>
        <w:jc w:val="both"/>
        <w:rPr>
          <w:lang w:val="cs-CZ"/>
        </w:rPr>
      </w:pPr>
    </w:p>
    <w:p w:rsidR="00E066F2" w:rsidRPr="000F5A16" w:rsidRDefault="00E066F2" w:rsidP="009363D2">
      <w:pPr>
        <w:pStyle w:val="Nadpis3"/>
        <w:rPr>
          <w:lang w:val="cs-CZ"/>
        </w:rPr>
      </w:pPr>
      <w:r>
        <w:rPr>
          <w:lang w:val="cs-CZ"/>
        </w:rPr>
        <w:tab/>
      </w:r>
      <w:bookmarkStart w:id="135" w:name="_Toc511394155"/>
      <w:bookmarkStart w:id="136" w:name="_Toc511394695"/>
      <w:bookmarkStart w:id="137" w:name="_Toc511394911"/>
      <w:bookmarkStart w:id="138" w:name="_Toc511395205"/>
      <w:bookmarkStart w:id="139" w:name="_Toc511397811"/>
      <w:bookmarkStart w:id="140" w:name="_Toc511398024"/>
      <w:r>
        <w:rPr>
          <w:lang w:val="cs-CZ"/>
        </w:rPr>
        <w:t>1.5.4.  Udělování titulů</w:t>
      </w:r>
      <w:bookmarkEnd w:id="135"/>
      <w:bookmarkEnd w:id="136"/>
      <w:bookmarkEnd w:id="137"/>
      <w:bookmarkEnd w:id="138"/>
      <w:bookmarkEnd w:id="139"/>
      <w:bookmarkEnd w:id="140"/>
      <w:r w:rsidRPr="000F5A16">
        <w:rPr>
          <w:lang w:val="cs-CZ"/>
        </w:rPr>
        <w:t xml:space="preserve"> </w:t>
      </w:r>
    </w:p>
    <w:p w:rsidR="00E066F2" w:rsidRPr="000F5A16" w:rsidRDefault="00E066F2" w:rsidP="00E066F2">
      <w:pPr>
        <w:spacing w:after="0" w:line="240" w:lineRule="auto"/>
        <w:rPr>
          <w:lang w:val="cs-CZ"/>
        </w:rPr>
      </w:pPr>
    </w:p>
    <w:p w:rsidR="00E066F2" w:rsidRPr="000F5A16" w:rsidRDefault="00E066F2" w:rsidP="00E066F2">
      <w:pPr>
        <w:spacing w:after="0" w:line="240" w:lineRule="auto"/>
        <w:jc w:val="both"/>
        <w:rPr>
          <w:rStyle w:val="Zvraznn"/>
          <w:i w:val="0"/>
          <w:shd w:val="clear" w:color="auto" w:fill="FFFFFF"/>
          <w:lang w:val="cs-CZ"/>
        </w:rPr>
      </w:pPr>
      <w:r w:rsidRPr="000F5A16">
        <w:rPr>
          <w:lang w:val="cs-CZ"/>
        </w:rPr>
        <w:t xml:space="preserve">1. </w:t>
      </w:r>
      <w:r>
        <w:rPr>
          <w:lang w:val="cs-CZ"/>
        </w:rPr>
        <w:t>Každý držitel titulu obdrží certifikát udělený Kongresem, nebo v případě titulů</w:t>
      </w:r>
      <w:r w:rsidRPr="000F5A16">
        <w:rPr>
          <w:rStyle w:val="Zvraznn"/>
          <w:i w:val="0"/>
          <w:shd w:val="clear" w:color="auto" w:fill="FFFFFF"/>
          <w:lang w:val="cs-CZ"/>
        </w:rPr>
        <w:t xml:space="preserve"> CCE/CCM </w:t>
      </w:r>
      <w:r>
        <w:rPr>
          <w:rStyle w:val="Zvraznn"/>
          <w:i w:val="0"/>
          <w:shd w:val="clear" w:color="auto" w:fill="FFFFFF"/>
          <w:lang w:val="cs-CZ"/>
        </w:rPr>
        <w:t>je k dispozici ke stažení</w:t>
      </w:r>
      <w:r w:rsidRPr="000F5A16">
        <w:rPr>
          <w:rStyle w:val="Zvraznn"/>
          <w:i w:val="0"/>
          <w:shd w:val="clear" w:color="auto" w:fill="FFFFFF"/>
          <w:lang w:val="cs-CZ"/>
        </w:rPr>
        <w:t xml:space="preserve">.  </w:t>
      </w:r>
      <w:r>
        <w:rPr>
          <w:rStyle w:val="Zvraznn"/>
          <w:i w:val="0"/>
          <w:shd w:val="clear" w:color="auto" w:fill="FFFFFF"/>
          <w:lang w:val="cs-CZ"/>
        </w:rPr>
        <w:t xml:space="preserve">Každý </w:t>
      </w:r>
      <w:r w:rsidR="00FB4CF4">
        <w:rPr>
          <w:rStyle w:val="Zvraznn"/>
          <w:i w:val="0"/>
          <w:shd w:val="clear" w:color="auto" w:fill="FFFFFF"/>
          <w:lang w:val="cs-CZ"/>
        </w:rPr>
        <w:t>držitel titulu je oprávněn dostat medaili.</w:t>
      </w:r>
      <w:r w:rsidRPr="000F5A16">
        <w:rPr>
          <w:rStyle w:val="Zvraznn"/>
          <w:i w:val="0"/>
          <w:shd w:val="clear" w:color="auto" w:fill="FFFFFF"/>
          <w:lang w:val="cs-CZ"/>
        </w:rPr>
        <w:t xml:space="preserve">  </w:t>
      </w:r>
    </w:p>
    <w:p w:rsidR="00AA25ED" w:rsidRDefault="00AA25ED" w:rsidP="00AA25ED">
      <w:pPr>
        <w:spacing w:after="0" w:line="240" w:lineRule="auto"/>
        <w:rPr>
          <w:lang w:val="cs-CZ"/>
        </w:rPr>
      </w:pPr>
    </w:p>
    <w:p w:rsidR="00AA25ED" w:rsidRPr="000F5A16" w:rsidRDefault="00AA25ED" w:rsidP="002D4A4F">
      <w:pPr>
        <w:spacing w:after="0" w:line="240" w:lineRule="auto"/>
        <w:jc w:val="both"/>
        <w:rPr>
          <w:rFonts w:ascii="Verdana" w:hAnsi="Verdana"/>
          <w:iCs/>
          <w:sz w:val="21"/>
          <w:szCs w:val="21"/>
          <w:shd w:val="clear" w:color="auto" w:fill="FFFFFF"/>
          <w:lang w:val="cs-CZ"/>
        </w:rPr>
      </w:pPr>
      <w:r>
        <w:rPr>
          <w:lang w:val="cs-CZ"/>
        </w:rPr>
        <w:t>Buď hráč osobně, nebo jeho federace zaplatí poplatek za medaile</w:t>
      </w:r>
      <w:r w:rsidRPr="000F5A16">
        <w:rPr>
          <w:lang w:val="cs-CZ"/>
        </w:rPr>
        <w:t xml:space="preserve"> CCE/CCM. </w:t>
      </w:r>
      <w:r>
        <w:rPr>
          <w:lang w:val="cs-CZ"/>
        </w:rPr>
        <w:t>To je možno provést jedním ze dvou způsobů</w:t>
      </w:r>
      <w:r w:rsidRPr="000F5A16">
        <w:rPr>
          <w:lang w:val="cs-CZ"/>
        </w:rPr>
        <w:t>:</w:t>
      </w:r>
    </w:p>
    <w:p w:rsidR="00AA25ED" w:rsidRPr="000F5A16" w:rsidRDefault="00AA25ED" w:rsidP="002D4A4F">
      <w:pPr>
        <w:pStyle w:val="Normlnweb"/>
        <w:shd w:val="clear" w:color="auto" w:fill="FFFFFF"/>
        <w:spacing w:before="0" w:beforeAutospacing="0" w:after="0" w:afterAutospacing="0"/>
        <w:jc w:val="both"/>
        <w:rPr>
          <w:rFonts w:ascii="Arial" w:hAnsi="Arial" w:cs="Arial"/>
          <w:lang w:val="cs-CZ"/>
        </w:rPr>
      </w:pPr>
      <w:r w:rsidRPr="00B56194">
        <w:rPr>
          <w:rStyle w:val="Siln"/>
          <w:rFonts w:ascii="Arial" w:hAnsi="Arial" w:cs="Arial"/>
          <w:b w:val="0"/>
          <w:u w:val="single"/>
          <w:lang w:val="cs-CZ"/>
        </w:rPr>
        <w:t>Osobně</w:t>
      </w:r>
      <w:r w:rsidRPr="00B56194">
        <w:rPr>
          <w:rStyle w:val="Siln"/>
          <w:rFonts w:ascii="Arial" w:hAnsi="Arial" w:cs="Arial"/>
          <w:b w:val="0"/>
          <w:lang w:val="cs-CZ"/>
        </w:rPr>
        <w:t>:</w:t>
      </w:r>
      <w:r w:rsidRPr="000F5A16">
        <w:rPr>
          <w:rFonts w:ascii="Arial" w:hAnsi="Arial" w:cs="Arial"/>
          <w:lang w:val="cs-CZ"/>
        </w:rPr>
        <w:t> </w:t>
      </w:r>
      <w:r>
        <w:rPr>
          <w:rFonts w:ascii="Arial" w:hAnsi="Arial" w:cs="Arial"/>
          <w:lang w:val="cs-CZ"/>
        </w:rPr>
        <w:t>Každý hráč, který má titul</w:t>
      </w:r>
      <w:r w:rsidRPr="000F5A16">
        <w:rPr>
          <w:rFonts w:ascii="Arial" w:hAnsi="Arial" w:cs="Arial"/>
          <w:lang w:val="cs-CZ"/>
        </w:rPr>
        <w:t xml:space="preserve"> CCE </w:t>
      </w:r>
      <w:r>
        <w:rPr>
          <w:rFonts w:ascii="Arial" w:hAnsi="Arial" w:cs="Arial"/>
          <w:lang w:val="cs-CZ"/>
        </w:rPr>
        <w:t>nebo</w:t>
      </w:r>
      <w:r w:rsidRPr="000F5A16">
        <w:rPr>
          <w:rFonts w:ascii="Arial" w:hAnsi="Arial" w:cs="Arial"/>
          <w:lang w:val="cs-CZ"/>
        </w:rPr>
        <w:t xml:space="preserve"> CCM</w:t>
      </w:r>
      <w:r>
        <w:rPr>
          <w:rFonts w:ascii="Arial" w:hAnsi="Arial" w:cs="Arial"/>
          <w:lang w:val="cs-CZ"/>
        </w:rPr>
        <w:t>, bude mít ve svém osobním profilu na serveru v části „Úspěchy“</w:t>
      </w:r>
      <w:r w:rsidRPr="000F5A16">
        <w:rPr>
          <w:rFonts w:ascii="Arial" w:hAnsi="Arial" w:cs="Arial"/>
          <w:lang w:val="cs-CZ"/>
        </w:rPr>
        <w:t xml:space="preserve"> </w:t>
      </w:r>
      <w:r>
        <w:rPr>
          <w:rFonts w:ascii="Arial" w:hAnsi="Arial" w:cs="Arial"/>
          <w:lang w:val="cs-CZ"/>
        </w:rPr>
        <w:t>(</w:t>
      </w:r>
      <w:r w:rsidRPr="000F5A16">
        <w:rPr>
          <w:rFonts w:ascii="Arial" w:hAnsi="Arial" w:cs="Arial"/>
          <w:lang w:val="cs-CZ"/>
        </w:rPr>
        <w:t>“Achievements”</w:t>
      </w:r>
      <w:r>
        <w:rPr>
          <w:rFonts w:ascii="Arial" w:hAnsi="Arial" w:cs="Arial"/>
          <w:lang w:val="cs-CZ"/>
        </w:rPr>
        <w:t>)</w:t>
      </w:r>
      <w:r w:rsidRPr="000F5A16">
        <w:rPr>
          <w:rFonts w:ascii="Arial" w:hAnsi="Arial" w:cs="Arial"/>
          <w:lang w:val="cs-CZ"/>
        </w:rPr>
        <w:t xml:space="preserve"> </w:t>
      </w:r>
      <w:r>
        <w:rPr>
          <w:rFonts w:ascii="Arial" w:hAnsi="Arial" w:cs="Arial"/>
          <w:lang w:val="cs-CZ"/>
        </w:rPr>
        <w:t xml:space="preserve">k dispozici tlačítko („Kup si </w:t>
      </w:r>
      <w:proofErr w:type="gramStart"/>
      <w:r>
        <w:rPr>
          <w:rFonts w:ascii="Arial" w:hAnsi="Arial" w:cs="Arial"/>
          <w:lang w:val="cs-CZ"/>
        </w:rPr>
        <w:t>medaili“) (</w:t>
      </w:r>
      <w:r w:rsidRPr="000F5A16">
        <w:rPr>
          <w:rFonts w:ascii="Arial" w:hAnsi="Arial" w:cs="Arial"/>
          <w:lang w:val="cs-CZ"/>
        </w:rPr>
        <w:t>“B</w:t>
      </w:r>
      <w:r>
        <w:rPr>
          <w:rFonts w:ascii="Arial" w:hAnsi="Arial" w:cs="Arial"/>
          <w:lang w:val="cs-CZ"/>
        </w:rPr>
        <w:t>uy</w:t>
      </w:r>
      <w:proofErr w:type="gramEnd"/>
      <w:r>
        <w:rPr>
          <w:rFonts w:ascii="Arial" w:hAnsi="Arial" w:cs="Arial"/>
          <w:lang w:val="cs-CZ"/>
        </w:rPr>
        <w:t xml:space="preserve"> Medal”)</w:t>
      </w:r>
      <w:r w:rsidRPr="000F5A16">
        <w:rPr>
          <w:rFonts w:ascii="Arial" w:hAnsi="Arial" w:cs="Arial"/>
          <w:lang w:val="cs-CZ"/>
        </w:rPr>
        <w:t>. T</w:t>
      </w:r>
      <w:r>
        <w:rPr>
          <w:rFonts w:ascii="Arial" w:hAnsi="Arial" w:cs="Arial"/>
          <w:lang w:val="cs-CZ"/>
        </w:rPr>
        <w:t>o bude odkazovat na stránku s placením online, na níž může hráč platit za svou medaili</w:t>
      </w:r>
      <w:r w:rsidRPr="000F5A16">
        <w:rPr>
          <w:rFonts w:ascii="Arial" w:hAnsi="Arial" w:cs="Arial"/>
          <w:lang w:val="cs-CZ"/>
        </w:rPr>
        <w:t>. </w:t>
      </w:r>
      <w:r>
        <w:rPr>
          <w:rFonts w:ascii="Arial" w:hAnsi="Arial" w:cs="Arial"/>
          <w:lang w:val="cs-CZ"/>
        </w:rPr>
        <w:t>Všechny medaile zakoupené hráči budou předány jejich národním delegátům nebo zonálním ředitelům na příštím Kongresu</w:t>
      </w:r>
      <w:r w:rsidRPr="000F5A16">
        <w:rPr>
          <w:rFonts w:ascii="Arial" w:hAnsi="Arial" w:cs="Arial"/>
          <w:lang w:val="cs-CZ"/>
        </w:rPr>
        <w:t>.</w:t>
      </w:r>
    </w:p>
    <w:p w:rsidR="00AA25ED" w:rsidRPr="000F5A16" w:rsidRDefault="00AA25ED" w:rsidP="002D4A4F">
      <w:pPr>
        <w:pStyle w:val="Normlnweb"/>
        <w:shd w:val="clear" w:color="auto" w:fill="FFFFFF"/>
        <w:spacing w:before="0" w:beforeAutospacing="0" w:after="0" w:afterAutospacing="0"/>
        <w:jc w:val="both"/>
        <w:rPr>
          <w:rFonts w:ascii="Arial" w:hAnsi="Arial" w:cs="Arial"/>
          <w:lang w:val="cs-CZ"/>
        </w:rPr>
      </w:pPr>
      <w:r w:rsidRPr="00B56194">
        <w:rPr>
          <w:rStyle w:val="Siln"/>
          <w:rFonts w:ascii="Arial" w:hAnsi="Arial" w:cs="Arial"/>
          <w:b w:val="0"/>
          <w:u w:val="single"/>
          <w:lang w:val="cs-CZ"/>
        </w:rPr>
        <w:t>Federa</w:t>
      </w:r>
      <w:r w:rsidR="002D4A4F" w:rsidRPr="00B56194">
        <w:rPr>
          <w:rStyle w:val="Siln"/>
          <w:rFonts w:ascii="Arial" w:hAnsi="Arial" w:cs="Arial"/>
          <w:b w:val="0"/>
          <w:u w:val="single"/>
          <w:lang w:val="cs-CZ"/>
        </w:rPr>
        <w:t>ce</w:t>
      </w:r>
      <w:r w:rsidRPr="00B56194">
        <w:rPr>
          <w:rStyle w:val="Siln"/>
          <w:rFonts w:ascii="Arial" w:hAnsi="Arial" w:cs="Arial"/>
          <w:b w:val="0"/>
          <w:lang w:val="cs-CZ"/>
        </w:rPr>
        <w:t>:</w:t>
      </w:r>
      <w:r w:rsidRPr="000F5A16">
        <w:rPr>
          <w:rFonts w:ascii="Arial" w:hAnsi="Arial" w:cs="Arial"/>
          <w:lang w:val="cs-CZ"/>
        </w:rPr>
        <w:t> </w:t>
      </w:r>
      <w:r w:rsidR="002D4A4F">
        <w:rPr>
          <w:rFonts w:ascii="Arial" w:hAnsi="Arial" w:cs="Arial"/>
          <w:lang w:val="cs-CZ"/>
        </w:rPr>
        <w:t>Národní federace</w:t>
      </w:r>
      <w:r w:rsidRPr="000F5A16">
        <w:rPr>
          <w:rFonts w:ascii="Arial" w:hAnsi="Arial" w:cs="Arial"/>
          <w:lang w:val="cs-CZ"/>
        </w:rPr>
        <w:t xml:space="preserve"> (MF) </w:t>
      </w:r>
      <w:r w:rsidR="002D4A4F">
        <w:rPr>
          <w:rFonts w:ascii="Arial" w:hAnsi="Arial" w:cs="Arial"/>
          <w:lang w:val="cs-CZ"/>
        </w:rPr>
        <w:t xml:space="preserve">která si </w:t>
      </w:r>
      <w:proofErr w:type="gramStart"/>
      <w:r w:rsidR="002D4A4F">
        <w:rPr>
          <w:rFonts w:ascii="Arial" w:hAnsi="Arial" w:cs="Arial"/>
          <w:lang w:val="cs-CZ"/>
        </w:rPr>
        <w:t>bude</w:t>
      </w:r>
      <w:proofErr w:type="gramEnd"/>
      <w:r w:rsidR="002D4A4F">
        <w:rPr>
          <w:rFonts w:ascii="Arial" w:hAnsi="Arial" w:cs="Arial"/>
          <w:lang w:val="cs-CZ"/>
        </w:rPr>
        <w:t xml:space="preserve"> přát objednat medaile pro své hráče </w:t>
      </w:r>
      <w:proofErr w:type="gramStart"/>
      <w:r w:rsidR="002D4A4F">
        <w:rPr>
          <w:rFonts w:ascii="Arial" w:hAnsi="Arial" w:cs="Arial"/>
          <w:lang w:val="cs-CZ"/>
        </w:rPr>
        <w:t>bude</w:t>
      </w:r>
      <w:proofErr w:type="gramEnd"/>
      <w:r w:rsidR="002D4A4F">
        <w:rPr>
          <w:rFonts w:ascii="Arial" w:hAnsi="Arial" w:cs="Arial"/>
          <w:lang w:val="cs-CZ"/>
        </w:rPr>
        <w:t xml:space="preserve"> moci zaslat objednávku prostřednictvím </w:t>
      </w:r>
      <w:r w:rsidRPr="000F5A16">
        <w:rPr>
          <w:rFonts w:ascii="Arial" w:hAnsi="Arial" w:cs="Arial"/>
          <w:lang w:val="cs-CZ"/>
        </w:rPr>
        <w:t xml:space="preserve">QC. </w:t>
      </w:r>
      <w:r w:rsidR="002D4A4F">
        <w:rPr>
          <w:rFonts w:ascii="Arial" w:hAnsi="Arial" w:cs="Arial"/>
          <w:lang w:val="cs-CZ"/>
        </w:rPr>
        <w:t>Hodnota objednávky bude Finančním ředitelem zahrnuta do roční faktury</w:t>
      </w:r>
      <w:r w:rsidRPr="000F5A16">
        <w:rPr>
          <w:rFonts w:ascii="Arial" w:hAnsi="Arial" w:cs="Arial"/>
          <w:lang w:val="cs-CZ"/>
        </w:rPr>
        <w:t>.</w:t>
      </w:r>
    </w:p>
    <w:p w:rsidR="00AA25ED" w:rsidRPr="000F5A16" w:rsidRDefault="0089585A" w:rsidP="002D4A4F">
      <w:pPr>
        <w:pStyle w:val="Normlnweb"/>
        <w:shd w:val="clear" w:color="auto" w:fill="FFFFFF"/>
        <w:spacing w:before="0" w:beforeAutospacing="0" w:after="0" w:afterAutospacing="0"/>
        <w:jc w:val="both"/>
        <w:rPr>
          <w:rFonts w:ascii="Arial" w:hAnsi="Arial" w:cs="Arial"/>
          <w:lang w:val="cs-CZ"/>
        </w:rPr>
      </w:pPr>
      <w:r>
        <w:rPr>
          <w:rFonts w:ascii="Arial" w:hAnsi="Arial" w:cs="Arial"/>
          <w:lang w:val="cs-CZ"/>
        </w:rPr>
        <w:t xml:space="preserve">Všechny medaile, ať objednané osobně hráči, nebo prostřednictvím </w:t>
      </w:r>
      <w:r w:rsidR="00AA25ED" w:rsidRPr="000F5A16">
        <w:rPr>
          <w:rFonts w:ascii="Arial" w:hAnsi="Arial" w:cs="Arial"/>
          <w:lang w:val="cs-CZ"/>
        </w:rPr>
        <w:t xml:space="preserve">MF, </w:t>
      </w:r>
      <w:r>
        <w:rPr>
          <w:rFonts w:ascii="Arial" w:hAnsi="Arial" w:cs="Arial"/>
          <w:lang w:val="cs-CZ"/>
        </w:rPr>
        <w:t>budou každý rok dodány na Kongres, kde je vyzvednou národní delegáti, zonální ředitelé, nebo jejich jmenovaní zástupci</w:t>
      </w:r>
      <w:r w:rsidR="00AA25ED" w:rsidRPr="000F5A16">
        <w:rPr>
          <w:rFonts w:ascii="Arial" w:hAnsi="Arial" w:cs="Arial"/>
          <w:lang w:val="cs-CZ"/>
        </w:rPr>
        <w:t>.</w:t>
      </w:r>
      <w:r>
        <w:rPr>
          <w:rFonts w:ascii="Arial" w:hAnsi="Arial" w:cs="Arial"/>
          <w:lang w:val="cs-CZ"/>
        </w:rPr>
        <w:t xml:space="preserve"> Toto nebude součástí obvyklého ceremoniálu udělování titulů</w:t>
      </w:r>
      <w:r w:rsidR="00AA25ED" w:rsidRPr="000F5A16">
        <w:rPr>
          <w:rFonts w:ascii="Arial" w:hAnsi="Arial" w:cs="Arial"/>
          <w:lang w:val="cs-CZ"/>
        </w:rPr>
        <w:t>. [</w:t>
      </w:r>
      <w:r>
        <w:rPr>
          <w:rFonts w:ascii="Arial" w:hAnsi="Arial" w:cs="Arial"/>
          <w:lang w:val="cs-CZ"/>
        </w:rPr>
        <w:t>Rozhodnutí Kongresu</w:t>
      </w:r>
      <w:r w:rsidR="00AA25ED" w:rsidRPr="000F5A16">
        <w:rPr>
          <w:rFonts w:ascii="Arial" w:hAnsi="Arial" w:cs="Arial"/>
          <w:lang w:val="cs-CZ"/>
        </w:rPr>
        <w:t xml:space="preserve"> 2017]</w:t>
      </w:r>
    </w:p>
    <w:p w:rsidR="0089585A" w:rsidRDefault="0089585A" w:rsidP="0089585A">
      <w:pPr>
        <w:spacing w:after="0" w:line="240" w:lineRule="auto"/>
        <w:rPr>
          <w:lang w:val="cs-CZ"/>
        </w:rPr>
      </w:pPr>
    </w:p>
    <w:p w:rsidR="0089585A" w:rsidRPr="000F5A16" w:rsidRDefault="0089585A" w:rsidP="0089585A">
      <w:pPr>
        <w:spacing w:after="0" w:line="240" w:lineRule="auto"/>
        <w:jc w:val="both"/>
        <w:rPr>
          <w:lang w:val="cs-CZ"/>
        </w:rPr>
      </w:pPr>
      <w:r w:rsidRPr="000F5A16">
        <w:rPr>
          <w:lang w:val="cs-CZ"/>
        </w:rPr>
        <w:t xml:space="preserve">2. </w:t>
      </w:r>
      <w:r>
        <w:rPr>
          <w:lang w:val="cs-CZ"/>
        </w:rPr>
        <w:t>Za konkrétní výsledky v konkrétních mistrovských soutěžích, uvedených v těchto pravidlech</w:t>
      </w:r>
      <w:r w:rsidRPr="000F5A16">
        <w:rPr>
          <w:lang w:val="cs-CZ"/>
        </w:rPr>
        <w:t xml:space="preserve"> (</w:t>
      </w:r>
      <w:r>
        <w:rPr>
          <w:lang w:val="cs-CZ"/>
        </w:rPr>
        <w:t>viz</w:t>
      </w:r>
      <w:r w:rsidRPr="000F5A16">
        <w:rPr>
          <w:lang w:val="cs-CZ"/>
        </w:rPr>
        <w:t xml:space="preserve"> §1.5.2. </w:t>
      </w:r>
      <w:r>
        <w:rPr>
          <w:lang w:val="cs-CZ"/>
        </w:rPr>
        <w:t>odstavce</w:t>
      </w:r>
      <w:r w:rsidRPr="000F5A16">
        <w:rPr>
          <w:lang w:val="cs-CZ"/>
        </w:rPr>
        <w:t xml:space="preserve"> 2(a) </w:t>
      </w:r>
      <w:r>
        <w:rPr>
          <w:lang w:val="cs-CZ"/>
        </w:rPr>
        <w:t>a</w:t>
      </w:r>
      <w:r w:rsidRPr="000F5A16">
        <w:rPr>
          <w:lang w:val="cs-CZ"/>
        </w:rPr>
        <w:t xml:space="preserve"> (b); 3(a); 4(a) </w:t>
      </w:r>
      <w:r>
        <w:rPr>
          <w:lang w:val="cs-CZ"/>
        </w:rPr>
        <w:t>a</w:t>
      </w:r>
      <w:r w:rsidRPr="000F5A16">
        <w:rPr>
          <w:lang w:val="cs-CZ"/>
        </w:rPr>
        <w:t xml:space="preserve"> (b); 5(a) </w:t>
      </w:r>
      <w:r>
        <w:rPr>
          <w:lang w:val="cs-CZ"/>
        </w:rPr>
        <w:t>a</w:t>
      </w:r>
      <w:r w:rsidRPr="000F5A16">
        <w:rPr>
          <w:lang w:val="cs-CZ"/>
        </w:rPr>
        <w:t xml:space="preserve"> (b); a 6(a) </w:t>
      </w:r>
      <w:r>
        <w:rPr>
          <w:lang w:val="cs-CZ"/>
        </w:rPr>
        <w:t>a</w:t>
      </w:r>
      <w:r w:rsidRPr="000F5A16">
        <w:rPr>
          <w:lang w:val="cs-CZ"/>
        </w:rPr>
        <w:t xml:space="preserve"> (b)). </w:t>
      </w:r>
      <w:r>
        <w:rPr>
          <w:lang w:val="cs-CZ"/>
        </w:rPr>
        <w:t>Takové tituly jsou potvrzeny</w:t>
      </w:r>
      <w:r w:rsidRPr="000F5A16">
        <w:rPr>
          <w:lang w:val="cs-CZ"/>
        </w:rPr>
        <w:t xml:space="preserve"> QC. </w:t>
      </w:r>
      <w:r>
        <w:rPr>
          <w:lang w:val="cs-CZ"/>
        </w:rPr>
        <w:t>QC o tom informuje dotčené MF</w:t>
      </w:r>
      <w:r w:rsidRPr="000F5A16">
        <w:rPr>
          <w:lang w:val="cs-CZ"/>
        </w:rPr>
        <w:t xml:space="preserve">. </w:t>
      </w:r>
    </w:p>
    <w:p w:rsidR="0089585A" w:rsidRPr="000F5A16" w:rsidRDefault="0089585A" w:rsidP="0089585A">
      <w:pPr>
        <w:spacing w:after="0" w:line="240" w:lineRule="auto"/>
        <w:rPr>
          <w:lang w:val="cs-CZ"/>
        </w:rPr>
      </w:pPr>
    </w:p>
    <w:p w:rsidR="0089585A" w:rsidRDefault="0089585A" w:rsidP="0089585A">
      <w:pPr>
        <w:spacing w:after="0" w:line="240" w:lineRule="auto"/>
        <w:rPr>
          <w:lang w:val="cs-CZ"/>
        </w:rPr>
      </w:pPr>
      <w:r w:rsidRPr="000F5A16">
        <w:rPr>
          <w:lang w:val="cs-CZ"/>
        </w:rPr>
        <w:t xml:space="preserve">3.  </w:t>
      </w:r>
      <w:r>
        <w:rPr>
          <w:lang w:val="cs-CZ"/>
        </w:rPr>
        <w:t>Všechny mezinárodní tituly potvrzené a registrované</w:t>
      </w:r>
      <w:r w:rsidR="00AE146D">
        <w:rPr>
          <w:lang w:val="cs-CZ"/>
        </w:rPr>
        <w:t xml:space="preserve"> QC musí být uvedeny v zprávě</w:t>
      </w:r>
      <w:r w:rsidRPr="000F5A16">
        <w:rPr>
          <w:lang w:val="cs-CZ"/>
        </w:rPr>
        <w:t xml:space="preserve"> QC </w:t>
      </w:r>
      <w:r w:rsidR="00AE146D">
        <w:rPr>
          <w:lang w:val="cs-CZ"/>
        </w:rPr>
        <w:t>pro Kongres, aby byl Kongres informován o těchto titulech</w:t>
      </w:r>
      <w:r w:rsidRPr="000F5A16">
        <w:rPr>
          <w:lang w:val="cs-CZ"/>
        </w:rPr>
        <w:t xml:space="preserve">. </w:t>
      </w:r>
    </w:p>
    <w:p w:rsidR="00AE146D" w:rsidRPr="000F5A16" w:rsidRDefault="00AE146D" w:rsidP="009363D2">
      <w:pPr>
        <w:pStyle w:val="Nadpis3"/>
        <w:rPr>
          <w:lang w:val="cs-CZ"/>
        </w:rPr>
      </w:pPr>
      <w:r w:rsidRPr="000F5A16">
        <w:rPr>
          <w:lang w:val="cs-CZ"/>
        </w:rPr>
        <w:tab/>
      </w:r>
      <w:bookmarkStart w:id="141" w:name="_Toc511394156"/>
      <w:bookmarkStart w:id="142" w:name="_Toc511394696"/>
      <w:bookmarkStart w:id="143" w:name="_Toc511394912"/>
      <w:bookmarkStart w:id="144" w:name="_Toc511395206"/>
      <w:bookmarkStart w:id="145" w:name="_Toc511397812"/>
      <w:bookmarkStart w:id="146" w:name="_Toc511398025"/>
      <w:r w:rsidRPr="000F5A16">
        <w:rPr>
          <w:lang w:val="cs-CZ"/>
        </w:rPr>
        <w:t xml:space="preserve">1.5.5.  </w:t>
      </w:r>
      <w:r>
        <w:rPr>
          <w:lang w:val="cs-CZ"/>
        </w:rPr>
        <w:t>Používání titulů</w:t>
      </w:r>
      <w:bookmarkEnd w:id="141"/>
      <w:bookmarkEnd w:id="142"/>
      <w:bookmarkEnd w:id="143"/>
      <w:bookmarkEnd w:id="144"/>
      <w:bookmarkEnd w:id="145"/>
      <w:bookmarkEnd w:id="146"/>
    </w:p>
    <w:p w:rsidR="00AE146D" w:rsidRPr="000F5A16" w:rsidRDefault="00AE146D" w:rsidP="00AE146D">
      <w:pPr>
        <w:spacing w:after="0" w:line="240" w:lineRule="auto"/>
        <w:rPr>
          <w:lang w:val="cs-CZ"/>
        </w:rPr>
      </w:pPr>
    </w:p>
    <w:p w:rsidR="00AE146D" w:rsidRPr="000F5A16" w:rsidRDefault="00AE146D" w:rsidP="00AE146D">
      <w:pPr>
        <w:spacing w:after="0" w:line="240" w:lineRule="auto"/>
        <w:rPr>
          <w:lang w:val="cs-CZ"/>
        </w:rPr>
      </w:pPr>
    </w:p>
    <w:p w:rsidR="00AE146D" w:rsidRDefault="00AE146D" w:rsidP="009363D2">
      <w:pPr>
        <w:spacing w:after="0" w:line="240" w:lineRule="auto"/>
        <w:jc w:val="both"/>
        <w:rPr>
          <w:lang w:val="cs-CZ"/>
        </w:rPr>
      </w:pPr>
      <w:r>
        <w:rPr>
          <w:lang w:val="cs-CZ"/>
        </w:rPr>
        <w:t xml:space="preserve">1. </w:t>
      </w:r>
      <w:r w:rsidR="00F14D0E" w:rsidRPr="002D4A4F">
        <w:rPr>
          <w:lang w:val="cs-CZ"/>
        </w:rPr>
        <w:t>Mezinárodní titul oficiálně vstupuje v platnost datem potvrzení a regi</w:t>
      </w:r>
      <w:r>
        <w:rPr>
          <w:lang w:val="cs-CZ"/>
        </w:rPr>
        <w:t>strace Kvalifikačním komisařem.</w:t>
      </w:r>
    </w:p>
    <w:p w:rsidR="00AE146D" w:rsidRDefault="00AE146D" w:rsidP="00AE146D">
      <w:pPr>
        <w:spacing w:after="0" w:line="240" w:lineRule="auto"/>
        <w:rPr>
          <w:lang w:val="cs-CZ"/>
        </w:rPr>
      </w:pPr>
    </w:p>
    <w:p w:rsidR="00AE146D" w:rsidRPr="00AE146D" w:rsidRDefault="00AE146D" w:rsidP="009363D2">
      <w:pPr>
        <w:spacing w:after="0" w:line="240" w:lineRule="auto"/>
        <w:jc w:val="both"/>
        <w:rPr>
          <w:lang w:val="cs-CZ"/>
        </w:rPr>
      </w:pPr>
      <w:r w:rsidRPr="000F5A16">
        <w:rPr>
          <w:lang w:val="cs-CZ"/>
        </w:rPr>
        <w:t xml:space="preserve">2. </w:t>
      </w:r>
      <w:r w:rsidRPr="00AE146D">
        <w:rPr>
          <w:lang w:val="cs-CZ"/>
        </w:rPr>
        <w:t>Titul může být použit pro výsledky soupeřů pouze v turnajích startovaných po potvrzení.</w:t>
      </w:r>
    </w:p>
    <w:p w:rsidR="00AE146D" w:rsidRDefault="00AE146D" w:rsidP="00AE146D">
      <w:pPr>
        <w:spacing w:after="0" w:line="240" w:lineRule="auto"/>
        <w:rPr>
          <w:lang w:val="cs-CZ"/>
        </w:rPr>
      </w:pPr>
    </w:p>
    <w:p w:rsidR="00F14D0E" w:rsidRPr="00AE146D" w:rsidRDefault="00AE146D" w:rsidP="009363D2">
      <w:pPr>
        <w:spacing w:after="0" w:line="240" w:lineRule="auto"/>
        <w:jc w:val="both"/>
        <w:rPr>
          <w:lang w:val="cs-CZ"/>
        </w:rPr>
      </w:pPr>
      <w:r>
        <w:rPr>
          <w:lang w:val="cs-CZ"/>
        </w:rPr>
        <w:t xml:space="preserve">3. </w:t>
      </w:r>
      <w:r w:rsidR="00F14D0E" w:rsidRPr="00AE146D">
        <w:rPr>
          <w:lang w:val="cs-CZ"/>
        </w:rPr>
        <w:t>Užívání titulu nebo ratingu ICCF k rozvrácení systému titulů nebo ratingu může mít za následek zrušení titulu na doporučení Kvalifikačního komisaře, Disciplinárního výboru, s konečným schválením Kongresem.</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spacing w:after="0" w:line="240" w:lineRule="auto"/>
        <w:rPr>
          <w:lang w:val="cs-CZ"/>
        </w:rPr>
      </w:pPr>
    </w:p>
    <w:p w:rsidR="000821F1" w:rsidRPr="000F5A16" w:rsidRDefault="00AE146D" w:rsidP="009363D2">
      <w:pPr>
        <w:pStyle w:val="Nadpis2"/>
        <w:rPr>
          <w:lang w:val="cs-CZ"/>
        </w:rPr>
      </w:pPr>
      <w:r>
        <w:rPr>
          <w:lang w:val="cs-CZ"/>
        </w:rPr>
        <w:tab/>
      </w:r>
      <w:bookmarkStart w:id="147" w:name="_Toc511394157"/>
      <w:bookmarkStart w:id="148" w:name="_Toc511394697"/>
      <w:bookmarkStart w:id="149" w:name="_Toc511394913"/>
      <w:bookmarkStart w:id="150" w:name="_Toc511395207"/>
      <w:bookmarkStart w:id="151" w:name="_Toc511397813"/>
      <w:bookmarkStart w:id="152" w:name="_Toc511398026"/>
      <w:r w:rsidR="000821F1" w:rsidRPr="000F5A16">
        <w:rPr>
          <w:lang w:val="cs-CZ"/>
        </w:rPr>
        <w:t xml:space="preserve">1.6. </w:t>
      </w:r>
      <w:r w:rsidR="00AC08A5">
        <w:rPr>
          <w:lang w:val="cs-CZ"/>
        </w:rPr>
        <w:t>Oprávnění hráče k účasti v soutěžích</w:t>
      </w:r>
      <w:bookmarkEnd w:id="147"/>
      <w:bookmarkEnd w:id="148"/>
      <w:bookmarkEnd w:id="149"/>
      <w:bookmarkEnd w:id="150"/>
      <w:bookmarkEnd w:id="151"/>
      <w:bookmarkEnd w:id="152"/>
    </w:p>
    <w:p w:rsidR="000821F1" w:rsidRPr="000F5A16" w:rsidRDefault="000821F1" w:rsidP="000821F1">
      <w:pPr>
        <w:shd w:val="clear" w:color="auto" w:fill="FFFFFF"/>
        <w:spacing w:after="0" w:line="240" w:lineRule="auto"/>
        <w:rPr>
          <w:rFonts w:eastAsia="Times New Roman"/>
          <w:color w:val="FF0000"/>
          <w:lang w:val="cs-CZ"/>
        </w:rPr>
      </w:pPr>
    </w:p>
    <w:p w:rsidR="000821F1" w:rsidRPr="000F5A16" w:rsidRDefault="00255B15" w:rsidP="000821F1">
      <w:pPr>
        <w:shd w:val="clear" w:color="auto" w:fill="FFFFFF"/>
        <w:spacing w:after="0" w:line="240" w:lineRule="auto"/>
        <w:rPr>
          <w:rFonts w:eastAsia="Times New Roman"/>
          <w:lang w:val="cs-CZ"/>
        </w:rPr>
      </w:pPr>
      <w:r>
        <w:rPr>
          <w:rFonts w:eastAsia="Times New Roman"/>
          <w:lang w:val="cs-CZ"/>
        </w:rPr>
        <w:t>Oprávnění hráče k účasti v různých soutěžích se určuje následujícím způsobem</w:t>
      </w:r>
      <w:r w:rsidR="000821F1"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 xml:space="preserve">(1) </w:t>
      </w:r>
      <w:r w:rsidR="00255B15">
        <w:rPr>
          <w:rFonts w:eastAsia="Times New Roman"/>
          <w:lang w:val="cs-CZ"/>
        </w:rPr>
        <w:t>Za prvé, pro vyjasnění, je rozdíl mezi „soutěžemi družstev národů“ a tím, co by se mohlo označovat jako</w:t>
      </w:r>
      <w:r w:rsidRPr="000F5A16">
        <w:rPr>
          <w:rFonts w:eastAsia="Times New Roman"/>
          <w:lang w:val="cs-CZ"/>
        </w:rPr>
        <w:t xml:space="preserve"> "</w:t>
      </w:r>
      <w:r w:rsidR="00255B15">
        <w:rPr>
          <w:rFonts w:eastAsia="Times New Roman"/>
          <w:lang w:val="cs-CZ"/>
        </w:rPr>
        <w:t>mezinárodně reprezentované“ soutěže družstev</w:t>
      </w:r>
      <w:r w:rsidRPr="000F5A16">
        <w:rPr>
          <w:rFonts w:eastAsia="Times New Roman"/>
          <w:lang w:val="cs-CZ"/>
        </w:rPr>
        <w:t xml:space="preserve">.  </w:t>
      </w:r>
      <w:r w:rsidR="00255B15">
        <w:rPr>
          <w:rFonts w:eastAsia="Times New Roman"/>
          <w:lang w:val="cs-CZ"/>
        </w:rPr>
        <w:t>Soutěž družstev národů</w:t>
      </w:r>
      <w:r w:rsidRPr="000F5A16">
        <w:rPr>
          <w:rFonts w:eastAsia="Times New Roman"/>
          <w:lang w:val="cs-CZ"/>
        </w:rPr>
        <w:t xml:space="preserve"> (</w:t>
      </w:r>
      <w:r w:rsidR="00255B15">
        <w:rPr>
          <w:rFonts w:eastAsia="Times New Roman"/>
          <w:lang w:val="cs-CZ"/>
        </w:rPr>
        <w:t xml:space="preserve">např. Olympiády nebo </w:t>
      </w:r>
      <w:r w:rsidR="000F300F">
        <w:rPr>
          <w:rFonts w:eastAsia="Times New Roman"/>
          <w:lang w:val="cs-CZ"/>
        </w:rPr>
        <w:t>mistrovství zóny družstev</w:t>
      </w:r>
      <w:r w:rsidRPr="000F5A16">
        <w:rPr>
          <w:rFonts w:eastAsia="Times New Roman"/>
          <w:lang w:val="cs-CZ"/>
        </w:rPr>
        <w:t xml:space="preserve">) </w:t>
      </w:r>
      <w:r w:rsidR="000F300F">
        <w:rPr>
          <w:rFonts w:eastAsia="Times New Roman"/>
          <w:lang w:val="cs-CZ"/>
        </w:rPr>
        <w:t>je soutěž družstev, která vyžaduje, aby každé družstvo reprezentovalo jedinou národní federaci</w:t>
      </w:r>
      <w:r w:rsidRPr="000F5A16">
        <w:rPr>
          <w:rFonts w:eastAsia="Times New Roman"/>
          <w:lang w:val="cs-CZ"/>
        </w:rPr>
        <w:t xml:space="preserve"> (MF), </w:t>
      </w:r>
      <w:r w:rsidR="000F300F">
        <w:rPr>
          <w:rFonts w:eastAsia="Times New Roman"/>
          <w:lang w:val="cs-CZ"/>
        </w:rPr>
        <w:t>zatímco ostatní</w:t>
      </w:r>
      <w:r w:rsidRPr="000F5A16">
        <w:rPr>
          <w:rFonts w:eastAsia="Times New Roman"/>
          <w:lang w:val="cs-CZ"/>
        </w:rPr>
        <w:t xml:space="preserve">  ("</w:t>
      </w:r>
      <w:r w:rsidR="000F300F">
        <w:rPr>
          <w:rFonts w:eastAsia="Times New Roman"/>
          <w:lang w:val="cs-CZ"/>
        </w:rPr>
        <w:t>mezinárodně reprezentované") soutěže družstev</w:t>
      </w:r>
      <w:r w:rsidRPr="000F5A16">
        <w:rPr>
          <w:rFonts w:eastAsia="Times New Roman"/>
          <w:lang w:val="cs-CZ"/>
        </w:rPr>
        <w:t xml:space="preserve"> (</w:t>
      </w:r>
      <w:r w:rsidR="000F300F">
        <w:rPr>
          <w:rFonts w:eastAsia="Times New Roman"/>
          <w:lang w:val="cs-CZ"/>
        </w:rPr>
        <w:t>např.</w:t>
      </w:r>
      <w:r w:rsidRPr="000F5A16">
        <w:rPr>
          <w:rFonts w:eastAsia="Times New Roman"/>
          <w:lang w:val="cs-CZ"/>
        </w:rPr>
        <w:t xml:space="preserve"> Baltic Sea Cup</w:t>
      </w:r>
      <w:r w:rsidR="000F300F">
        <w:rPr>
          <w:rFonts w:eastAsia="Times New Roman"/>
          <w:lang w:val="cs-CZ"/>
        </w:rPr>
        <w:t xml:space="preserve"> nebo</w:t>
      </w:r>
      <w:r w:rsidRPr="000F5A16">
        <w:rPr>
          <w:rFonts w:eastAsia="Times New Roman"/>
          <w:lang w:val="cs-CZ"/>
        </w:rPr>
        <w:t xml:space="preserve"> Chessfriends Rochade 5171) </w:t>
      </w:r>
      <w:r w:rsidR="000F300F">
        <w:rPr>
          <w:rFonts w:eastAsia="Times New Roman"/>
          <w:lang w:val="cs-CZ"/>
        </w:rPr>
        <w:t>nemají tento mandát</w:t>
      </w:r>
      <w:r w:rsidRPr="000F5A16">
        <w:rPr>
          <w:rFonts w:eastAsia="Times New Roman"/>
          <w:lang w:val="cs-CZ"/>
        </w:rPr>
        <w:t xml:space="preserve">.  </w:t>
      </w:r>
      <w:r w:rsidR="000F300F">
        <w:rPr>
          <w:rFonts w:eastAsia="Times New Roman"/>
          <w:lang w:val="cs-CZ"/>
        </w:rPr>
        <w:t>Problém oprávnění hráče k účasti se vztahuje pouze na soutěže družstev národů</w:t>
      </w:r>
      <w:r w:rsidRPr="000F5A16">
        <w:rPr>
          <w:rFonts w:eastAsia="Times New Roman"/>
          <w:lang w:val="cs-CZ"/>
        </w:rPr>
        <w:t xml:space="preserve"> (</w:t>
      </w:r>
      <w:r w:rsidR="000F300F">
        <w:rPr>
          <w:rFonts w:eastAsia="Times New Roman"/>
          <w:lang w:val="cs-CZ"/>
        </w:rPr>
        <w:t>protože pořadatel může povolit hrát komukoli, kdo si to přeje, v soutěžích družstev druhého typu</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(2) </w:t>
      </w:r>
      <w:r w:rsidR="00647FA9">
        <w:rPr>
          <w:rFonts w:eastAsia="Times New Roman"/>
          <w:lang w:val="cs-CZ"/>
        </w:rPr>
        <w:t>V soutěžích družstev národů mají oprávnění účasti hráči, kteří (i) jsou definováni MF jako její členové</w:t>
      </w:r>
      <w:r w:rsidRPr="000F5A16">
        <w:rPr>
          <w:rFonts w:eastAsia="Times New Roman"/>
          <w:lang w:val="cs-CZ"/>
        </w:rPr>
        <w:t xml:space="preserve">, </w:t>
      </w:r>
      <w:r w:rsidR="00647FA9">
        <w:rPr>
          <w:rFonts w:eastAsia="Times New Roman"/>
          <w:lang w:val="cs-CZ"/>
        </w:rPr>
        <w:t>nebo</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své členy, hrají pod její vlajkou</w:t>
      </w:r>
      <w:r w:rsidRPr="000F5A16">
        <w:rPr>
          <w:rFonts w:eastAsia="Times New Roman"/>
          <w:lang w:val="cs-CZ"/>
        </w:rPr>
        <w:t xml:space="preserve">. </w:t>
      </w:r>
      <w:r w:rsidR="00647FA9">
        <w:rPr>
          <w:rFonts w:eastAsia="Times New Roman"/>
          <w:lang w:val="cs-CZ"/>
        </w:rPr>
        <w:t>Hráči žijící mimo hranice země MF nejsou oprávněni hrát v těchto soutěžích, ledaže by byli (i) definováni jako členové relevantní MF žijící někde jinde,</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členy</w:t>
      </w:r>
      <w:r w:rsidRPr="000F5A16">
        <w:rPr>
          <w:rFonts w:eastAsia="Times New Roman"/>
          <w:lang w:val="cs-CZ"/>
        </w:rPr>
        <w:t xml:space="preserve">, </w:t>
      </w:r>
      <w:r w:rsidR="00647FA9">
        <w:rPr>
          <w:rFonts w:eastAsia="Times New Roman"/>
          <w:lang w:val="cs-CZ"/>
        </w:rPr>
        <w:t>hrají pod její vlajkou, přestože žijí někde jinde</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8D3B56">
      <w:pPr>
        <w:shd w:val="clear" w:color="auto" w:fill="FFFFFF"/>
        <w:spacing w:after="0" w:line="240" w:lineRule="auto"/>
        <w:jc w:val="both"/>
        <w:rPr>
          <w:rFonts w:eastAsia="Times New Roman"/>
          <w:lang w:val="cs-CZ"/>
        </w:rPr>
      </w:pPr>
      <w:r w:rsidRPr="000F5A16">
        <w:rPr>
          <w:rFonts w:eastAsia="Times New Roman"/>
          <w:lang w:val="cs-CZ"/>
        </w:rPr>
        <w:t>(3) </w:t>
      </w:r>
      <w:r w:rsidR="008D3B56">
        <w:rPr>
          <w:rFonts w:eastAsia="Times New Roman"/>
          <w:lang w:val="cs-CZ"/>
        </w:rPr>
        <w:t>Hráč je oprávněn hrát v zonálních turnajích, když</w:t>
      </w:r>
      <w:r w:rsidRPr="000F5A16">
        <w:rPr>
          <w:rFonts w:eastAsia="Times New Roman"/>
          <w:lang w:val="cs-CZ"/>
        </w:rPr>
        <w:t xml:space="preserve"> (a) </w:t>
      </w:r>
      <w:r w:rsidR="008D3B56">
        <w:rPr>
          <w:rFonts w:eastAsia="Times New Roman"/>
          <w:lang w:val="cs-CZ"/>
        </w:rPr>
        <w:t xml:space="preserve">je hráč definován MF, která je členkou této zóny jako člen této </w:t>
      </w:r>
      <w:r w:rsidRPr="000F5A16">
        <w:rPr>
          <w:rFonts w:eastAsia="Times New Roman"/>
          <w:lang w:val="cs-CZ"/>
        </w:rPr>
        <w:t xml:space="preserve">MF, </w:t>
      </w:r>
      <w:r w:rsidR="008D3B56">
        <w:rPr>
          <w:rFonts w:eastAsia="Times New Roman"/>
          <w:lang w:val="cs-CZ"/>
        </w:rPr>
        <w:t>nebo</w:t>
      </w:r>
      <w:r w:rsidRPr="000F5A16">
        <w:rPr>
          <w:rFonts w:eastAsia="Times New Roman"/>
          <w:lang w:val="cs-CZ"/>
        </w:rPr>
        <w:t xml:space="preserve"> (b) </w:t>
      </w:r>
      <w:r w:rsidR="008D3B56">
        <w:rPr>
          <w:rFonts w:eastAsia="Times New Roman"/>
          <w:lang w:val="cs-CZ"/>
        </w:rPr>
        <w:t>když MF nedefinuje jednotlivé hráče jako svév členy jako své členy</w:t>
      </w:r>
      <w:r w:rsidRPr="000F5A16">
        <w:rPr>
          <w:rFonts w:eastAsia="Times New Roman"/>
          <w:lang w:val="cs-CZ"/>
        </w:rPr>
        <w:t xml:space="preserve">, </w:t>
      </w:r>
      <w:r w:rsidR="008D3B56">
        <w:rPr>
          <w:rFonts w:eastAsia="Times New Roman"/>
          <w:lang w:val="cs-CZ"/>
        </w:rPr>
        <w:t xml:space="preserve">hráč hraje pod vlajkou </w:t>
      </w:r>
      <w:r w:rsidRPr="000F5A16">
        <w:rPr>
          <w:rFonts w:eastAsia="Times New Roman"/>
          <w:lang w:val="cs-CZ"/>
        </w:rPr>
        <w:t xml:space="preserve">MF </w:t>
      </w:r>
      <w:r w:rsidR="008D3B56">
        <w:rPr>
          <w:rFonts w:eastAsia="Times New Roman"/>
          <w:lang w:val="cs-CZ"/>
        </w:rPr>
        <w:t>z této zóny</w:t>
      </w:r>
      <w:r w:rsidRPr="000F5A16">
        <w:rPr>
          <w:rFonts w:eastAsia="Times New Roman"/>
          <w:lang w:val="cs-CZ"/>
        </w:rPr>
        <w:t>.  </w:t>
      </w:r>
      <w:r w:rsidR="008D3B56">
        <w:rPr>
          <w:rFonts w:eastAsia="Times New Roman"/>
          <w:lang w:val="cs-CZ"/>
        </w:rPr>
        <w:t>Kromě toho</w:t>
      </w:r>
      <w:r w:rsidRPr="000F5A16">
        <w:rPr>
          <w:rFonts w:eastAsia="Times New Roman"/>
          <w:lang w:val="cs-CZ"/>
        </w:rPr>
        <w:t xml:space="preserve">, </w:t>
      </w:r>
      <w:r w:rsidR="008D3B56">
        <w:rPr>
          <w:rFonts w:eastAsia="Times New Roman"/>
          <w:lang w:val="cs-CZ"/>
        </w:rPr>
        <w:t>je-li hráč izolovaným hráčem žijícím v zemi, která je rozumně považována za část této zóny</w:t>
      </w:r>
      <w:r w:rsidRPr="000F5A16">
        <w:rPr>
          <w:rFonts w:eastAsia="Times New Roman"/>
          <w:lang w:val="cs-CZ"/>
        </w:rPr>
        <w:t xml:space="preserve"> (</w:t>
      </w:r>
      <w:r w:rsidR="008D3B56">
        <w:rPr>
          <w:rFonts w:eastAsia="Times New Roman"/>
          <w:lang w:val="cs-CZ"/>
        </w:rPr>
        <w:t>bez ohledu na to, pod jakou vlajkou hráč hraje</w:t>
      </w:r>
      <w:r w:rsidRPr="000F5A16">
        <w:rPr>
          <w:rFonts w:eastAsia="Times New Roman"/>
          <w:lang w:val="cs-CZ"/>
        </w:rPr>
        <w:t xml:space="preserve">), </w:t>
      </w:r>
      <w:r w:rsidR="008D3B56">
        <w:rPr>
          <w:rFonts w:eastAsia="Times New Roman"/>
          <w:lang w:val="cs-CZ"/>
        </w:rPr>
        <w:t>je tento hráč také oprávněn se účastnit</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CC1CD9">
      <w:pPr>
        <w:shd w:val="clear" w:color="auto" w:fill="FFFFFF"/>
        <w:spacing w:after="0" w:line="240" w:lineRule="auto"/>
        <w:jc w:val="both"/>
        <w:rPr>
          <w:rFonts w:eastAsia="Times New Roman"/>
          <w:lang w:val="cs-CZ"/>
        </w:rPr>
      </w:pPr>
      <w:r w:rsidRPr="000F5A16">
        <w:rPr>
          <w:rFonts w:eastAsia="Times New Roman"/>
          <w:lang w:val="cs-CZ"/>
        </w:rPr>
        <w:t>(4) </w:t>
      </w:r>
      <w:r w:rsidR="008D3B56">
        <w:rPr>
          <w:rFonts w:eastAsia="Times New Roman"/>
          <w:lang w:val="cs-CZ"/>
        </w:rPr>
        <w:t>Jakmile hráč změní zemi, ke které je přidružen</w:t>
      </w:r>
      <w:r w:rsidRPr="000F5A16">
        <w:rPr>
          <w:rFonts w:eastAsia="Times New Roman"/>
          <w:lang w:val="cs-CZ"/>
        </w:rPr>
        <w:t xml:space="preserve">, </w:t>
      </w:r>
      <w:r w:rsidR="008D3B56">
        <w:rPr>
          <w:rFonts w:eastAsia="Times New Roman"/>
          <w:lang w:val="cs-CZ"/>
        </w:rPr>
        <w:t xml:space="preserve">musí také změnit </w:t>
      </w:r>
      <w:r w:rsidR="00CC1CD9">
        <w:rPr>
          <w:rFonts w:eastAsia="Times New Roman"/>
          <w:lang w:val="cs-CZ"/>
        </w:rPr>
        <w:t>vlajku, pod kterou hraje, na vlajku vybrané země</w:t>
      </w:r>
      <w:r w:rsidRPr="000F5A16">
        <w:rPr>
          <w:rFonts w:eastAsia="Times New Roman"/>
          <w:lang w:val="cs-CZ"/>
        </w:rPr>
        <w:t>.  T</w:t>
      </w:r>
      <w:r w:rsidR="00CC1CD9">
        <w:rPr>
          <w:rFonts w:eastAsia="Times New Roman"/>
          <w:lang w:val="cs-CZ"/>
        </w:rPr>
        <w:t>oto provede Ratingový komisař</w:t>
      </w:r>
      <w:r w:rsidRPr="000F5A16">
        <w:rPr>
          <w:rFonts w:eastAsia="Times New Roman"/>
          <w:lang w:val="cs-CZ"/>
        </w:rPr>
        <w:t>.  [</w:t>
      </w:r>
      <w:r w:rsidR="00CC1CD9">
        <w:rPr>
          <w:rFonts w:eastAsia="Times New Roman"/>
          <w:lang w:val="cs-CZ"/>
        </w:rPr>
        <w:t>Rozhodnutí Kongresu</w:t>
      </w:r>
      <w:r w:rsidRPr="000F5A16">
        <w:rPr>
          <w:rFonts w:eastAsia="Times New Roman"/>
          <w:lang w:val="cs-CZ"/>
        </w:rPr>
        <w:t xml:space="preserve"> 2017]</w:t>
      </w:r>
    </w:p>
    <w:p w:rsidR="000821F1" w:rsidRPr="000F5A16" w:rsidRDefault="000821F1" w:rsidP="000821F1">
      <w:pPr>
        <w:spacing w:after="0" w:line="240" w:lineRule="auto"/>
        <w:rPr>
          <w:lang w:val="cs-CZ"/>
        </w:rPr>
      </w:pPr>
    </w:p>
    <w:p w:rsidR="000821F1" w:rsidRPr="000F5A16" w:rsidRDefault="00CC1CD9" w:rsidP="009363D2">
      <w:pPr>
        <w:pStyle w:val="Nadpis3"/>
        <w:rPr>
          <w:lang w:val="cs-CZ"/>
        </w:rPr>
      </w:pPr>
      <w:r>
        <w:rPr>
          <w:lang w:val="cs-CZ"/>
        </w:rPr>
        <w:tab/>
      </w:r>
      <w:bookmarkStart w:id="153" w:name="_Toc511394158"/>
      <w:bookmarkStart w:id="154" w:name="_Toc511394698"/>
      <w:bookmarkStart w:id="155" w:name="_Toc511394914"/>
      <w:bookmarkStart w:id="156" w:name="_Toc511395208"/>
      <w:bookmarkStart w:id="157" w:name="_Toc511397814"/>
      <w:bookmarkStart w:id="158" w:name="_Toc511398027"/>
      <w:r>
        <w:rPr>
          <w:lang w:val="cs-CZ"/>
        </w:rPr>
        <w:t>1.6.1. Práva izolovaných hráčů</w:t>
      </w:r>
      <w:bookmarkEnd w:id="153"/>
      <w:bookmarkEnd w:id="154"/>
      <w:bookmarkEnd w:id="155"/>
      <w:bookmarkEnd w:id="156"/>
      <w:bookmarkEnd w:id="157"/>
      <w:bookmarkEnd w:id="158"/>
    </w:p>
    <w:p w:rsidR="000821F1" w:rsidRPr="000F5A16" w:rsidRDefault="000821F1" w:rsidP="000821F1">
      <w:pPr>
        <w:pStyle w:val="Normlnweb"/>
        <w:shd w:val="clear" w:color="auto" w:fill="FFFFFF"/>
        <w:spacing w:before="0" w:beforeAutospacing="0" w:after="0" w:afterAutospacing="0"/>
        <w:rPr>
          <w:rFonts w:ascii="Verdana" w:hAnsi="Verdana"/>
          <w:color w:val="1D3C50"/>
          <w:sz w:val="21"/>
          <w:szCs w:val="21"/>
          <w:lang w:val="cs-CZ"/>
        </w:rPr>
      </w:pPr>
      <w:r w:rsidRPr="000F5A16">
        <w:rPr>
          <w:rFonts w:ascii="Verdana" w:hAnsi="Verdana"/>
          <w:color w:val="1D3C50"/>
          <w:sz w:val="21"/>
          <w:szCs w:val="21"/>
          <w:lang w:val="cs-CZ"/>
        </w:rPr>
        <w:t> </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1. I</w:t>
      </w:r>
      <w:r w:rsidR="002061DB">
        <w:rPr>
          <w:rFonts w:ascii="Arial" w:hAnsi="Arial" w:cs="Arial"/>
          <w:lang w:val="cs-CZ"/>
        </w:rPr>
        <w:t xml:space="preserve">zolovaní hráči mají právo používat </w:t>
      </w:r>
      <w:r w:rsidR="00D75AD8">
        <w:rPr>
          <w:rFonts w:ascii="Arial" w:hAnsi="Arial" w:cs="Arial"/>
          <w:lang w:val="cs-CZ"/>
        </w:rPr>
        <w:t>vybavení a služby ICCF, a přijímat podporu všech relevantních funkcionářů ICCF.</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2.    </w:t>
      </w:r>
      <w:r w:rsidR="00D75AD8">
        <w:rPr>
          <w:rFonts w:ascii="Arial" w:hAnsi="Arial" w:cs="Arial"/>
          <w:lang w:val="cs-CZ"/>
        </w:rPr>
        <w:t xml:space="preserve">Izolovaní hráči mají právo účastnit se všech soutěží ICCF do nichž jsou kvalifikováni, prostřednictvím systému </w:t>
      </w:r>
      <w:r w:rsidRPr="000F5A16">
        <w:rPr>
          <w:rFonts w:ascii="Arial" w:hAnsi="Arial" w:cs="Arial"/>
          <w:lang w:val="cs-CZ"/>
        </w:rPr>
        <w:t xml:space="preserve">Direct Entry; </w:t>
      </w:r>
      <w:r w:rsidR="00D75AD8">
        <w:rPr>
          <w:rFonts w:ascii="Arial" w:hAnsi="Arial" w:cs="Arial"/>
          <w:lang w:val="cs-CZ"/>
        </w:rPr>
        <w:t>tam, kde jsou problémy s používáním systému</w:t>
      </w:r>
      <w:r w:rsidRPr="000F5A16">
        <w:rPr>
          <w:rFonts w:ascii="Arial" w:hAnsi="Arial" w:cs="Arial"/>
          <w:lang w:val="cs-CZ"/>
        </w:rPr>
        <w:t xml:space="preserve"> Direct Entry (</w:t>
      </w:r>
      <w:r w:rsidR="00D75AD8">
        <w:rPr>
          <w:rFonts w:ascii="Arial" w:hAnsi="Arial" w:cs="Arial"/>
          <w:lang w:val="cs-CZ"/>
        </w:rPr>
        <w:t xml:space="preserve">např. problémy s používánám </w:t>
      </w:r>
      <w:r w:rsidRPr="000F5A16">
        <w:rPr>
          <w:rFonts w:ascii="Arial" w:hAnsi="Arial" w:cs="Arial"/>
          <w:lang w:val="cs-CZ"/>
        </w:rPr>
        <w:t xml:space="preserve">PayPal), </w:t>
      </w:r>
      <w:r w:rsidR="00172B42">
        <w:rPr>
          <w:rFonts w:ascii="Arial" w:hAnsi="Arial" w:cs="Arial"/>
          <w:lang w:val="cs-CZ"/>
        </w:rPr>
        <w:t>dohodne Finanční ředitel s dotčenými hráči pro obě strany vhodná opatření</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3.    I</w:t>
      </w:r>
      <w:r w:rsidR="00172B42">
        <w:rPr>
          <w:rFonts w:ascii="Arial" w:hAnsi="Arial" w:cs="Arial"/>
          <w:lang w:val="cs-CZ"/>
        </w:rPr>
        <w:t>zolovaní hráči mají právo mít rating ICCF</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4.    I</w:t>
      </w:r>
      <w:r w:rsidR="00172B42">
        <w:rPr>
          <w:rFonts w:ascii="Arial" w:hAnsi="Arial" w:cs="Arial"/>
          <w:lang w:val="cs-CZ"/>
        </w:rPr>
        <w:t>zolovaní hráči mají právo získávat normy a tituly</w:t>
      </w:r>
      <w:r w:rsidRPr="000F5A16">
        <w:rPr>
          <w:rFonts w:ascii="Arial" w:hAnsi="Arial" w:cs="Arial"/>
          <w:lang w:val="cs-CZ"/>
        </w:rPr>
        <w:t xml:space="preserve"> ICCF</w:t>
      </w:r>
      <w:r w:rsidR="00172B42">
        <w:rPr>
          <w:rFonts w:ascii="Arial" w:hAnsi="Arial" w:cs="Arial"/>
          <w:lang w:val="cs-CZ"/>
        </w:rPr>
        <w:t xml:space="preserve"> a budou jim tam, kde </w:t>
      </w:r>
      <w:r w:rsidR="003A3E53">
        <w:rPr>
          <w:rFonts w:ascii="Arial" w:hAnsi="Arial" w:cs="Arial"/>
          <w:lang w:val="cs-CZ"/>
        </w:rPr>
        <w:t>to přichází v úvahu</w:t>
      </w:r>
      <w:r w:rsidR="00172B42">
        <w:rPr>
          <w:rFonts w:ascii="Arial" w:hAnsi="Arial" w:cs="Arial"/>
          <w:lang w:val="cs-CZ"/>
        </w:rPr>
        <w:t>, udělovány medaile a certifikáty</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5.    </w:t>
      </w:r>
      <w:r w:rsidR="003A3E53">
        <w:rPr>
          <w:rFonts w:ascii="Arial" w:hAnsi="Arial" w:cs="Arial"/>
          <w:lang w:val="cs-CZ"/>
        </w:rPr>
        <w:t>Pro Přílohu</w:t>
      </w:r>
      <w:r w:rsidRPr="000F5A16">
        <w:rPr>
          <w:rFonts w:ascii="Arial" w:hAnsi="Arial" w:cs="Arial"/>
          <w:lang w:val="cs-CZ"/>
        </w:rPr>
        <w:t xml:space="preserve"> 2 (1d a 1e) </w:t>
      </w:r>
      <w:r w:rsidR="003A3E53">
        <w:rPr>
          <w:rFonts w:ascii="Arial" w:hAnsi="Arial" w:cs="Arial"/>
          <w:lang w:val="cs-CZ"/>
        </w:rPr>
        <w:t>bude vlajka izolovaného hráče považována za rovnocennou vlajce národní federace</w:t>
      </w:r>
      <w:r w:rsidRPr="000F5A16">
        <w:rPr>
          <w:rFonts w:ascii="Arial" w:hAnsi="Arial" w:cs="Arial"/>
          <w:lang w:val="cs-CZ"/>
        </w:rPr>
        <w:t xml:space="preserve"> (</w:t>
      </w:r>
      <w:r w:rsidR="003A3E53">
        <w:rPr>
          <w:rFonts w:ascii="Arial" w:hAnsi="Arial" w:cs="Arial"/>
          <w:lang w:val="cs-CZ"/>
        </w:rPr>
        <w:t>ačkoli jen v omezeném rozsahu, popsaném v Příloze 2</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6.    I</w:t>
      </w:r>
      <w:r w:rsidR="003A3E53">
        <w:rPr>
          <w:rFonts w:ascii="Arial" w:hAnsi="Arial" w:cs="Arial"/>
          <w:lang w:val="cs-CZ"/>
        </w:rPr>
        <w:t>zolovaní hráči mohou působit jako rozhodčí ICCF</w:t>
      </w:r>
      <w:r w:rsidRPr="000F5A16">
        <w:rPr>
          <w:rFonts w:ascii="Arial" w:hAnsi="Arial" w:cs="Arial"/>
          <w:lang w:val="cs-CZ"/>
        </w:rPr>
        <w:t xml:space="preserve">, </w:t>
      </w:r>
      <w:r w:rsidR="003A3E53">
        <w:rPr>
          <w:rFonts w:ascii="Arial" w:hAnsi="Arial" w:cs="Arial"/>
          <w:lang w:val="cs-CZ"/>
        </w:rPr>
        <w:t>pořadatelé turnajů</w:t>
      </w:r>
      <w:r w:rsidRPr="000F5A16">
        <w:rPr>
          <w:rFonts w:ascii="Arial" w:hAnsi="Arial" w:cs="Arial"/>
          <w:lang w:val="cs-CZ"/>
        </w:rPr>
        <w:t xml:space="preserve"> a</w:t>
      </w:r>
      <w:r w:rsidR="003A3E53">
        <w:rPr>
          <w:rFonts w:ascii="Arial" w:hAnsi="Arial" w:cs="Arial"/>
          <w:lang w:val="cs-CZ"/>
        </w:rPr>
        <w:t xml:space="preserve"> další funkcionáři</w:t>
      </w:r>
      <w:r w:rsidRPr="000F5A16">
        <w:rPr>
          <w:rFonts w:ascii="Arial" w:hAnsi="Arial" w:cs="Arial"/>
          <w:lang w:val="cs-CZ"/>
        </w:rPr>
        <w:t xml:space="preserve">, </w:t>
      </w:r>
      <w:r w:rsidR="003A3E53">
        <w:rPr>
          <w:rFonts w:ascii="Arial" w:hAnsi="Arial" w:cs="Arial"/>
          <w:lang w:val="cs-CZ"/>
        </w:rPr>
        <w:t xml:space="preserve">včetně členství v </w:t>
      </w:r>
      <w:r w:rsidRPr="000F5A16">
        <w:rPr>
          <w:rFonts w:ascii="Arial" w:hAnsi="Arial" w:cs="Arial"/>
          <w:lang w:val="cs-CZ"/>
        </w:rPr>
        <w:t>ICCF Management Committee</w:t>
      </w:r>
      <w:r w:rsidR="003A3E53">
        <w:rPr>
          <w:rFonts w:ascii="Arial" w:hAnsi="Arial" w:cs="Arial"/>
          <w:lang w:val="cs-CZ"/>
        </w:rPr>
        <w:t>, ale s výjimkou Výkonného výboru ICCF</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 </w:t>
      </w: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7.    Nomina</w:t>
      </w:r>
      <w:r w:rsidR="003A3E53">
        <w:rPr>
          <w:rFonts w:ascii="Arial" w:hAnsi="Arial" w:cs="Arial"/>
          <w:lang w:val="cs-CZ"/>
        </w:rPr>
        <w:t>ce do Výkonného výboru ICCF (EB) předkládají národní federace</w:t>
      </w:r>
      <w:r w:rsidRPr="000F5A16">
        <w:rPr>
          <w:rFonts w:ascii="Arial" w:hAnsi="Arial" w:cs="Arial"/>
          <w:lang w:val="cs-CZ"/>
        </w:rPr>
        <w:t xml:space="preserve">. </w:t>
      </w:r>
      <w:r w:rsidR="003A3E53">
        <w:rPr>
          <w:rFonts w:ascii="Arial" w:hAnsi="Arial" w:cs="Arial"/>
          <w:lang w:val="cs-CZ"/>
        </w:rPr>
        <w:t>Izolovaný hráč proto nemůže být kandidátem do</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8.    I</w:t>
      </w:r>
      <w:r w:rsidR="003A3E53">
        <w:rPr>
          <w:rFonts w:ascii="Arial" w:hAnsi="Arial" w:cs="Arial"/>
          <w:lang w:val="cs-CZ"/>
        </w:rPr>
        <w:t>zolovaní hráči nejsou zastupováni na Kongresu ICCF hlasujícími členy, ačkoli zájmy izolovaných hráčů mohou (a měly by) být vy</w:t>
      </w:r>
      <w:r w:rsidR="007E5FC8">
        <w:rPr>
          <w:rFonts w:ascii="Arial" w:hAnsi="Arial" w:cs="Arial"/>
          <w:lang w:val="cs-CZ"/>
        </w:rPr>
        <w:t>jadřo</w:t>
      </w:r>
      <w:r w:rsidR="003A3E53">
        <w:rPr>
          <w:rFonts w:ascii="Arial" w:hAnsi="Arial" w:cs="Arial"/>
          <w:lang w:val="cs-CZ"/>
        </w:rPr>
        <w:t>vány členy</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9.    </w:t>
      </w:r>
      <w:r w:rsidR="007E5FC8">
        <w:rPr>
          <w:rFonts w:ascii="Arial" w:hAnsi="Arial" w:cs="Arial"/>
          <w:lang w:val="cs-CZ"/>
        </w:rPr>
        <w:t>Země nezastoupené národní federací nesmějí nominovat svou reprezentaci do Olympiád ICCF</w:t>
      </w:r>
      <w:r w:rsidRPr="000F5A16">
        <w:rPr>
          <w:rFonts w:ascii="Arial" w:hAnsi="Arial" w:cs="Arial"/>
          <w:lang w:val="cs-CZ"/>
        </w:rPr>
        <w:t xml:space="preserve">. </w:t>
      </w:r>
      <w:r w:rsidR="007E5FC8">
        <w:rPr>
          <w:rFonts w:ascii="Arial" w:hAnsi="Arial" w:cs="Arial"/>
          <w:lang w:val="cs-CZ"/>
        </w:rPr>
        <w:t>Izolovaní hráči však mohou reprezentovat členské země, za předpokladu, že jsou členy národní federace této země</w:t>
      </w:r>
      <w:r w:rsidRPr="000F5A16">
        <w:rPr>
          <w:rFonts w:ascii="Arial" w:hAnsi="Arial" w:cs="Arial"/>
          <w:lang w:val="cs-CZ"/>
        </w:rPr>
        <w:t>.  (</w:t>
      </w:r>
      <w:r w:rsidR="007E5FC8">
        <w:rPr>
          <w:rFonts w:ascii="Arial" w:hAnsi="Arial" w:cs="Arial"/>
          <w:lang w:val="cs-CZ"/>
        </w:rPr>
        <w:t>Toto členství izolovaného hráče se vztahuje pouze na federace, které mají program individuálního členství</w:t>
      </w:r>
      <w:r w:rsidRPr="000F5A16">
        <w:rPr>
          <w:rFonts w:ascii="Arial" w:hAnsi="Arial" w:cs="Arial"/>
          <w:lang w:val="cs-CZ"/>
        </w:rPr>
        <w:t xml:space="preserve">.)  </w:t>
      </w:r>
      <w:r w:rsidR="007E5FC8">
        <w:rPr>
          <w:rFonts w:ascii="Arial" w:hAnsi="Arial" w:cs="Arial"/>
          <w:lang w:val="cs-CZ"/>
        </w:rPr>
        <w:t xml:space="preserve">Kromě toho se kombinovaná družstva </w:t>
      </w:r>
      <w:r w:rsidRPr="000F5A16">
        <w:rPr>
          <w:rFonts w:ascii="Arial" w:hAnsi="Arial" w:cs="Arial"/>
          <w:lang w:val="cs-CZ"/>
        </w:rPr>
        <w:t>“I</w:t>
      </w:r>
      <w:r w:rsidR="007E5FC8">
        <w:rPr>
          <w:rFonts w:ascii="Arial" w:hAnsi="Arial" w:cs="Arial"/>
          <w:lang w:val="cs-CZ"/>
        </w:rPr>
        <w:t>zolovaní hráči</w:t>
      </w:r>
      <w:r w:rsidRPr="000F5A16">
        <w:rPr>
          <w:rFonts w:ascii="Arial" w:hAnsi="Arial" w:cs="Arial"/>
          <w:lang w:val="cs-CZ"/>
        </w:rPr>
        <w:t xml:space="preserve">” </w:t>
      </w:r>
      <w:r w:rsidR="007E5FC8">
        <w:rPr>
          <w:rFonts w:ascii="Arial" w:hAnsi="Arial" w:cs="Arial"/>
          <w:lang w:val="cs-CZ"/>
        </w:rPr>
        <w:t>mohou na základě rozhodnutí EB ICCF účastnit Olympiád a dalších mezinárodních turnajů družstev</w:t>
      </w:r>
      <w:r w:rsidRPr="000F5A16">
        <w:rPr>
          <w:rFonts w:ascii="Arial" w:hAnsi="Arial" w:cs="Arial"/>
          <w:lang w:val="cs-CZ"/>
        </w:rPr>
        <w:t>.</w:t>
      </w:r>
    </w:p>
    <w:p w:rsidR="000821F1" w:rsidRPr="000F5A16" w:rsidRDefault="000821F1" w:rsidP="000821F1">
      <w:pPr>
        <w:spacing w:after="0" w:line="240" w:lineRule="auto"/>
        <w:rPr>
          <w:lang w:val="cs-CZ"/>
        </w:rPr>
      </w:pPr>
    </w:p>
    <w:p w:rsidR="000821F1" w:rsidRPr="000F5A16" w:rsidRDefault="000821F1" w:rsidP="009363D2">
      <w:pPr>
        <w:pStyle w:val="Nadpis2"/>
        <w:rPr>
          <w:shd w:val="clear" w:color="auto" w:fill="FFFFFF"/>
          <w:lang w:val="cs-CZ"/>
        </w:rPr>
      </w:pPr>
      <w:bookmarkStart w:id="159" w:name="_Toc511394159"/>
      <w:bookmarkStart w:id="160" w:name="_Toc511394699"/>
      <w:bookmarkStart w:id="161" w:name="_Toc511394915"/>
      <w:bookmarkStart w:id="162" w:name="_Toc511395209"/>
      <w:bookmarkStart w:id="163" w:name="_Toc511397815"/>
      <w:bookmarkStart w:id="164" w:name="_Toc511398028"/>
      <w:r w:rsidRPr="000F5A16">
        <w:rPr>
          <w:shd w:val="clear" w:color="auto" w:fill="FFFFFF"/>
          <w:lang w:val="cs-CZ"/>
        </w:rPr>
        <w:t xml:space="preserve">1.7. </w:t>
      </w:r>
      <w:r w:rsidR="007E5FC8">
        <w:rPr>
          <w:shd w:val="clear" w:color="auto" w:fill="FFFFFF"/>
          <w:lang w:val="cs-CZ"/>
        </w:rPr>
        <w:t>Etický kodex</w:t>
      </w:r>
      <w:bookmarkEnd w:id="159"/>
      <w:bookmarkEnd w:id="160"/>
      <w:bookmarkEnd w:id="161"/>
      <w:bookmarkEnd w:id="162"/>
      <w:bookmarkEnd w:id="163"/>
      <w:bookmarkEnd w:id="164"/>
      <w:r w:rsidRPr="000F5A16">
        <w:rPr>
          <w:shd w:val="clear" w:color="auto" w:fill="FFFFFF"/>
          <w:lang w:val="cs-CZ"/>
        </w:rPr>
        <w:t xml:space="preserve"> </w:t>
      </w:r>
    </w:p>
    <w:p w:rsidR="000821F1" w:rsidRPr="000F5A16" w:rsidRDefault="000821F1" w:rsidP="000821F1">
      <w:pPr>
        <w:spacing w:after="0" w:line="240" w:lineRule="auto"/>
        <w:rPr>
          <w:b/>
          <w:sz w:val="28"/>
          <w:szCs w:val="28"/>
          <w:shd w:val="clear" w:color="auto" w:fill="FFFFFF"/>
          <w:lang w:val="cs-CZ"/>
        </w:rPr>
      </w:pPr>
    </w:p>
    <w:p w:rsidR="000821F1" w:rsidRPr="000F5A16" w:rsidRDefault="000821F1" w:rsidP="009363D2">
      <w:pPr>
        <w:pStyle w:val="Nadpis3"/>
        <w:rPr>
          <w:lang w:val="cs-CZ"/>
        </w:rPr>
      </w:pPr>
      <w:r w:rsidRPr="000F5A16">
        <w:rPr>
          <w:shd w:val="clear" w:color="auto" w:fill="FFFFFF"/>
          <w:lang w:val="cs-CZ"/>
        </w:rPr>
        <w:tab/>
      </w:r>
      <w:bookmarkStart w:id="165" w:name="_Toc511394160"/>
      <w:bookmarkStart w:id="166" w:name="_Toc511394700"/>
      <w:bookmarkStart w:id="167" w:name="_Toc511394916"/>
      <w:bookmarkStart w:id="168" w:name="_Toc511395210"/>
      <w:bookmarkStart w:id="169" w:name="_Toc511397816"/>
      <w:bookmarkStart w:id="170" w:name="_Toc511398029"/>
      <w:r w:rsidRPr="000F5A16">
        <w:rPr>
          <w:shd w:val="clear" w:color="auto" w:fill="FFFFFF"/>
          <w:lang w:val="cs-CZ"/>
        </w:rPr>
        <w:t xml:space="preserve">1.7.1. </w:t>
      </w:r>
      <w:r w:rsidR="007E5FC8">
        <w:rPr>
          <w:shd w:val="clear" w:color="auto" w:fill="FFFFFF"/>
          <w:lang w:val="cs-CZ"/>
        </w:rPr>
        <w:t>Všeobecné principy</w:t>
      </w:r>
      <w:bookmarkEnd w:id="165"/>
      <w:bookmarkEnd w:id="166"/>
      <w:bookmarkEnd w:id="167"/>
      <w:bookmarkEnd w:id="168"/>
      <w:bookmarkEnd w:id="169"/>
      <w:bookmarkEnd w:id="170"/>
      <w:r w:rsidRPr="000F5A16">
        <w:rPr>
          <w:shd w:val="clear" w:color="auto" w:fill="FFFFFF"/>
          <w:lang w:val="cs-CZ"/>
        </w:rPr>
        <w:t xml:space="preserve"> </w:t>
      </w:r>
    </w:p>
    <w:p w:rsidR="000821F1" w:rsidRPr="00BF1405" w:rsidRDefault="000821F1" w:rsidP="000821F1">
      <w:pPr>
        <w:spacing w:after="0" w:line="240" w:lineRule="auto"/>
        <w:rPr>
          <w:lang w:val="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ICCF má jako vedoucí světová autorita pro všechny formy korespondenčního šachu jasně definovány zásady a cíle, které jsou popsány ve Statutu ICCF. Ty zahrnují důležitou myšlenku, že “</w:t>
      </w:r>
      <w:proofErr w:type="gramStart"/>
      <w:r w:rsidRPr="00BF1405">
        <w:rPr>
          <w:rFonts w:eastAsia="Times New Roman"/>
          <w:lang w:val="cs-CZ" w:eastAsia="cs-CZ"/>
        </w:rPr>
        <w:t>ICCF...podporuje</w:t>
      </w:r>
      <w:proofErr w:type="gramEnd"/>
      <w:r w:rsidRPr="00BF1405">
        <w:rPr>
          <w:rFonts w:eastAsia="Times New Roman"/>
          <w:lang w:val="cs-CZ" w:eastAsia="cs-CZ"/>
        </w:rPr>
        <w:t xml:space="preserve"> a prosazuje úzkou mezinárodní spolupráci mezi šachisty, šachovými nadšenci a FIDE, čímž směřuje k posílení kontaktů a přátelské harmonie mezi lidmi na celém světě”. </w:t>
      </w:r>
    </w:p>
    <w:p w:rsidR="00BF1405" w:rsidRPr="00BF1405" w:rsidRDefault="00BF1405" w:rsidP="00BF1405">
      <w:pPr>
        <w:spacing w:after="0" w:line="240" w:lineRule="auto"/>
        <w:rPr>
          <w:rFonts w:eastAsia="Times New Roman"/>
          <w:lang w:val="cs-CZ" w:eastAsia="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V roce 1984 přijala ICCF motto “Amici Sumus” (Jsme přátelé), které se stalo základní filozofií pro stanovení standardů chování pro hráče, funkcionáře a národní federace. Mělo by převažovat ve všech komunikacích mezi hráči v korespondenční šachové partii, mezi hráči a rozhodčími, funkcionáři ICCF a mezinárodními kontakty mezi členskými federacemi. </w:t>
      </w:r>
    </w:p>
    <w:p w:rsidR="00BF1405" w:rsidRDefault="00BF1405" w:rsidP="00BF1405">
      <w:pPr>
        <w:spacing w:after="0" w:line="240" w:lineRule="auto"/>
        <w:rPr>
          <w:rFonts w:eastAsia="Times New Roman"/>
          <w:lang w:val="cs-CZ" w:eastAsia="cs-CZ"/>
        </w:rPr>
      </w:pPr>
    </w:p>
    <w:p w:rsidR="00BF1405" w:rsidRPr="00BF1405" w:rsidRDefault="00BF1405" w:rsidP="00BF1405">
      <w:pPr>
        <w:spacing w:after="0" w:line="240" w:lineRule="auto"/>
        <w:jc w:val="both"/>
        <w:rPr>
          <w:rFonts w:eastAsia="Times New Roman"/>
          <w:lang w:val="cs-CZ" w:eastAsia="cs-CZ"/>
        </w:rPr>
      </w:pPr>
      <w:r w:rsidRPr="00BF1405">
        <w:rPr>
          <w:rFonts w:eastAsia="Times New Roman"/>
          <w:lang w:val="cs-CZ" w:eastAsia="cs-CZ"/>
        </w:rPr>
        <w:t>Zasílání urážlivých, obscénních a krajně nevhodných zpráv není za žádných okolností přípustné.</w:t>
      </w:r>
      <w:r>
        <w:rPr>
          <w:rFonts w:eastAsia="Times New Roman"/>
          <w:lang w:val="cs-CZ" w:eastAsia="cs-CZ"/>
        </w:rPr>
        <w:t xml:space="preserve"> </w:t>
      </w:r>
      <w:r w:rsidRPr="00BF1405">
        <w:rPr>
          <w:rFonts w:eastAsia="Times New Roman"/>
          <w:lang w:val="cs-CZ" w:eastAsia="cs-CZ"/>
        </w:rPr>
        <w:t xml:space="preserve">Tyto zásady slouží k objasnění očekávaného způsobu chování a obsahují </w:t>
      </w:r>
    </w:p>
    <w:p w:rsidR="00BF1405" w:rsidRDefault="00BF1405" w:rsidP="00093B3A">
      <w:pPr>
        <w:spacing w:after="0" w:line="240" w:lineRule="auto"/>
        <w:jc w:val="both"/>
        <w:rPr>
          <w:rFonts w:eastAsia="Times New Roman"/>
          <w:lang w:val="cs-CZ" w:eastAsia="cs-CZ"/>
        </w:rPr>
      </w:pPr>
      <w:r w:rsidRPr="00BF1405">
        <w:rPr>
          <w:rFonts w:eastAsia="Times New Roman"/>
          <w:lang w:val="cs-CZ" w:eastAsia="cs-CZ"/>
        </w:rPr>
        <w:t>disciplinární a odvolací procedury pro jednání v případech, kdy tyto</w:t>
      </w:r>
      <w:r w:rsidR="00093B3A">
        <w:rPr>
          <w:rFonts w:eastAsia="Times New Roman"/>
          <w:lang w:val="cs-CZ" w:eastAsia="cs-CZ"/>
        </w:rPr>
        <w:t xml:space="preserve"> </w:t>
      </w:r>
      <w:r w:rsidRPr="00BF1405">
        <w:rPr>
          <w:rFonts w:eastAsia="Times New Roman"/>
          <w:lang w:val="cs-CZ" w:eastAsia="cs-CZ"/>
        </w:rPr>
        <w:t>zásady a filozofie nemusí být v praxi zřejmé.</w:t>
      </w:r>
    </w:p>
    <w:p w:rsidR="00BF1405" w:rsidRPr="00BF1405" w:rsidRDefault="00BF1405" w:rsidP="00BF1405">
      <w:pPr>
        <w:spacing w:after="0" w:line="240" w:lineRule="auto"/>
        <w:rPr>
          <w:rFonts w:eastAsia="Times New Roman"/>
          <w:lang w:val="cs-CZ" w:eastAsia="cs-CZ"/>
        </w:rPr>
      </w:pPr>
    </w:p>
    <w:p w:rsidR="00BF1405" w:rsidRDefault="00BF1405" w:rsidP="00093B3A">
      <w:pPr>
        <w:spacing w:line="240" w:lineRule="auto"/>
        <w:jc w:val="both"/>
        <w:rPr>
          <w:rFonts w:eastAsia="Times New Roman"/>
          <w:lang w:val="cs-CZ" w:eastAsia="cs-CZ"/>
        </w:rPr>
      </w:pPr>
      <w:r w:rsidRPr="00BF1405">
        <w:rPr>
          <w:rFonts w:eastAsia="Times New Roman"/>
          <w:lang w:val="cs-CZ" w:eastAsia="cs-CZ"/>
        </w:rPr>
        <w:t xml:space="preserve">Všechny turnaje organizované nebo schválené ICCF </w:t>
      </w:r>
      <w:r w:rsidR="00093B3A">
        <w:rPr>
          <w:rFonts w:eastAsia="Times New Roman"/>
          <w:lang w:val="cs-CZ" w:eastAsia="cs-CZ"/>
        </w:rPr>
        <w:t>podléhají těmto směrnicím, včetně disciplinárních a odvolacích procedur. Žádosti zonálních pořadatelů turnajů a národních federací v sobě zahrnují jejich souhlas s tím, že se tyto směrnice a procedury budou vztahovat na tyto turnaje, a to bez výjimek.</w:t>
      </w:r>
    </w:p>
    <w:p w:rsidR="00093B3A" w:rsidRDefault="00093B3A" w:rsidP="00093B3A">
      <w:pPr>
        <w:spacing w:line="240" w:lineRule="auto"/>
        <w:jc w:val="both"/>
        <w:rPr>
          <w:rFonts w:eastAsia="Times New Roman"/>
          <w:lang w:val="cs-CZ" w:eastAsia="cs-CZ"/>
        </w:rPr>
      </w:pPr>
      <w:r w:rsidRPr="00093B3A">
        <w:rPr>
          <w:rFonts w:eastAsia="Times New Roman"/>
          <w:lang w:val="cs-CZ" w:eastAsia="cs-CZ"/>
        </w:rPr>
        <w:t>ICCF je tvořena národními federacemi, a proto každá kritika ICCF je zároveň kritikou národních federací a jejich delegátů. Všichni máme kolektivní zodpovědnost zajistit, aby vysoká reputace a autorita ICCF a jejich národních federací nebyla oslabena.</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Samozřejmě se mohou vyskytnout případy, zvláště u složitějších nebo kontroverzních záležitostí, u nichž Kongres ICCF (členové s volebním právem) přijme rozhodnutí, které se neshoduje s názorem jednotlivce nebo jeho národní federace. V takovém případě je správným přístupem, že delegát/národní federace požádá o nové projednání této záležitosti na Kongresu.</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 xml:space="preserve">ICCF je demokratickou organizací, nejdůležitější záležitosti jsou rozhodovány na Kongresu řádným hlasováním členů (funkcionáři ICCF nemají volební právo), a proto by rozhodnutí Kongresu měla být přijímána a respektována všemi národními federacemi, </w:t>
      </w:r>
      <w:r w:rsidR="002929B6">
        <w:rPr>
          <w:rFonts w:eastAsia="Times New Roman"/>
          <w:lang w:val="cs-CZ" w:eastAsia="cs-CZ"/>
        </w:rPr>
        <w:t>které budou jednat zodpovědně</w:t>
      </w:r>
      <w:r w:rsidRPr="00093B3A">
        <w:rPr>
          <w:rFonts w:eastAsia="Times New Roman"/>
          <w:lang w:val="cs-CZ" w:eastAsia="cs-CZ"/>
        </w:rPr>
        <w:t xml:space="preserve">. Je však důležité vědět, že tato opatření jsou zamýšlena pro „mezinárodní“ záležitosti korespondenčního šachu a nejsou ani „náhradou“, ani se nevztahují k žádným sankcím aplikovaným národními federacemi v disciplinárním řízení týkajícím se </w:t>
      </w:r>
      <w:r w:rsidR="008267B3">
        <w:rPr>
          <w:rFonts w:eastAsia="Times New Roman"/>
          <w:lang w:val="cs-CZ" w:eastAsia="cs-CZ"/>
        </w:rPr>
        <w:t>národn</w:t>
      </w:r>
      <w:r w:rsidRPr="00093B3A">
        <w:rPr>
          <w:rFonts w:eastAsia="Times New Roman"/>
          <w:lang w:val="cs-CZ" w:eastAsia="cs-CZ"/>
        </w:rPr>
        <w:t xml:space="preserve">ích turnajů, členství v národní federaci nebo jiných </w:t>
      </w:r>
      <w:r w:rsidR="008267B3">
        <w:rPr>
          <w:rFonts w:eastAsia="Times New Roman"/>
          <w:lang w:val="cs-CZ" w:eastAsia="cs-CZ"/>
        </w:rPr>
        <w:t>národn</w:t>
      </w:r>
      <w:r w:rsidRPr="00093B3A">
        <w:rPr>
          <w:rFonts w:eastAsia="Times New Roman"/>
          <w:lang w:val="cs-CZ" w:eastAsia="cs-CZ"/>
        </w:rPr>
        <w:t>ích pravidel.</w:t>
      </w:r>
    </w:p>
    <w:p w:rsidR="000821F1" w:rsidRPr="006A4CE7" w:rsidRDefault="006A4CE7" w:rsidP="006A4CE7">
      <w:pPr>
        <w:spacing w:line="240" w:lineRule="auto"/>
        <w:jc w:val="both"/>
        <w:rPr>
          <w:rFonts w:eastAsia="Times New Roman"/>
          <w:lang w:val="cs-CZ" w:eastAsia="cs-CZ"/>
        </w:rPr>
      </w:pPr>
      <w:r w:rsidRPr="006A4CE7">
        <w:rPr>
          <w:rFonts w:eastAsia="Times New Roman"/>
          <w:lang w:val="cs-CZ" w:eastAsia="cs-CZ"/>
        </w:rPr>
        <w:t xml:space="preserve">Účelem </w:t>
      </w:r>
      <w:r>
        <w:rPr>
          <w:rFonts w:eastAsia="Times New Roman"/>
          <w:lang w:val="cs-CZ" w:eastAsia="cs-CZ"/>
        </w:rPr>
        <w:t xml:space="preserve">směrnic Etického </w:t>
      </w:r>
      <w:r w:rsidRPr="006A4CE7">
        <w:rPr>
          <w:rFonts w:eastAsia="Times New Roman"/>
          <w:lang w:val="cs-CZ" w:eastAsia="cs-CZ"/>
        </w:rPr>
        <w:t>kodexu je vymezit jasný rámec pro chování hráčů, funkcionářů, národních federací a ICCF obecně. Filozofie „Amici Sumus“ by měla prostupovat ICCF a činnostmi všech hráčů a funkcionářů.</w:t>
      </w:r>
      <w:r w:rsidR="00D932C0">
        <w:rPr>
          <w:rFonts w:eastAsia="Times New Roman"/>
          <w:lang w:val="cs-CZ" w:eastAsia="cs-CZ"/>
        </w:rPr>
        <w:t xml:space="preserve"> Je povinností funkcionářů a rozhodčích ICCF nabízet hráčům a ostatním funkcionářům, kteří rovněž poskytují turnajové služby hráčům, např. ratingy, kvalifikace atd., dobrou kvalitu, férový a rychlý servis</w:t>
      </w:r>
      <w:r w:rsidR="000821F1" w:rsidRPr="000F5A16">
        <w:rPr>
          <w:lang w:val="cs-CZ"/>
        </w:rPr>
        <w:t>.</w:t>
      </w:r>
    </w:p>
    <w:p w:rsidR="000821F1" w:rsidRPr="000F5A16" w:rsidRDefault="001C35DD" w:rsidP="00D932C0">
      <w:pPr>
        <w:spacing w:after="0" w:line="240" w:lineRule="auto"/>
        <w:jc w:val="both"/>
        <w:rPr>
          <w:lang w:val="cs-CZ"/>
        </w:rPr>
      </w:pPr>
      <w:r>
        <w:rPr>
          <w:lang w:val="cs-CZ"/>
        </w:rPr>
        <w:t>Očekávaná chování hráčů, rozhodčích turnajů, pořadatelů turnajů, kapitánů družstev podle Etického kodexu jsou popsána níže v částech</w:t>
      </w:r>
      <w:r w:rsidR="000821F1" w:rsidRPr="000F5A16">
        <w:rPr>
          <w:lang w:val="cs-CZ"/>
        </w:rPr>
        <w:t xml:space="preserve"> 2, 3, 4, a 5</w:t>
      </w:r>
      <w:r>
        <w:rPr>
          <w:lang w:val="cs-CZ"/>
        </w:rPr>
        <w:t>, v tomto pořadí</w:t>
      </w:r>
      <w:r w:rsidR="000821F1" w:rsidRPr="000F5A16">
        <w:rPr>
          <w:lang w:val="cs-CZ"/>
        </w:rPr>
        <w:t>.</w:t>
      </w:r>
      <w:r w:rsidR="000821F1" w:rsidRPr="000F5A16">
        <w:rPr>
          <w:color w:val="FF0000"/>
          <w:lang w:val="cs-CZ"/>
        </w:rPr>
        <w:t xml:space="preserve">  </w:t>
      </w:r>
      <w:r w:rsidR="000821F1" w:rsidRPr="000F5A16">
        <w:rPr>
          <w:lang w:val="cs-CZ"/>
        </w:rPr>
        <w:t xml:space="preserve">[Reference:  </w:t>
      </w:r>
      <w:r>
        <w:rPr>
          <w:lang w:val="cs-CZ"/>
        </w:rPr>
        <w:t>Etický kodex</w:t>
      </w:r>
      <w:r w:rsidR="000821F1" w:rsidRPr="000F5A16">
        <w:rPr>
          <w:lang w:val="cs-CZ"/>
        </w:rPr>
        <w:t xml:space="preserve"> (</w:t>
      </w:r>
      <w:r>
        <w:rPr>
          <w:lang w:val="cs-CZ"/>
        </w:rPr>
        <w:t>směrnic</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r w:rsidRPr="000F5A16">
        <w:rPr>
          <w:lang w:val="cs-CZ"/>
        </w:rPr>
        <w:tab/>
      </w:r>
      <w:r w:rsidRPr="000F5A16">
        <w:rPr>
          <w:lang w:val="cs-CZ"/>
        </w:rPr>
        <w:tab/>
        <w:t xml:space="preserve">1.7.1.1. </w:t>
      </w:r>
      <w:r w:rsidR="001C35DD">
        <w:rPr>
          <w:lang w:val="cs-CZ"/>
        </w:rPr>
        <w:t>Soulad s Obecným nařízením EU o ochraně osobních údajů</w:t>
      </w:r>
      <w:r w:rsidRPr="000F5A16">
        <w:rPr>
          <w:lang w:val="cs-CZ"/>
        </w:rPr>
        <w:t xml:space="preserve"> (GDPR)</w:t>
      </w:r>
    </w:p>
    <w:p w:rsidR="000821F1" w:rsidRPr="000F5A16" w:rsidRDefault="000821F1" w:rsidP="009363D2">
      <w:pPr>
        <w:pStyle w:val="Nadpis4"/>
        <w:rPr>
          <w:lang w:val="cs-CZ"/>
        </w:rPr>
      </w:pPr>
    </w:p>
    <w:p w:rsidR="000821F1" w:rsidRPr="000F5A16" w:rsidRDefault="001C35DD" w:rsidP="000821F1">
      <w:pPr>
        <w:spacing w:after="0" w:line="240" w:lineRule="auto"/>
        <w:rPr>
          <w:lang w:val="cs-CZ"/>
        </w:rPr>
      </w:pPr>
      <w:r>
        <w:rPr>
          <w:lang w:val="cs-CZ"/>
        </w:rPr>
        <w:t>Protože od 25. 5. 2018 vstupuje v platnost Obecné nařízení EU o ochraně osobních údajů (GDPR), počínaje tímto dnem nemohou rozhodčí turnajů, kapitáni družstev, nádodní delegáti, zonální ředitelé a ostatní funkcionáři a zástupci ICCF</w:t>
      </w:r>
      <w:r w:rsidR="00835C73">
        <w:rPr>
          <w:lang w:val="cs-CZ"/>
        </w:rPr>
        <w:t xml:space="preserve"> nesmějí rozšiřovat žádné informace osobního charakteru hráčů</w:t>
      </w:r>
      <w:r w:rsidR="000821F1" w:rsidRPr="000F5A16">
        <w:rPr>
          <w:lang w:val="cs-CZ"/>
        </w:rPr>
        <w:t xml:space="preserve"> (</w:t>
      </w:r>
      <w:r w:rsidR="00835C73">
        <w:rPr>
          <w:lang w:val="cs-CZ"/>
        </w:rPr>
        <w:t>např. e-mailové adresy, věk, data narození, atd.) bez výslovného souhlasu každé osoby, které se to týká. Nesplnění tohoto nařízení může mít právní důsledky</w:t>
      </w:r>
      <w:r w:rsidR="000821F1" w:rsidRPr="000F5A16">
        <w:rPr>
          <w:shd w:val="clear" w:color="auto" w:fill="FFFFFF"/>
          <w:lang w:val="cs-CZ"/>
        </w:rPr>
        <w:t>.</w:t>
      </w: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r w:rsidRPr="000F5A16">
        <w:rPr>
          <w:lang w:val="cs-CZ"/>
        </w:rPr>
        <w:tab/>
      </w:r>
      <w:bookmarkStart w:id="171" w:name="_Toc511394161"/>
      <w:bookmarkStart w:id="172" w:name="_Toc511394701"/>
      <w:bookmarkStart w:id="173" w:name="_Toc511394917"/>
      <w:bookmarkStart w:id="174" w:name="_Toc511395211"/>
      <w:bookmarkStart w:id="175" w:name="_Toc511397817"/>
      <w:bookmarkStart w:id="176" w:name="_Toc511398030"/>
      <w:r w:rsidRPr="000F5A16">
        <w:rPr>
          <w:lang w:val="cs-CZ"/>
        </w:rPr>
        <w:t>1.7.2. Disciplin</w:t>
      </w:r>
      <w:r w:rsidR="00835C73">
        <w:rPr>
          <w:lang w:val="cs-CZ"/>
        </w:rPr>
        <w:t>ární řízení a sankce</w:t>
      </w:r>
      <w:bookmarkEnd w:id="171"/>
      <w:bookmarkEnd w:id="172"/>
      <w:bookmarkEnd w:id="173"/>
      <w:bookmarkEnd w:id="174"/>
      <w:bookmarkEnd w:id="175"/>
      <w:bookmarkEnd w:id="176"/>
      <w:r w:rsidRPr="000F5A16">
        <w:rPr>
          <w:lang w:val="cs-CZ"/>
        </w:rPr>
        <w:t xml:space="preserve"> </w:t>
      </w:r>
    </w:p>
    <w:p w:rsidR="000821F1" w:rsidRPr="000F5A16" w:rsidRDefault="000821F1" w:rsidP="000821F1">
      <w:pPr>
        <w:spacing w:after="0" w:line="240" w:lineRule="auto"/>
        <w:rPr>
          <w:lang w:val="cs-CZ"/>
        </w:rPr>
      </w:pPr>
    </w:p>
    <w:p w:rsidR="00835C73" w:rsidRPr="00835C73" w:rsidRDefault="00835C73" w:rsidP="00835C73">
      <w:pPr>
        <w:spacing w:line="240" w:lineRule="auto"/>
        <w:jc w:val="both"/>
        <w:rPr>
          <w:rFonts w:eastAsia="Times New Roman"/>
          <w:lang w:val="cs-CZ" w:eastAsia="cs-CZ"/>
        </w:rPr>
      </w:pPr>
      <w:r w:rsidRPr="00835C73">
        <w:rPr>
          <w:rFonts w:eastAsia="Times New Roman"/>
          <w:lang w:val="cs-CZ" w:eastAsia="cs-CZ"/>
        </w:rPr>
        <w:t>Je třeba vynaložit veškeré úsilí k odvrácení sporů a zahájení tohoto řízení, pokud je však jeho zahájení nevyhnutelné, musí být pečlivě dodržováno všemi funkcionáři ICCF, funkcionáři Zón a národními federacemi v případě mezinárodních soutěží.</w:t>
      </w:r>
    </w:p>
    <w:p w:rsidR="00835C73" w:rsidRPr="00835C73" w:rsidRDefault="00835C73" w:rsidP="00835C73">
      <w:pPr>
        <w:jc w:val="both"/>
        <w:rPr>
          <w:rFonts w:eastAsia="Times New Roman"/>
          <w:lang w:val="cs-CZ" w:eastAsia="cs-CZ"/>
        </w:rPr>
      </w:pPr>
      <w:r w:rsidRPr="00835C73">
        <w:rPr>
          <w:rFonts w:eastAsia="Times New Roman"/>
          <w:lang w:val="cs-CZ" w:eastAsia="cs-CZ"/>
        </w:rPr>
        <w:t>K dispozici jsou následující druhy disciplinárních postupů:</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 xml:space="preserve">(i) Oficiální písemné varování – za chování, které je v rozporu se Statutem, principy nebo pravidly ICCF. Pokračující nebo opakované nevhodné chování mají pak za následek implementaci opatření dle bodu (ii). </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(ii) Disciplinární opatření se sankcemi – za vážné nebo opakované chování, které je v rozporu se Statutem, principy nebo pravidly ICCF. Sankce by měly být uloženy ihned, jejich stupeň by měl být v souladu s vážností přestupku.</w:t>
      </w:r>
    </w:p>
    <w:p w:rsidR="00835C73" w:rsidRPr="007F112E" w:rsidRDefault="00835C73" w:rsidP="00835C73">
      <w:pPr>
        <w:jc w:val="both"/>
        <w:rPr>
          <w:rFonts w:eastAsia="Times New Roman"/>
          <w:lang w:val="cs-CZ" w:eastAsia="cs-CZ"/>
        </w:rPr>
      </w:pPr>
      <w:r w:rsidRPr="007F112E">
        <w:rPr>
          <w:rFonts w:eastAsia="Times New Roman"/>
          <w:lang w:val="cs-CZ" w:eastAsia="cs-CZ"/>
        </w:rPr>
        <w:t>Měla by být použita následující stupnice sankcí: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 xml:space="preserve">(a) Závažný problém týkající se chování hráče, např. </w:t>
      </w:r>
      <w:r w:rsidR="001F2432" w:rsidRPr="00F66E7F">
        <w:rPr>
          <w:rFonts w:eastAsia="Times New Roman"/>
          <w:lang w:val="cs-CZ" w:eastAsia="cs-CZ"/>
        </w:rPr>
        <w:t>t</w:t>
      </w:r>
      <w:r w:rsidRPr="00F66E7F">
        <w:rPr>
          <w:rFonts w:eastAsia="Times New Roman"/>
          <w:lang w:val="cs-CZ" w:eastAsia="cs-CZ"/>
        </w:rPr>
        <w: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nepřípustné nebo urážlivé chování vůči hráčům/funkcionářům/ICCF, při prvním výskytu – suspendace ze všech mezinárodních turnajů a aktivit ICCF na období 2 let ode dne rozhodnutí.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(b) Opakovaný závažný problém týkající se chování hráče, např. opakované 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opakované urážlivé chování vůči hráčům/funkcionářům/ICCF – suspendace ze všech mezinárodních turnajů a aktivit ICCF na období 5 let ode dne posledního rozhodnutí.</w:t>
      </w:r>
    </w:p>
    <w:p w:rsidR="00835C73" w:rsidRPr="001F2432" w:rsidRDefault="00835C73" w:rsidP="001F2432">
      <w:pPr>
        <w:spacing w:line="240" w:lineRule="auto"/>
        <w:jc w:val="both"/>
        <w:rPr>
          <w:rFonts w:ascii="Times New Roman" w:eastAsia="Times New Roman" w:hAnsi="Times New Roman" w:cs="Times New Roman"/>
          <w:lang w:val="cs-CZ" w:eastAsia="cs-CZ"/>
        </w:rPr>
      </w:pPr>
      <w:r w:rsidRPr="001F2432">
        <w:rPr>
          <w:rFonts w:eastAsia="Times New Roman"/>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(d) Nepřiměřeně pomalá hra v jasně prohrané pozici není v korespondenční hře považována za správné chování, podléhá varování ze strany rozhodčího, a pokud bude pokračovat nebo bude opakována v jiných partiích, povede k disciplinárním sankcím.</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Při řešení disciplinárních záležitostí a zvažování sankcí je zapotřebí věnovat pozornost zajištění konzistence, a tomu, aby sankce byly úměrné spáchanému přestupku. Ve všech případech disciplinárního řízení má řešená osoba základní právo se ke svému případu vyjádřit a podat své odůvodnění, a to dříve, než funkcionář, rozhodčí nebo organizátor atd. přijmou rozhodnutí.</w:t>
      </w:r>
    </w:p>
    <w:p w:rsidR="001F2432" w:rsidRPr="001F2432" w:rsidRDefault="001F2432" w:rsidP="001F2432">
      <w:pPr>
        <w:spacing w:line="240" w:lineRule="auto"/>
        <w:jc w:val="both"/>
        <w:textAlignment w:val="baseline"/>
        <w:rPr>
          <w:rFonts w:ascii="Times New Roman" w:eastAsia="Times New Roman" w:hAnsi="Times New Roman" w:cs="Times New Roman"/>
          <w:lang w:val="cs-CZ" w:eastAsia="cs-CZ"/>
        </w:rPr>
      </w:pPr>
      <w:r w:rsidRPr="001F2432">
        <w:rPr>
          <w:rFonts w:eastAsia="Times New Roman"/>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pokud příjemce nesouhlasí s rozhodnutím.</w:t>
      </w:r>
    </w:p>
    <w:p w:rsidR="000821F1" w:rsidRPr="001F2432" w:rsidRDefault="001F2432" w:rsidP="001F2432">
      <w:pPr>
        <w:spacing w:line="240" w:lineRule="auto"/>
        <w:jc w:val="both"/>
        <w:rPr>
          <w:rFonts w:eastAsia="Times New Roman"/>
          <w:lang w:val="cs-CZ" w:eastAsia="cs-CZ"/>
        </w:rPr>
      </w:pPr>
      <w:r w:rsidRPr="001F2432">
        <w:rPr>
          <w:rFonts w:eastAsia="Times New Roman"/>
          <w:lang w:val="cs-CZ" w:eastAsia="cs-CZ"/>
        </w:rPr>
        <w:t>ICCF povede databázi všech případů, které byly předmětem disciplinárního řízení nebo u nichž byly uloženy sankce, a o všech odvoláních proti nim. Zodpovědný za vedení databáze bude funkcionář ICCF.</w:t>
      </w:r>
      <w:r w:rsidR="000821F1" w:rsidRPr="000F5A16">
        <w:rPr>
          <w:lang w:val="cs-CZ"/>
        </w:rPr>
        <w:t xml:space="preserve"> [Reference: </w:t>
      </w:r>
      <w:r>
        <w:rPr>
          <w:lang w:val="cs-CZ"/>
        </w:rPr>
        <w:t>Etický kodex</w:t>
      </w:r>
      <w:r w:rsidR="000821F1" w:rsidRPr="000F5A16">
        <w:rPr>
          <w:lang w:val="cs-CZ"/>
        </w:rPr>
        <w:t xml:space="preserve"> (</w:t>
      </w:r>
      <w:r>
        <w:rPr>
          <w:lang w:val="cs-CZ"/>
        </w:rPr>
        <w:t>Směrnice</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1F2432" w:rsidP="00CC0269">
      <w:pPr>
        <w:pStyle w:val="Nadpis1"/>
        <w:rPr>
          <w:lang w:val="cs-CZ"/>
        </w:rPr>
      </w:pPr>
      <w:bookmarkStart w:id="177" w:name="_Toc511394162"/>
      <w:bookmarkStart w:id="178" w:name="_Toc511394702"/>
      <w:bookmarkStart w:id="179" w:name="_Toc511394918"/>
      <w:bookmarkStart w:id="180" w:name="_Toc511395212"/>
      <w:bookmarkStart w:id="181" w:name="_Toc511397818"/>
      <w:bookmarkStart w:id="182" w:name="_Toc511398031"/>
      <w:r>
        <w:rPr>
          <w:lang w:val="cs-CZ"/>
        </w:rPr>
        <w:t>ODDÍL</w:t>
      </w:r>
      <w:r w:rsidR="000821F1" w:rsidRPr="000F5A16">
        <w:rPr>
          <w:lang w:val="cs-CZ"/>
        </w:rPr>
        <w:t xml:space="preserve"> 2:  </w:t>
      </w:r>
      <w:r>
        <w:rPr>
          <w:lang w:val="cs-CZ"/>
        </w:rPr>
        <w:t>Pro hráče</w:t>
      </w:r>
      <w:bookmarkEnd w:id="177"/>
      <w:bookmarkEnd w:id="178"/>
      <w:bookmarkEnd w:id="179"/>
      <w:bookmarkEnd w:id="180"/>
      <w:bookmarkEnd w:id="181"/>
      <w:bookmarkEnd w:id="182"/>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6E348F">
        <w:rPr>
          <w:lang w:val="cs-CZ"/>
        </w:rPr>
        <w:t xml:space="preserve">Vše v tomto oddílu se vztahuje jak na </w:t>
      </w:r>
      <w:r w:rsidR="006E348F" w:rsidRPr="006E348F">
        <w:rPr>
          <w:caps/>
          <w:lang w:val="cs-CZ"/>
        </w:rPr>
        <w:t>serverové</w:t>
      </w:r>
      <w:r w:rsidR="006E348F">
        <w:rPr>
          <w:lang w:val="cs-CZ"/>
        </w:rPr>
        <w:t xml:space="preserve">, tak na </w:t>
      </w:r>
      <w:r w:rsidR="006E348F" w:rsidRPr="006E348F">
        <w:rPr>
          <w:caps/>
          <w:lang w:val="cs-CZ"/>
        </w:rPr>
        <w:t>poštovní</w:t>
      </w:r>
      <w:r w:rsidR="006E348F">
        <w:rPr>
          <w:lang w:val="cs-CZ"/>
        </w:rPr>
        <w:t xml:space="preserve"> partie, pokud to není označeno jinak</w:t>
      </w:r>
      <w:r w:rsidRPr="000F5A16">
        <w:rPr>
          <w:lang w:val="cs-CZ"/>
        </w:rPr>
        <w:t xml:space="preserve">, </w:t>
      </w:r>
      <w:r w:rsidR="006E348F">
        <w:rPr>
          <w:lang w:val="cs-CZ"/>
        </w:rPr>
        <w:t xml:space="preserve">materiál specifický pro </w:t>
      </w:r>
      <w:r w:rsidR="006E348F" w:rsidRPr="006E348F">
        <w:rPr>
          <w:caps/>
          <w:lang w:val="cs-CZ"/>
        </w:rPr>
        <w:t>poštovní</w:t>
      </w:r>
      <w:r w:rsidR="006E348F">
        <w:rPr>
          <w:lang w:val="cs-CZ"/>
        </w:rPr>
        <w:t xml:space="preserve"> soutěže je psán </w:t>
      </w:r>
      <w:r w:rsidR="006E348F">
        <w:rPr>
          <w:color w:val="0070C0"/>
          <w:lang w:val="cs-CZ"/>
        </w:rPr>
        <w:t xml:space="preserve">modrým </w:t>
      </w:r>
      <w:r w:rsidRPr="000F5A16">
        <w:rPr>
          <w:lang w:val="cs-CZ"/>
        </w:rPr>
        <w:t>font</w:t>
      </w:r>
      <w:r w:rsidR="006E348F">
        <w:rPr>
          <w:lang w:val="cs-CZ"/>
        </w:rPr>
        <w:t>em</w:t>
      </w:r>
      <w:r w:rsidRPr="000F5A16">
        <w:rPr>
          <w:lang w:val="cs-CZ"/>
        </w:rPr>
        <w:t xml:space="preserve">. </w:t>
      </w:r>
      <w:r w:rsidR="006E348F">
        <w:rPr>
          <w:lang w:val="cs-CZ"/>
        </w:rPr>
        <w:t>Vše specifické pro sutěže DRUŽSTEV</w:t>
      </w:r>
      <w:r w:rsidRPr="000F5A16">
        <w:rPr>
          <w:lang w:val="cs-CZ"/>
        </w:rPr>
        <w:t xml:space="preserve"> </w:t>
      </w:r>
      <w:r w:rsidR="006E348F">
        <w:rPr>
          <w:lang w:val="cs-CZ"/>
        </w:rPr>
        <w:t>je označeno odpovídajícím způsobem</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183" w:name="_Toc511394163"/>
      <w:bookmarkStart w:id="184" w:name="_Toc511394703"/>
      <w:bookmarkStart w:id="185" w:name="_Toc511394919"/>
      <w:bookmarkStart w:id="186" w:name="_Toc511395213"/>
      <w:bookmarkStart w:id="187" w:name="_Toc511397819"/>
      <w:bookmarkStart w:id="188" w:name="_Toc511398032"/>
      <w:r w:rsidRPr="000F5A16">
        <w:rPr>
          <w:lang w:val="cs-CZ"/>
        </w:rPr>
        <w:t xml:space="preserve">2.1. </w:t>
      </w:r>
      <w:r w:rsidR="006E348F">
        <w:rPr>
          <w:lang w:val="cs-CZ"/>
        </w:rPr>
        <w:t>Hráčova národní federace</w:t>
      </w:r>
      <w:bookmarkEnd w:id="183"/>
      <w:bookmarkEnd w:id="184"/>
      <w:bookmarkEnd w:id="185"/>
      <w:bookmarkEnd w:id="186"/>
      <w:bookmarkEnd w:id="187"/>
      <w:bookmarkEnd w:id="188"/>
    </w:p>
    <w:p w:rsidR="000821F1" w:rsidRPr="000F5A16" w:rsidRDefault="000821F1" w:rsidP="000821F1">
      <w:pPr>
        <w:spacing w:after="0" w:line="240" w:lineRule="auto"/>
        <w:rPr>
          <w:b/>
          <w:color w:val="0070C0"/>
          <w:sz w:val="28"/>
          <w:szCs w:val="28"/>
          <w:lang w:val="cs-CZ"/>
        </w:rPr>
      </w:pPr>
    </w:p>
    <w:p w:rsidR="000821F1" w:rsidRPr="000F5A16" w:rsidRDefault="000821F1" w:rsidP="000821F1">
      <w:pPr>
        <w:spacing w:after="0" w:line="240" w:lineRule="auto"/>
        <w:rPr>
          <w:lang w:val="cs-CZ"/>
        </w:rPr>
      </w:pPr>
      <w:r w:rsidRPr="000F5A16">
        <w:rPr>
          <w:lang w:val="cs-CZ"/>
        </w:rPr>
        <w:t xml:space="preserve">1. </w:t>
      </w:r>
      <w:r w:rsidR="006E348F">
        <w:rPr>
          <w:lang w:val="cs-CZ"/>
        </w:rPr>
        <w:t>Hráčova národní federace (MF) je obvykle federace země, v níž má občanství nebo bydliště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2. </w:t>
      </w:r>
      <w:r w:rsidR="006E348F">
        <w:rPr>
          <w:lang w:val="cs-CZ"/>
        </w:rPr>
        <w:t>Pokud hráči změní zemi svého trvalého bydliště a přejí si změnit MF</w:t>
      </w:r>
      <w:r w:rsidRPr="000F5A16">
        <w:rPr>
          <w:lang w:val="cs-CZ"/>
        </w:rPr>
        <w:t xml:space="preserve">, </w:t>
      </w:r>
      <w:r w:rsidR="006E348F">
        <w:rPr>
          <w:lang w:val="cs-CZ"/>
        </w:rPr>
        <w:t>mohou to udělat se vzájemným souhlasem obou příslušných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6E348F">
        <w:rPr>
          <w:lang w:val="cs-CZ"/>
        </w:rPr>
        <w:t>Je-li transfer schválen</w:t>
      </w:r>
      <w:r w:rsidRPr="000F5A16">
        <w:rPr>
          <w:lang w:val="cs-CZ"/>
        </w:rPr>
        <w:t xml:space="preserve">, </w:t>
      </w:r>
      <w:r w:rsidR="006E348F">
        <w:rPr>
          <w:lang w:val="cs-CZ"/>
        </w:rPr>
        <w:t>pak nová MF musí informovat</w:t>
      </w:r>
      <w:r w:rsidRPr="000F5A16">
        <w:rPr>
          <w:lang w:val="cs-CZ"/>
        </w:rPr>
        <w:t xml:space="preserve"> Rating</w:t>
      </w:r>
      <w:r w:rsidR="006E348F">
        <w:rPr>
          <w:lang w:val="cs-CZ"/>
        </w:rPr>
        <w:t>ového komisaře ICCF</w:t>
      </w:r>
      <w:r w:rsidRPr="000F5A16">
        <w:rPr>
          <w:lang w:val="cs-CZ"/>
        </w:rPr>
        <w:t xml:space="preserve">. </w:t>
      </w:r>
      <w:r w:rsidR="006E348F">
        <w:rPr>
          <w:lang w:val="cs-CZ"/>
        </w:rPr>
        <w:t>Hráčovo ICCF I_D a historie ratingu hráči zůstávají, bez ohledu na změnu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w:t>
      </w:r>
      <w:r w:rsidR="00D749C1">
        <w:rPr>
          <w:lang w:val="cs-CZ"/>
        </w:rPr>
        <w:t xml:space="preserve">Pokud existují výhrady k transferu, </w:t>
      </w:r>
      <w:r w:rsidR="006E348F">
        <w:rPr>
          <w:lang w:val="cs-CZ"/>
        </w:rPr>
        <w:t>může</w:t>
      </w:r>
      <w:r w:rsidR="00D749C1">
        <w:rPr>
          <w:lang w:val="cs-CZ"/>
        </w:rPr>
        <w:t xml:space="preserve"> se hráč</w:t>
      </w:r>
      <w:r w:rsidR="006E348F">
        <w:rPr>
          <w:lang w:val="cs-CZ"/>
        </w:rPr>
        <w:t xml:space="preserve"> odvolat k</w:t>
      </w:r>
      <w:r w:rsidRPr="000F5A16">
        <w:rPr>
          <w:lang w:val="cs-CZ"/>
        </w:rPr>
        <w:t xml:space="preserve"> Arbitration Commission (</w:t>
      </w:r>
      <w:r w:rsidR="00D749C1">
        <w:rPr>
          <w:lang w:val="cs-CZ"/>
        </w:rPr>
        <w:t>jejíž rozhodnutí bude konečné</w:t>
      </w:r>
      <w:r w:rsidRPr="000F5A16">
        <w:rPr>
          <w:lang w:val="cs-CZ"/>
        </w:rPr>
        <w:t>)</w:t>
      </w:r>
      <w:r w:rsidR="00D749C1">
        <w:rPr>
          <w:lang w:val="cs-CZ"/>
        </w:rPr>
        <w:t>.</w:t>
      </w:r>
      <w:r w:rsidRPr="000F5A16">
        <w:rPr>
          <w:lang w:val="cs-CZ"/>
        </w:rPr>
        <w:t xml:space="preserve"> [Reference </w:t>
      </w:r>
      <w:r w:rsidR="00D749C1">
        <w:rPr>
          <w:lang w:val="cs-CZ"/>
        </w:rPr>
        <w:t>pro</w:t>
      </w:r>
      <w:r w:rsidRPr="000F5A16">
        <w:rPr>
          <w:lang w:val="cs-CZ"/>
        </w:rPr>
        <w:t xml:space="preserve"> §2.1: T</w:t>
      </w:r>
      <w:r w:rsidR="00D749C1">
        <w:rPr>
          <w:lang w:val="cs-CZ"/>
        </w:rPr>
        <w:t>urnajová pravidla</w:t>
      </w:r>
      <w:r w:rsidRPr="000F5A16">
        <w:rPr>
          <w:lang w:val="cs-CZ"/>
        </w:rPr>
        <w:t>]</w:t>
      </w:r>
    </w:p>
    <w:p w:rsidR="000821F1" w:rsidRPr="00B56194" w:rsidRDefault="000821F1" w:rsidP="000821F1">
      <w:pPr>
        <w:pStyle w:val="Nadpis1"/>
        <w:spacing w:before="0" w:line="240" w:lineRule="auto"/>
        <w:rPr>
          <w:rFonts w:ascii="Arial" w:eastAsia="Calibri" w:hAnsi="Arial" w:cs="Arial"/>
          <w:b/>
          <w:color w:val="0070C0"/>
          <w:sz w:val="28"/>
          <w:szCs w:val="28"/>
          <w:shd w:val="clear" w:color="auto" w:fill="FFFFFF"/>
          <w:lang w:val="cs-CZ"/>
        </w:rPr>
      </w:pPr>
      <w:bookmarkStart w:id="189" w:name="_Toc471503884"/>
    </w:p>
    <w:p w:rsidR="000821F1" w:rsidRPr="00B56194" w:rsidRDefault="000821F1" w:rsidP="00CC0269">
      <w:pPr>
        <w:pStyle w:val="Nadpis2"/>
        <w:rPr>
          <w:rFonts w:eastAsia="Calibri"/>
          <w:shd w:val="clear" w:color="auto" w:fill="FFFFFF"/>
          <w:lang w:val="cs-CZ"/>
        </w:rPr>
      </w:pPr>
      <w:bookmarkStart w:id="190" w:name="_Toc511394164"/>
      <w:bookmarkStart w:id="191" w:name="_Toc511394704"/>
      <w:bookmarkStart w:id="192" w:name="_Toc511394920"/>
      <w:bookmarkStart w:id="193" w:name="_Toc511395214"/>
      <w:bookmarkStart w:id="194" w:name="_Toc511397820"/>
      <w:bookmarkStart w:id="195" w:name="_Toc511398033"/>
      <w:r w:rsidRPr="00B56194">
        <w:rPr>
          <w:rFonts w:eastAsia="Calibri"/>
          <w:shd w:val="clear" w:color="auto" w:fill="FFFFFF"/>
          <w:lang w:val="cs-CZ"/>
        </w:rPr>
        <w:t xml:space="preserve">2.2. </w:t>
      </w:r>
      <w:bookmarkEnd w:id="189"/>
      <w:r w:rsidR="00D749C1" w:rsidRPr="00B56194">
        <w:rPr>
          <w:rFonts w:eastAsia="Calibri"/>
          <w:shd w:val="clear" w:color="auto" w:fill="FFFFFF"/>
          <w:lang w:val="cs-CZ"/>
        </w:rPr>
        <w:t>Obecná pravidla a postupy</w:t>
      </w:r>
      <w:bookmarkEnd w:id="190"/>
      <w:bookmarkEnd w:id="191"/>
      <w:bookmarkEnd w:id="192"/>
      <w:bookmarkEnd w:id="193"/>
      <w:bookmarkEnd w:id="194"/>
      <w:bookmarkEnd w:id="195"/>
    </w:p>
    <w:p w:rsidR="000821F1" w:rsidRPr="000F5A16" w:rsidRDefault="000821F1" w:rsidP="000821F1">
      <w:pPr>
        <w:pStyle w:val="Nadpis1"/>
        <w:spacing w:before="0" w:line="240" w:lineRule="auto"/>
        <w:rPr>
          <w:rFonts w:ascii="Arial" w:hAnsi="Arial" w:cs="Arial"/>
          <w:b/>
          <w:color w:val="0070C0"/>
          <w:sz w:val="28"/>
          <w:szCs w:val="28"/>
          <w:lang w:val="cs-CZ"/>
        </w:rPr>
      </w:pPr>
      <w:r w:rsidRPr="000F5A16">
        <w:rPr>
          <w:rFonts w:ascii="Arial" w:hAnsi="Arial" w:cs="Arial"/>
          <w:b/>
          <w:color w:val="0070C0"/>
          <w:sz w:val="28"/>
          <w:szCs w:val="28"/>
          <w:lang w:val="cs-CZ"/>
        </w:rPr>
        <w:t xml:space="preserve"> </w:t>
      </w:r>
    </w:p>
    <w:p w:rsidR="000821F1" w:rsidRPr="000F5A16" w:rsidRDefault="000821F1" w:rsidP="00921258">
      <w:pPr>
        <w:spacing w:after="0" w:line="240" w:lineRule="auto"/>
        <w:jc w:val="both"/>
        <w:rPr>
          <w:lang w:val="cs-CZ"/>
        </w:rPr>
      </w:pPr>
      <w:r w:rsidRPr="000F5A16">
        <w:rPr>
          <w:lang w:val="cs-CZ"/>
        </w:rPr>
        <w:t xml:space="preserve">1. </w:t>
      </w:r>
      <w:r w:rsidR="00D749C1">
        <w:rPr>
          <w:lang w:val="cs-CZ"/>
        </w:rPr>
        <w:t xml:space="preserve">Partie se hrají v souladu s Pravidly šachu </w:t>
      </w:r>
      <w:r w:rsidRPr="000F5A16">
        <w:rPr>
          <w:lang w:val="cs-CZ"/>
        </w:rPr>
        <w:t xml:space="preserve">FIDE, </w:t>
      </w:r>
      <w:r w:rsidR="00D749C1">
        <w:rPr>
          <w:lang w:val="cs-CZ"/>
        </w:rPr>
        <w:t>pokud není uvedeno jinak v těchto pravidlech nebo v jiných pravidlech ICCF.</w:t>
      </w:r>
      <w:r w:rsidRPr="000F5A16">
        <w:rPr>
          <w:lang w:val="cs-CZ"/>
        </w:rPr>
        <w:t xml:space="preserve"> </w:t>
      </w:r>
      <w:r w:rsidR="00D749C1">
        <w:rPr>
          <w:lang w:val="cs-CZ"/>
        </w:rPr>
        <w:t xml:space="preserve">Pravidla šachu FIDE lze najít na </w:t>
      </w:r>
      <w:hyperlink r:id="rId9" w:history="1">
        <w:r w:rsidR="00FA4C02" w:rsidRPr="00846106">
          <w:rPr>
            <w:rStyle w:val="Hypertextovodkaz"/>
            <w:lang w:val="cs-CZ"/>
          </w:rPr>
          <w:t>https://www.fide.com/fide/handbook.html?id=208&amp;view=article</w:t>
        </w:r>
      </w:hyperlink>
      <w:r w:rsidR="00FA4C02">
        <w:rPr>
          <w:lang w:val="cs-CZ"/>
        </w:rPr>
        <w:t xml:space="preserve"> </w:t>
      </w:r>
      <w:r w:rsidRPr="000F5A16">
        <w:rPr>
          <w:lang w:val="cs-CZ"/>
        </w:rPr>
        <w:t xml:space="preserve"> </w:t>
      </w:r>
      <w:r w:rsidR="00FA4C02">
        <w:rPr>
          <w:lang w:val="cs-CZ"/>
        </w:rPr>
        <w:t>(</w:t>
      </w:r>
      <w:r w:rsidR="00FA4C02" w:rsidRPr="00FA4C02">
        <w:rPr>
          <w:i/>
          <w:lang w:val="cs-CZ"/>
        </w:rPr>
        <w:t>Českou verzi najdete</w:t>
      </w:r>
      <w:r w:rsidR="00FA4C02">
        <w:rPr>
          <w:lang w:val="cs-CZ"/>
        </w:rPr>
        <w:t xml:space="preserve"> </w:t>
      </w:r>
      <w:r w:rsidR="00FA4C02" w:rsidRPr="00FA4C02">
        <w:rPr>
          <w:i/>
          <w:lang w:val="cs-CZ"/>
        </w:rPr>
        <w:t>na</w:t>
      </w:r>
      <w:r w:rsidR="00FA4C02">
        <w:rPr>
          <w:lang w:val="cs-CZ"/>
        </w:rPr>
        <w:t xml:space="preserve"> </w:t>
      </w:r>
      <w:hyperlink r:id="rId10" w:history="1">
        <w:r w:rsidR="00FA4C02" w:rsidRPr="00846106">
          <w:rPr>
            <w:rStyle w:val="Hypertextovodkaz"/>
            <w:lang w:val="cs-CZ"/>
          </w:rPr>
          <w:t>http://www.chess.cz/wp-content/uploads/2017/11/Pravidla_sachu_FIDE_2017.pdf</w:t>
        </w:r>
      </w:hyperlink>
      <w:r w:rsidR="00FA4C02">
        <w:rPr>
          <w:lang w:val="cs-CZ"/>
        </w:rPr>
        <w:t xml:space="preserve"> ) Nejdůležitější rozdíl v ICCF je v případě výhry stanovené podle od ICCF certifikované tablebase, na soutěže v ICCF se nevztahuje pravidlo 50 tahů.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21258">
      <w:pPr>
        <w:spacing w:after="0" w:line="240" w:lineRule="auto"/>
        <w:jc w:val="both"/>
        <w:rPr>
          <w:lang w:val="cs-CZ"/>
        </w:rPr>
      </w:pPr>
      <w:r w:rsidRPr="000F5A16">
        <w:rPr>
          <w:lang w:val="cs-CZ"/>
        </w:rPr>
        <w:t xml:space="preserve">2. </w:t>
      </w:r>
      <w:r w:rsidR="00921258">
        <w:rPr>
          <w:lang w:val="cs-CZ"/>
        </w:rPr>
        <w:t>Pravidla obsažená v tomto dokumentu obvykle budou platit pro všechny turnaje hrané na webserveru ICCF, ledaže by byla změněna v pozvánkách do turnajů, nebo v propozicích turnajů</w:t>
      </w:r>
      <w:r w:rsidRPr="000F5A16">
        <w:rPr>
          <w:lang w:val="cs-CZ"/>
        </w:rPr>
        <w:t xml:space="preserve"> (n</w:t>
      </w:r>
      <w:r w:rsidR="00921258">
        <w:rPr>
          <w:lang w:val="cs-CZ"/>
        </w:rPr>
        <w:t>utné</w:t>
      </w:r>
      <w:r w:rsidRPr="000F5A16">
        <w:rPr>
          <w:lang w:val="cs-CZ"/>
        </w:rPr>
        <w:t>) a</w:t>
      </w:r>
      <w:r w:rsidR="00921258">
        <w:rPr>
          <w:lang w:val="cs-CZ"/>
        </w:rPr>
        <w:t xml:space="preserve"> která by byla potom potvrzena ve startovních listinách</w:t>
      </w:r>
      <w:r w:rsidRPr="000F5A16">
        <w:rPr>
          <w:lang w:val="cs-CZ"/>
        </w:rPr>
        <w:t>.</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3. </w:t>
      </w:r>
      <w:r w:rsidR="00921258">
        <w:rPr>
          <w:lang w:val="cs-CZ"/>
        </w:rPr>
        <w:t>Bude jmenován Rozhodčí turnaje</w:t>
      </w:r>
      <w:r w:rsidRPr="000F5A16">
        <w:rPr>
          <w:lang w:val="cs-CZ"/>
        </w:rPr>
        <w:t xml:space="preserve"> (TD) </w:t>
      </w:r>
      <w:r w:rsidR="00921258">
        <w:rPr>
          <w:lang w:val="cs-CZ"/>
        </w:rPr>
        <w:t>který bude zodpovídat za vedení turnaje a pokrok v partiích</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4. </w:t>
      </w:r>
      <w:r w:rsidR="00921258">
        <w:rPr>
          <w:lang w:val="cs-CZ"/>
        </w:rPr>
        <w:t>DRUŽSTVA</w:t>
      </w:r>
      <w:r w:rsidRPr="000F5A16">
        <w:rPr>
          <w:lang w:val="cs-CZ"/>
        </w:rPr>
        <w:t xml:space="preserve">: </w:t>
      </w:r>
      <w:r w:rsidR="00F66E7F">
        <w:rPr>
          <w:lang w:val="cs-CZ"/>
        </w:rPr>
        <w:t>Každé družstvo má Kapitána družstva (TC), který udržuje kontakt s TD v zastoupení hráčů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 5. </w:t>
      </w:r>
      <w:r w:rsidR="00F66E7F">
        <w:rPr>
          <w:lang w:val="cs-CZ"/>
        </w:rPr>
        <w:t>Pokud hráč neodpovídá na dotazy TD a/nebo TC</w:t>
      </w:r>
      <w:r w:rsidRPr="000F5A16">
        <w:rPr>
          <w:color w:val="FF0000"/>
          <w:lang w:val="cs-CZ"/>
        </w:rPr>
        <w:t xml:space="preserve"> </w:t>
      </w:r>
      <w:r w:rsidR="00F66E7F">
        <w:rPr>
          <w:lang w:val="cs-CZ"/>
        </w:rPr>
        <w:t>po dobu</w:t>
      </w:r>
      <w:r w:rsidRPr="000F5A16">
        <w:rPr>
          <w:lang w:val="cs-CZ"/>
        </w:rPr>
        <w:t xml:space="preserve"> (SERVER) 7 d</w:t>
      </w:r>
      <w:r w:rsidR="00F66E7F">
        <w:rPr>
          <w:lang w:val="cs-CZ"/>
        </w:rPr>
        <w:t>ní</w:t>
      </w:r>
      <w:r w:rsidRPr="000F5A16">
        <w:rPr>
          <w:lang w:val="cs-CZ"/>
        </w:rPr>
        <w:t xml:space="preserve"> </w:t>
      </w:r>
      <w:r w:rsidR="00F66E7F">
        <w:rPr>
          <w:lang w:val="cs-CZ"/>
        </w:rPr>
        <w:t>nebo</w:t>
      </w:r>
      <w:r w:rsidRPr="000F5A16">
        <w:rPr>
          <w:lang w:val="cs-CZ"/>
        </w:rPr>
        <w:t xml:space="preserve"> </w:t>
      </w:r>
      <w:r w:rsidRPr="000F5A16">
        <w:rPr>
          <w:color w:val="0070C0"/>
          <w:lang w:val="cs-CZ"/>
        </w:rPr>
        <w:t>(PO</w:t>
      </w:r>
      <w:r w:rsidR="00F66E7F">
        <w:rPr>
          <w:color w:val="0070C0"/>
          <w:lang w:val="cs-CZ"/>
        </w:rPr>
        <w:t>ŠTA</w:t>
      </w:r>
      <w:r w:rsidRPr="000F5A16">
        <w:rPr>
          <w:color w:val="0070C0"/>
          <w:lang w:val="cs-CZ"/>
        </w:rPr>
        <w:t>) 14 d</w:t>
      </w:r>
      <w:r w:rsidR="00F66E7F">
        <w:rPr>
          <w:color w:val="0070C0"/>
          <w:lang w:val="cs-CZ"/>
        </w:rPr>
        <w:t>ní</w:t>
      </w:r>
      <w:r w:rsidRPr="000F5A16">
        <w:rPr>
          <w:color w:val="0070C0"/>
          <w:lang w:val="cs-CZ"/>
        </w:rPr>
        <w:t xml:space="preserve"> plus </w:t>
      </w:r>
      <w:r w:rsidR="00F66E7F">
        <w:rPr>
          <w:color w:val="0070C0"/>
          <w:lang w:val="cs-CZ"/>
        </w:rPr>
        <w:t>průměrný čas na poštovní přepravu v obou směrech</w:t>
      </w:r>
      <w:r w:rsidR="00F66E7F">
        <w:rPr>
          <w:lang w:val="cs-CZ"/>
        </w:rPr>
        <w:t>, bez započtení již plánované dovolené</w:t>
      </w:r>
      <w:r w:rsidRPr="000F5A16">
        <w:rPr>
          <w:lang w:val="cs-CZ"/>
        </w:rPr>
        <w:t xml:space="preserve">, </w:t>
      </w:r>
      <w:r w:rsidR="00F66E7F">
        <w:rPr>
          <w:lang w:val="cs-CZ"/>
        </w:rPr>
        <w:t>může být tento hráč považován za vystoupivšího z turnaje</w:t>
      </w:r>
      <w:r w:rsidRPr="000F5A16">
        <w:rPr>
          <w:lang w:val="cs-CZ"/>
        </w:rPr>
        <w:t xml:space="preserve">. </w:t>
      </w:r>
      <w:r w:rsidR="00F66E7F">
        <w:rPr>
          <w:lang w:val="cs-CZ"/>
        </w:rPr>
        <w:t>Hráč, který prohraje partii překročením času, může takový dotaz očekávat.</w:t>
      </w:r>
      <w:r w:rsidRPr="000F5A16">
        <w:rPr>
          <w:lang w:val="cs-CZ"/>
        </w:rPr>
        <w:t xml:space="preserve"> </w:t>
      </w:r>
      <w:r w:rsidR="00F66E7F">
        <w:rPr>
          <w:lang w:val="cs-CZ"/>
        </w:rPr>
        <w:t>Viz také</w:t>
      </w:r>
      <w:r w:rsidRPr="000F5A16">
        <w:rPr>
          <w:lang w:val="cs-CZ"/>
        </w:rPr>
        <w:t xml:space="preserve"> §2.12</w:t>
      </w:r>
      <w:r w:rsidRPr="000F5A16">
        <w:rPr>
          <w:color w:val="FF0000"/>
          <w:lang w:val="cs-CZ"/>
        </w:rPr>
        <w:t>.</w:t>
      </w:r>
      <w:r w:rsidRPr="000F5A16">
        <w:rPr>
          <w:lang w:val="cs-CZ"/>
        </w:rPr>
        <w:t xml:space="preserve"> [Reference </w:t>
      </w:r>
      <w:r w:rsidR="00F66E7F">
        <w:rPr>
          <w:lang w:val="cs-CZ"/>
        </w:rPr>
        <w:t>pro</w:t>
      </w:r>
      <w:r w:rsidRPr="000F5A16">
        <w:rPr>
          <w:lang w:val="cs-CZ"/>
        </w:rPr>
        <w:t xml:space="preserve"> §2.2: </w:t>
      </w:r>
      <w:r w:rsidR="00F66E7F">
        <w:rPr>
          <w:lang w:val="cs-CZ"/>
        </w:rPr>
        <w:t>Pravidla hry</w:t>
      </w:r>
      <w:r w:rsidRPr="000F5A16">
        <w:rPr>
          <w:lang w:val="cs-CZ"/>
        </w:rPr>
        <w:t xml:space="preserve"> - Server &amp; -</w:t>
      </w:r>
      <w:r w:rsidR="00F66E7F">
        <w:rPr>
          <w:lang w:val="cs-CZ"/>
        </w:rPr>
        <w:t xml:space="preserve"> </w:t>
      </w:r>
      <w:r w:rsidRPr="000F5A16">
        <w:rPr>
          <w:lang w:val="cs-CZ"/>
        </w:rPr>
        <w:t>Po</w:t>
      </w:r>
      <w:r w:rsidR="00F66E7F">
        <w:rPr>
          <w:lang w:val="cs-CZ"/>
        </w:rPr>
        <w:t>šta</w:t>
      </w:r>
      <w:r w:rsidRPr="000F5A16">
        <w:rPr>
          <w:lang w:val="cs-CZ"/>
        </w:rPr>
        <w:t xml:space="preserve">, </w:t>
      </w:r>
      <w:r w:rsidR="00F66E7F">
        <w:rPr>
          <w:lang w:val="cs-CZ"/>
        </w:rPr>
        <w:t>Směrnice k Pravidům hry</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196" w:name="_Toc511394165"/>
      <w:bookmarkStart w:id="197" w:name="_Toc511394705"/>
      <w:bookmarkStart w:id="198" w:name="_Toc511394921"/>
      <w:bookmarkStart w:id="199" w:name="_Toc511395215"/>
      <w:bookmarkStart w:id="200" w:name="_Toc511397821"/>
      <w:bookmarkStart w:id="201" w:name="_Toc511398034"/>
      <w:r w:rsidRPr="000F5A16">
        <w:rPr>
          <w:lang w:val="cs-CZ"/>
        </w:rPr>
        <w:t xml:space="preserve">2.3. </w:t>
      </w:r>
      <w:r w:rsidR="00F66E7F">
        <w:rPr>
          <w:lang w:val="cs-CZ"/>
        </w:rPr>
        <w:t>Předávání tahů</w:t>
      </w:r>
      <w:bookmarkEnd w:id="196"/>
      <w:bookmarkEnd w:id="197"/>
      <w:bookmarkEnd w:id="198"/>
      <w:bookmarkEnd w:id="199"/>
      <w:bookmarkEnd w:id="200"/>
      <w:bookmarkEnd w:id="201"/>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1. SERVER: </w:t>
      </w:r>
      <w:r w:rsidR="00F66E7F">
        <w:rPr>
          <w:lang w:val="cs-CZ"/>
        </w:rPr>
        <w:t xml:space="preserve">Všechny tahy budou prováděny </w:t>
      </w:r>
      <w:r w:rsidR="0029391B">
        <w:rPr>
          <w:lang w:val="cs-CZ"/>
        </w:rPr>
        <w:t>jejich závazným zadáním na webserveru ICCF</w:t>
      </w:r>
      <w:r w:rsidRPr="000F5A16">
        <w:rPr>
          <w:lang w:val="cs-CZ"/>
        </w:rPr>
        <w:t xml:space="preserve">. </w:t>
      </w:r>
      <w:r w:rsidR="0029391B">
        <w:rPr>
          <w:lang w:val="cs-CZ"/>
        </w:rPr>
        <w:t>Čas na rozmyšlenou se počítá od závazného zadání tahu tvého soupeře na webserver a končí, když závazně zadáš svou odpověď</w:t>
      </w:r>
      <w:r w:rsidRPr="000F5A16">
        <w:rPr>
          <w:lang w:val="cs-CZ"/>
        </w:rPr>
        <w:t>. (</w:t>
      </w:r>
      <w:r w:rsidR="0029391B">
        <w:rPr>
          <w:lang w:val="cs-CZ"/>
        </w:rPr>
        <w:t>Dovolená se nezapočítává.</w:t>
      </w:r>
      <w:r w:rsidRPr="000F5A16">
        <w:rPr>
          <w:lang w:val="cs-CZ"/>
        </w:rPr>
        <w:t xml:space="preserve">) [Reference:  </w:t>
      </w:r>
      <w:r w:rsidR="0029391B">
        <w:rPr>
          <w:lang w:val="cs-CZ"/>
        </w:rPr>
        <w:t>Pravidla hry</w:t>
      </w:r>
      <w:r w:rsidRPr="000F5A16">
        <w:rPr>
          <w:lang w:val="cs-CZ"/>
        </w:rPr>
        <w:t xml:space="preserve"> - Server, </w:t>
      </w:r>
      <w:r w:rsidR="0029391B">
        <w:rPr>
          <w:lang w:val="cs-CZ"/>
        </w:rPr>
        <w:t>Směrnice k </w:t>
      </w:r>
      <w:r w:rsidR="00633197">
        <w:rPr>
          <w:lang w:val="cs-CZ"/>
        </w:rPr>
        <w:t>P</w:t>
      </w:r>
      <w:r w:rsidR="0029391B">
        <w:rPr>
          <w:lang w:val="cs-CZ"/>
        </w:rPr>
        <w:t>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29391B">
      <w:pPr>
        <w:spacing w:after="0" w:line="240" w:lineRule="auto"/>
        <w:jc w:val="both"/>
        <w:rPr>
          <w:color w:val="0070C0"/>
          <w:lang w:val="cs-CZ"/>
        </w:rPr>
      </w:pPr>
      <w:r w:rsidRPr="000F5A16">
        <w:rPr>
          <w:color w:val="0070C0"/>
          <w:lang w:val="cs-CZ"/>
        </w:rPr>
        <w:t>2. PO</w:t>
      </w:r>
      <w:r w:rsidR="0029391B">
        <w:rPr>
          <w:color w:val="0070C0"/>
          <w:lang w:val="cs-CZ"/>
        </w:rPr>
        <w:t>ŠTA</w:t>
      </w:r>
      <w:r w:rsidRPr="000F5A16">
        <w:rPr>
          <w:color w:val="0070C0"/>
          <w:lang w:val="cs-CZ"/>
        </w:rPr>
        <w:t xml:space="preserve">:  </w:t>
      </w:r>
      <w:r w:rsidR="0029391B">
        <w:rPr>
          <w:color w:val="0070C0"/>
          <w:lang w:val="cs-CZ"/>
        </w:rPr>
        <w:t>Mezikontinentální partie budou hrány poštou první třídy / leteckou poštou, propozice turnaje však mohou toto závazně požadovat i v ostatních partiích</w:t>
      </w:r>
      <w:r w:rsidRPr="000F5A16">
        <w:rPr>
          <w:color w:val="0070C0"/>
          <w:lang w:val="cs-CZ"/>
        </w:rPr>
        <w:t xml:space="preserve">. </w:t>
      </w:r>
      <w:r w:rsidR="0029391B">
        <w:rPr>
          <w:color w:val="0070C0"/>
          <w:lang w:val="cs-CZ"/>
        </w:rPr>
        <w:t>Pokud s tím souhlasí oba hráči</w:t>
      </w:r>
      <w:r w:rsidRPr="000F5A16">
        <w:rPr>
          <w:color w:val="0070C0"/>
          <w:lang w:val="cs-CZ"/>
        </w:rPr>
        <w:t xml:space="preserve">, </w:t>
      </w:r>
      <w:r w:rsidR="0029391B">
        <w:rPr>
          <w:color w:val="0070C0"/>
          <w:lang w:val="cs-CZ"/>
        </w:rPr>
        <w:t>pak mohou být tahy předávány e-mailem nebo faxem, i tehdy však platí tato pravidla</w:t>
      </w:r>
      <w:r w:rsidRPr="000F5A16">
        <w:rPr>
          <w:color w:val="0070C0"/>
          <w:lang w:val="cs-CZ"/>
        </w:rPr>
        <w:t>. [Reference:  P</w:t>
      </w:r>
      <w:r w:rsidR="0029391B">
        <w:rPr>
          <w:color w:val="0070C0"/>
          <w:lang w:val="cs-CZ"/>
        </w:rPr>
        <w:t>ravidla hry</w:t>
      </w:r>
      <w:r w:rsidRPr="000F5A16">
        <w:rPr>
          <w:color w:val="0070C0"/>
          <w:lang w:val="cs-CZ"/>
        </w:rPr>
        <w:t xml:space="preserve"> - Po</w:t>
      </w:r>
      <w:r w:rsidR="0029391B">
        <w:rPr>
          <w:color w:val="0070C0"/>
          <w:lang w:val="cs-CZ"/>
        </w:rPr>
        <w:t>šta] Pokud partie významně zpožďuje turnaj</w:t>
      </w:r>
      <w:r w:rsidRPr="000F5A16">
        <w:rPr>
          <w:color w:val="0070C0"/>
          <w:lang w:val="cs-CZ"/>
        </w:rPr>
        <w:t>,</w:t>
      </w:r>
      <w:r w:rsidR="00633197">
        <w:rPr>
          <w:color w:val="0070C0"/>
          <w:lang w:val="cs-CZ"/>
        </w:rPr>
        <w:t xml:space="preserve"> je</w:t>
      </w:r>
      <w:r w:rsidRPr="000F5A16">
        <w:rPr>
          <w:color w:val="0070C0"/>
          <w:lang w:val="cs-CZ"/>
        </w:rPr>
        <w:t xml:space="preserve"> TD </w:t>
      </w:r>
      <w:r w:rsidR="00633197">
        <w:rPr>
          <w:color w:val="0070C0"/>
          <w:lang w:val="cs-CZ"/>
        </w:rPr>
        <w:t>oprávněn požadovat, aby partie pokračovala předáváním tahů elektronickou cestou</w:t>
      </w:r>
      <w:r w:rsidRPr="000F5A16">
        <w:rPr>
          <w:color w:val="0070C0"/>
          <w:lang w:val="cs-CZ"/>
        </w:rPr>
        <w:t xml:space="preserve"> (</w:t>
      </w:r>
      <w:r w:rsidR="00633197">
        <w:rPr>
          <w:color w:val="0070C0"/>
          <w:lang w:val="cs-CZ"/>
        </w:rPr>
        <w:t>obvykle e-mailem</w:t>
      </w:r>
      <w:r w:rsidRPr="000F5A16">
        <w:rPr>
          <w:color w:val="0070C0"/>
          <w:lang w:val="cs-CZ"/>
        </w:rPr>
        <w:t xml:space="preserve">; </w:t>
      </w:r>
      <w:r w:rsidR="00633197">
        <w:rPr>
          <w:color w:val="0070C0"/>
          <w:lang w:val="cs-CZ"/>
        </w:rPr>
        <w:t>pouze faxem nebo telegramem, pokud oba hráči souhlasí</w:t>
      </w:r>
      <w:r w:rsidRPr="000F5A16">
        <w:rPr>
          <w:color w:val="0070C0"/>
          <w:lang w:val="cs-CZ"/>
        </w:rPr>
        <w:t xml:space="preserve">.) [Reference: </w:t>
      </w:r>
      <w:r w:rsidR="00633197">
        <w:rPr>
          <w:color w:val="0070C0"/>
          <w:lang w:val="cs-CZ"/>
        </w:rPr>
        <w:t>Směrnice k Pravidlům hry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DD1378">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1.</w:t>
      </w:r>
      <w:r w:rsidR="00B746DF">
        <w:rPr>
          <w:color w:val="0070C0"/>
          <w:lang w:val="cs-CZ"/>
        </w:rPr>
        <w:t xml:space="preserve"> </w:t>
      </w:r>
      <w:r w:rsidRPr="000F5A16">
        <w:rPr>
          <w:color w:val="0070C0"/>
          <w:lang w:val="cs-CZ"/>
        </w:rPr>
        <w:t>PO</w:t>
      </w:r>
      <w:r w:rsidR="00DD1378">
        <w:rPr>
          <w:color w:val="0070C0"/>
          <w:lang w:val="cs-CZ"/>
        </w:rPr>
        <w:t>ŠTA</w:t>
      </w:r>
      <w:r w:rsidRPr="000F5A16">
        <w:rPr>
          <w:color w:val="0070C0"/>
          <w:lang w:val="cs-CZ"/>
        </w:rPr>
        <w:t xml:space="preserve">:  </w:t>
      </w:r>
      <w:r w:rsidR="00DD1378">
        <w:rPr>
          <w:color w:val="0070C0"/>
          <w:lang w:val="cs-CZ"/>
        </w:rPr>
        <w:t xml:space="preserve">Není závazné ukončit partii e-mailem nebo faxem, pokud se </w:t>
      </w:r>
      <w:r w:rsidR="00DD1378">
        <w:rPr>
          <w:color w:val="0070C0"/>
          <w:lang w:val="cs-CZ"/>
        </w:rPr>
        <w:tab/>
        <w:t>rozhodneš na tuto hru přejít</w:t>
      </w:r>
      <w:r w:rsidRPr="000F5A16">
        <w:rPr>
          <w:color w:val="0070C0"/>
          <w:lang w:val="cs-CZ"/>
        </w:rPr>
        <w:t xml:space="preserve">. </w:t>
      </w:r>
      <w:r w:rsidR="00DD1378">
        <w:rPr>
          <w:color w:val="0070C0"/>
          <w:lang w:val="cs-CZ"/>
        </w:rPr>
        <w:t xml:space="preserve">Je-li však dobrý důvod přejít zpět na klasickou </w:t>
      </w:r>
      <w:r w:rsidR="00DD1378">
        <w:rPr>
          <w:color w:val="0070C0"/>
          <w:lang w:val="cs-CZ"/>
        </w:rPr>
        <w:tab/>
        <w:t>poštu, je to se souhlasem TD povoleno. Od opakovaných přechodů mezi e-</w:t>
      </w:r>
      <w:r w:rsidR="00DD1378">
        <w:rPr>
          <w:color w:val="0070C0"/>
          <w:lang w:val="cs-CZ"/>
        </w:rPr>
        <w:tab/>
        <w:t>mailem, faxem a klasickou poštou odrazujeme.</w:t>
      </w:r>
      <w:r w:rsidRPr="000F5A16">
        <w:rPr>
          <w:color w:val="0070C0"/>
          <w:lang w:val="cs-CZ"/>
        </w:rPr>
        <w:t xml:space="preserve"> </w:t>
      </w:r>
      <w:r w:rsidR="00DD1378">
        <w:rPr>
          <w:color w:val="0070C0"/>
          <w:lang w:val="cs-CZ"/>
        </w:rPr>
        <w:t xml:space="preserve">Přesněji řečeno časová kontrola </w:t>
      </w:r>
      <w:r w:rsidR="00DD1378">
        <w:rPr>
          <w:color w:val="0070C0"/>
          <w:lang w:val="cs-CZ"/>
        </w:rPr>
        <w:tab/>
        <w:t xml:space="preserve">zůstane na </w:t>
      </w:r>
      <w:r w:rsidRPr="000F5A16">
        <w:rPr>
          <w:color w:val="0070C0"/>
          <w:lang w:val="cs-CZ"/>
        </w:rPr>
        <w:t>10/30 a</w:t>
      </w:r>
      <w:r w:rsidR="00DD1378">
        <w:rPr>
          <w:color w:val="0070C0"/>
          <w:lang w:val="cs-CZ"/>
        </w:rPr>
        <w:t xml:space="preserve"> nebude se měnit na</w:t>
      </w:r>
      <w:r w:rsidRPr="000F5A16">
        <w:rPr>
          <w:color w:val="0070C0"/>
          <w:lang w:val="cs-CZ"/>
        </w:rPr>
        <w:t xml:space="preserve"> 10/60 </w:t>
      </w:r>
      <w:r w:rsidR="00DD1378">
        <w:rPr>
          <w:color w:val="0070C0"/>
          <w:lang w:val="cs-CZ"/>
        </w:rPr>
        <w:t xml:space="preserve">nebo jinou, ledaže by souhlasili </w:t>
      </w:r>
      <w:r w:rsidR="00DD1378">
        <w:rPr>
          <w:color w:val="0070C0"/>
          <w:lang w:val="cs-CZ"/>
        </w:rPr>
        <w:tab/>
        <w:t>oba hráči a TD</w:t>
      </w:r>
      <w:r w:rsidRPr="000F5A16">
        <w:rPr>
          <w:lang w:val="cs-CZ"/>
        </w:rPr>
        <w:t xml:space="preserve">. </w:t>
      </w:r>
      <w:r w:rsidR="00DD1378">
        <w:rPr>
          <w:color w:val="0070C0"/>
          <w:lang w:val="cs-CZ"/>
        </w:rPr>
        <w:t xml:space="preserve">Ať je dohodnuta jakákoli časová kontrola mezi všemi stranami, </w:t>
      </w:r>
      <w:r w:rsidR="00DD1378">
        <w:rPr>
          <w:color w:val="0070C0"/>
          <w:lang w:val="cs-CZ"/>
        </w:rPr>
        <w:tab/>
        <w:t>vždy je povoleno jedno překročení časového limitu.</w:t>
      </w:r>
    </w:p>
    <w:p w:rsidR="000821F1" w:rsidRPr="000F5A16" w:rsidRDefault="000821F1" w:rsidP="000821F1">
      <w:pPr>
        <w:spacing w:after="0" w:line="240" w:lineRule="auto"/>
        <w:rPr>
          <w:color w:val="0070C0"/>
          <w:lang w:val="cs-CZ"/>
        </w:rPr>
      </w:pPr>
    </w:p>
    <w:p w:rsidR="000821F1" w:rsidRPr="000F5A16" w:rsidRDefault="000821F1" w:rsidP="00004566">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2. PO</w:t>
      </w:r>
      <w:r w:rsidR="00B746DF">
        <w:rPr>
          <w:color w:val="0070C0"/>
          <w:lang w:val="cs-CZ"/>
        </w:rPr>
        <w:t>ŠTA</w:t>
      </w:r>
      <w:r w:rsidRPr="000F5A16">
        <w:rPr>
          <w:color w:val="0070C0"/>
          <w:lang w:val="cs-CZ"/>
        </w:rPr>
        <w:t xml:space="preserve">:  </w:t>
      </w:r>
      <w:r w:rsidR="00A61B20">
        <w:rPr>
          <w:color w:val="0070C0"/>
          <w:lang w:val="cs-CZ"/>
        </w:rPr>
        <w:t>Tahy musí být</w:t>
      </w:r>
      <w:r w:rsidRPr="000F5A16">
        <w:rPr>
          <w:color w:val="0070C0"/>
          <w:lang w:val="cs-CZ"/>
        </w:rPr>
        <w:t xml:space="preserve"> (a) </w:t>
      </w:r>
      <w:r w:rsidR="00A61B20">
        <w:rPr>
          <w:color w:val="0070C0"/>
          <w:lang w:val="cs-CZ"/>
        </w:rPr>
        <w:t>číslovány a zasílány</w:t>
      </w:r>
      <w:r w:rsidRPr="000F5A16">
        <w:rPr>
          <w:color w:val="0070C0"/>
          <w:lang w:val="cs-CZ"/>
        </w:rPr>
        <w:t xml:space="preserve"> (b) </w:t>
      </w:r>
      <w:r w:rsidR="00A61B20">
        <w:rPr>
          <w:color w:val="0070C0"/>
          <w:lang w:val="cs-CZ"/>
        </w:rPr>
        <w:t xml:space="preserve">v numerické nebo </w:t>
      </w:r>
      <w:r w:rsidR="00A61B20">
        <w:rPr>
          <w:color w:val="0070C0"/>
          <w:lang w:val="cs-CZ"/>
        </w:rPr>
        <w:tab/>
        <w:t>vzájemně dohodnuté notaci</w:t>
      </w:r>
      <w:r w:rsidRPr="000F5A16">
        <w:rPr>
          <w:color w:val="0070C0"/>
          <w:lang w:val="cs-CZ"/>
        </w:rPr>
        <w:t xml:space="preserve"> (c) </w:t>
      </w:r>
      <w:r w:rsidR="00A61B20">
        <w:rPr>
          <w:color w:val="0070C0"/>
          <w:lang w:val="cs-CZ"/>
        </w:rPr>
        <w:t>za použití dopisnic</w:t>
      </w:r>
      <w:r w:rsidRPr="000F5A16">
        <w:rPr>
          <w:color w:val="0070C0"/>
          <w:lang w:val="cs-CZ"/>
        </w:rPr>
        <w:t xml:space="preserve"> (</w:t>
      </w:r>
      <w:r w:rsidR="00A61B20">
        <w:rPr>
          <w:color w:val="0070C0"/>
          <w:lang w:val="cs-CZ"/>
        </w:rPr>
        <w:t xml:space="preserve">nebo </w:t>
      </w:r>
      <w:proofErr w:type="gramStart"/>
      <w:r w:rsidR="00A61B20">
        <w:rPr>
          <w:color w:val="0070C0"/>
          <w:lang w:val="cs-CZ"/>
        </w:rPr>
        <w:t>dopisů</w:t>
      </w:r>
      <w:r w:rsidRPr="000F5A16">
        <w:rPr>
          <w:color w:val="0070C0"/>
          <w:lang w:val="cs-CZ"/>
        </w:rPr>
        <w:t xml:space="preserve">) (d) </w:t>
      </w:r>
      <w:r w:rsidR="00A61B20">
        <w:rPr>
          <w:color w:val="0070C0"/>
          <w:lang w:val="cs-CZ"/>
        </w:rPr>
        <w:t>s uvedením</w:t>
      </w:r>
      <w:proofErr w:type="gramEnd"/>
      <w:r w:rsidR="00A61B20">
        <w:rPr>
          <w:color w:val="0070C0"/>
          <w:lang w:val="cs-CZ"/>
        </w:rPr>
        <w:t xml:space="preserve"> </w:t>
      </w:r>
      <w:r w:rsidR="00A61B20">
        <w:rPr>
          <w:color w:val="0070C0"/>
          <w:lang w:val="cs-CZ"/>
        </w:rPr>
        <w:tab/>
        <w:t>jména a adresy a podpisu odesílatele, a</w:t>
      </w:r>
      <w:r w:rsidRPr="000F5A16">
        <w:rPr>
          <w:color w:val="0070C0"/>
          <w:lang w:val="cs-CZ"/>
        </w:rPr>
        <w:t xml:space="preserve"> (e) a </w:t>
      </w:r>
      <w:r w:rsidR="00A61B20">
        <w:rPr>
          <w:color w:val="0070C0"/>
          <w:lang w:val="cs-CZ"/>
        </w:rPr>
        <w:t xml:space="preserve">správného opakování soupeřova </w:t>
      </w:r>
      <w:r w:rsidR="00A61B20">
        <w:rPr>
          <w:color w:val="0070C0"/>
          <w:lang w:val="cs-CZ"/>
        </w:rPr>
        <w:tab/>
        <w:t>posledního tahu a potvrzením data poštovního razítka</w:t>
      </w:r>
      <w:r w:rsidRPr="000F5A16">
        <w:rPr>
          <w:color w:val="0070C0"/>
          <w:lang w:val="cs-CZ"/>
        </w:rPr>
        <w:t>. (</w:t>
      </w:r>
      <w:r w:rsidR="00A61B20">
        <w:rPr>
          <w:color w:val="0070C0"/>
          <w:lang w:val="cs-CZ"/>
        </w:rPr>
        <w:t xml:space="preserve">Správné opakování </w:t>
      </w:r>
      <w:r w:rsidR="00A61B20">
        <w:rPr>
          <w:color w:val="0070C0"/>
          <w:lang w:val="cs-CZ"/>
        </w:rPr>
        <w:tab/>
        <w:t xml:space="preserve">posledního tahu je nutné, aby byla odesílatelova odpověď </w:t>
      </w:r>
      <w:proofErr w:type="gramStart"/>
      <w:r w:rsidR="00A61B20">
        <w:rPr>
          <w:color w:val="0070C0"/>
          <w:lang w:val="cs-CZ"/>
        </w:rPr>
        <w:t>platná.</w:t>
      </w:r>
      <w:r w:rsidRPr="000F5A16">
        <w:rPr>
          <w:color w:val="0070C0"/>
          <w:lang w:val="cs-CZ"/>
        </w:rPr>
        <w:t xml:space="preserve">) (f) </w:t>
      </w:r>
      <w:r w:rsidR="00004566">
        <w:rPr>
          <w:color w:val="0070C0"/>
          <w:lang w:val="cs-CZ"/>
        </w:rPr>
        <w:t>Ve</w:t>
      </w:r>
      <w:proofErr w:type="gramEnd"/>
      <w:r w:rsidR="00004566">
        <w:rPr>
          <w:color w:val="0070C0"/>
          <w:lang w:val="cs-CZ"/>
        </w:rPr>
        <w:t xml:space="preserve"> své </w:t>
      </w:r>
      <w:r w:rsidR="00004566">
        <w:rPr>
          <w:color w:val="0070C0"/>
          <w:lang w:val="cs-CZ"/>
        </w:rPr>
        <w:tab/>
        <w:t>odpovědi musí odesílatel uvést datum obdržení soupeřova posledního tahu a</w:t>
      </w:r>
      <w:r w:rsidR="007B45D0" w:rsidRPr="000F5A16">
        <w:rPr>
          <w:color w:val="0070C0"/>
          <w:lang w:val="cs-CZ"/>
        </w:rPr>
        <w:t xml:space="preserve"> (g</w:t>
      </w:r>
      <w:r w:rsidRPr="000F5A16">
        <w:rPr>
          <w:color w:val="0070C0"/>
          <w:lang w:val="cs-CZ"/>
        </w:rPr>
        <w:t xml:space="preserve">) </w:t>
      </w:r>
      <w:r w:rsidR="00004566">
        <w:rPr>
          <w:color w:val="0070C0"/>
          <w:lang w:val="cs-CZ"/>
        </w:rPr>
        <w:tab/>
        <w:t>očekávané datum poštovního razítka své odpovědi</w:t>
      </w:r>
      <w:r w:rsidR="007B45D0" w:rsidRPr="000F5A16">
        <w:rPr>
          <w:color w:val="0070C0"/>
          <w:lang w:val="cs-CZ"/>
        </w:rPr>
        <w:t>. (h</w:t>
      </w:r>
      <w:r w:rsidR="00004566">
        <w:rPr>
          <w:color w:val="0070C0"/>
          <w:lang w:val="cs-CZ"/>
        </w:rPr>
        <w:t xml:space="preserve">) Je požadováno uvést čas </w:t>
      </w:r>
      <w:r w:rsidR="00004566">
        <w:rPr>
          <w:color w:val="0070C0"/>
          <w:lang w:val="cs-CZ"/>
        </w:rPr>
        <w:tab/>
        <w:t xml:space="preserve">na rozmyšlenou spotřebovaný na tah a celkový čas na rozmyšlenou na partii pro </w:t>
      </w:r>
      <w:r w:rsidR="00004566">
        <w:rPr>
          <w:color w:val="0070C0"/>
          <w:lang w:val="cs-CZ"/>
        </w:rPr>
        <w:tab/>
        <w:t>oba hráče.</w:t>
      </w:r>
      <w:r w:rsidRPr="000F5A16">
        <w:rPr>
          <w:color w:val="0070C0"/>
          <w:lang w:val="cs-CZ"/>
        </w:rPr>
        <w:t xml:space="preserve"> [Reference:  P</w:t>
      </w:r>
      <w:r w:rsidR="00004566">
        <w:rPr>
          <w:color w:val="0070C0"/>
          <w:lang w:val="cs-CZ"/>
        </w:rPr>
        <w:t>ravidla hry</w:t>
      </w:r>
      <w:r w:rsidRPr="000F5A16">
        <w:rPr>
          <w:color w:val="0070C0"/>
          <w:lang w:val="cs-CZ"/>
        </w:rPr>
        <w:t xml:space="preserve"> - Po</w:t>
      </w:r>
      <w:r w:rsidR="00004566">
        <w:rPr>
          <w:color w:val="0070C0"/>
          <w:lang w:val="cs-CZ"/>
        </w:rPr>
        <w:t>šta</w:t>
      </w:r>
      <w:r w:rsidRPr="000F5A16">
        <w:rPr>
          <w:color w:val="0070C0"/>
          <w:lang w:val="cs-CZ"/>
        </w:rPr>
        <w:t xml:space="preserve">]  </w:t>
      </w:r>
    </w:p>
    <w:p w:rsidR="000821F1" w:rsidRDefault="000821F1" w:rsidP="000821F1">
      <w:pPr>
        <w:spacing w:after="0" w:line="240" w:lineRule="auto"/>
        <w:rPr>
          <w:color w:val="0070C0"/>
          <w:lang w:val="cs-CZ"/>
        </w:rPr>
      </w:pPr>
    </w:p>
    <w:p w:rsidR="000821F1" w:rsidRPr="000F5A16" w:rsidRDefault="00004566" w:rsidP="00004566">
      <w:pPr>
        <w:spacing w:after="0" w:line="240" w:lineRule="auto"/>
        <w:jc w:val="both"/>
        <w:rPr>
          <w:color w:val="0070C0"/>
          <w:lang w:val="cs-CZ"/>
        </w:rPr>
      </w:pPr>
      <w:r>
        <w:rPr>
          <w:rFonts w:eastAsia="Times New Roman"/>
          <w:sz w:val="35"/>
          <w:szCs w:val="35"/>
          <w:lang w:val="cs-CZ" w:eastAsia="cs-CZ"/>
        </w:rPr>
        <w:tab/>
      </w:r>
      <w:r w:rsidR="000821F1" w:rsidRPr="000F5A16">
        <w:rPr>
          <w:color w:val="0070C0"/>
          <w:lang w:val="cs-CZ"/>
        </w:rPr>
        <w:t>2.</w:t>
      </w:r>
      <w:r w:rsidR="00B746DF">
        <w:rPr>
          <w:color w:val="0070C0"/>
          <w:lang w:val="cs-CZ"/>
        </w:rPr>
        <w:t xml:space="preserve"> </w:t>
      </w:r>
      <w:r w:rsidR="000821F1" w:rsidRPr="000F5A16">
        <w:rPr>
          <w:color w:val="0070C0"/>
          <w:lang w:val="cs-CZ"/>
        </w:rPr>
        <w:t>3. PO</w:t>
      </w:r>
      <w:r w:rsidR="003962BE">
        <w:rPr>
          <w:color w:val="0070C0"/>
          <w:lang w:val="cs-CZ"/>
        </w:rPr>
        <w:t>ŠTA</w:t>
      </w:r>
      <w:r w:rsidR="000821F1" w:rsidRPr="000F5A16">
        <w:rPr>
          <w:color w:val="0070C0"/>
          <w:lang w:val="cs-CZ"/>
        </w:rPr>
        <w:t xml:space="preserve">: </w:t>
      </w:r>
      <w:r w:rsidR="003E3588">
        <w:rPr>
          <w:color w:val="0070C0"/>
          <w:lang w:val="cs-CZ"/>
        </w:rPr>
        <w:t xml:space="preserve">Jsou-li data, spotřebovaný čas a celkový čas jsou potvrzeny </w:t>
      </w:r>
      <w:r w:rsidR="003E3588">
        <w:rPr>
          <w:color w:val="0070C0"/>
          <w:lang w:val="cs-CZ"/>
        </w:rPr>
        <w:tab/>
        <w:t xml:space="preserve">hráčem na dopisnici (v dopise nebo v e-mailu), nemohou být poté změněny ani </w:t>
      </w:r>
      <w:r w:rsidR="003E3588">
        <w:rPr>
          <w:color w:val="0070C0"/>
          <w:lang w:val="cs-CZ"/>
        </w:rPr>
        <w:tab/>
      </w:r>
      <w:proofErr w:type="gramStart"/>
      <w:r w:rsidR="003E3588">
        <w:rPr>
          <w:color w:val="0070C0"/>
          <w:lang w:val="cs-CZ"/>
        </w:rPr>
        <w:t>hráčem,ani</w:t>
      </w:r>
      <w:proofErr w:type="gramEnd"/>
      <w:r w:rsidR="003E3588">
        <w:rPr>
          <w:color w:val="0070C0"/>
          <w:lang w:val="cs-CZ"/>
        </w:rPr>
        <w:t xml:space="preserve"> TD, ledaže by bylo prokázáno, že hráč podvedl soupeře.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FB030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4</w:t>
      </w:r>
      <w:r w:rsidR="00B746DF">
        <w:rPr>
          <w:color w:val="0070C0"/>
          <w:lang w:val="cs-CZ"/>
        </w:rPr>
        <w:t xml:space="preserve">. </w:t>
      </w:r>
      <w:r w:rsidRPr="000F5A16">
        <w:rPr>
          <w:color w:val="0070C0"/>
          <w:lang w:val="cs-CZ"/>
        </w:rPr>
        <w:t>PO</w:t>
      </w:r>
      <w:r w:rsidR="003962BE">
        <w:rPr>
          <w:color w:val="0070C0"/>
          <w:lang w:val="cs-CZ"/>
        </w:rPr>
        <w:t>ŠTA</w:t>
      </w:r>
      <w:r w:rsidRPr="000F5A16">
        <w:rPr>
          <w:color w:val="0070C0"/>
          <w:lang w:val="cs-CZ"/>
        </w:rPr>
        <w:t>:</w:t>
      </w:r>
      <w:r w:rsidRPr="000F5A16">
        <w:rPr>
          <w:lang w:val="cs-CZ"/>
        </w:rPr>
        <w:t xml:space="preserve"> </w:t>
      </w:r>
      <w:r w:rsidR="003E3588">
        <w:rPr>
          <w:color w:val="0070C0"/>
          <w:lang w:val="cs-CZ"/>
        </w:rPr>
        <w:t xml:space="preserve">Pokud odesílatel neuvede požadované údaje, odhadne příjemce </w:t>
      </w:r>
      <w:r w:rsidR="003E3588">
        <w:rPr>
          <w:color w:val="0070C0"/>
          <w:lang w:val="cs-CZ"/>
        </w:rPr>
        <w:tab/>
        <w:t>rozumně tyto údaje a oznámí je ve své odpovědi</w:t>
      </w:r>
      <w:r w:rsidRPr="000F5A16">
        <w:rPr>
          <w:color w:val="0070C0"/>
          <w:lang w:val="cs-CZ"/>
        </w:rPr>
        <w:t xml:space="preserve">. </w:t>
      </w:r>
      <w:r w:rsidR="003E3588">
        <w:rPr>
          <w:color w:val="0070C0"/>
          <w:lang w:val="cs-CZ"/>
        </w:rPr>
        <w:t xml:space="preserve">Pokud očekávané datum </w:t>
      </w:r>
      <w:r w:rsidR="00FB0301">
        <w:rPr>
          <w:color w:val="0070C0"/>
          <w:lang w:val="cs-CZ"/>
        </w:rPr>
        <w:tab/>
      </w:r>
      <w:r w:rsidR="003E3588">
        <w:rPr>
          <w:color w:val="0070C0"/>
          <w:lang w:val="cs-CZ"/>
        </w:rPr>
        <w:t>poštovního razítka</w:t>
      </w:r>
      <w:r w:rsidR="00FB0301">
        <w:rPr>
          <w:color w:val="0070C0"/>
          <w:lang w:val="cs-CZ"/>
        </w:rPr>
        <w:t xml:space="preserve"> nesouhlasí se skutečným datem, příjemce je opraví a </w:t>
      </w:r>
      <w:r w:rsidR="00FB0301">
        <w:rPr>
          <w:color w:val="0070C0"/>
          <w:lang w:val="cs-CZ"/>
        </w:rPr>
        <w:tab/>
        <w:t>informuje o tom odesílatele</w:t>
      </w:r>
      <w:r w:rsidRPr="000F5A16">
        <w:rPr>
          <w:color w:val="0070C0"/>
          <w:lang w:val="cs-CZ"/>
        </w:rPr>
        <w:t xml:space="preserve">. </w:t>
      </w:r>
      <w:r w:rsidR="007B2BF0">
        <w:rPr>
          <w:color w:val="0070C0"/>
          <w:lang w:val="cs-CZ"/>
        </w:rPr>
        <w:t>Je-li poštovní razítko nečitelné, nebo</w:t>
      </w:r>
      <w:r w:rsidR="003962BE">
        <w:rPr>
          <w:color w:val="0070C0"/>
          <w:lang w:val="cs-CZ"/>
        </w:rPr>
        <w:t xml:space="preserve"> zcela</w:t>
      </w:r>
      <w:r w:rsidR="007B2BF0">
        <w:rPr>
          <w:color w:val="0070C0"/>
          <w:lang w:val="cs-CZ"/>
        </w:rPr>
        <w:t xml:space="preserve"> chybí, </w:t>
      </w:r>
      <w:r w:rsidR="003962BE">
        <w:rPr>
          <w:color w:val="0070C0"/>
          <w:lang w:val="cs-CZ"/>
        </w:rPr>
        <w:tab/>
      </w:r>
      <w:r w:rsidR="007B2BF0">
        <w:rPr>
          <w:color w:val="0070C0"/>
          <w:lang w:val="cs-CZ"/>
        </w:rPr>
        <w:t>mělo by</w:t>
      </w:r>
      <w:r w:rsidR="003962BE">
        <w:rPr>
          <w:color w:val="0070C0"/>
          <w:lang w:val="cs-CZ"/>
        </w:rPr>
        <w:t xml:space="preserve"> </w:t>
      </w:r>
      <w:r w:rsidR="007B2BF0">
        <w:rPr>
          <w:color w:val="0070C0"/>
          <w:lang w:val="cs-CZ"/>
        </w:rPr>
        <w:t>být akceptováno očekávané datum razítka</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3962BE">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5. PO</w:t>
      </w:r>
      <w:r w:rsidR="003962BE">
        <w:rPr>
          <w:color w:val="0070C0"/>
          <w:lang w:val="cs-CZ"/>
        </w:rPr>
        <w:t>ŠTA</w:t>
      </w:r>
      <w:r w:rsidRPr="000F5A16">
        <w:rPr>
          <w:color w:val="0070C0"/>
          <w:lang w:val="cs-CZ"/>
        </w:rPr>
        <w:t xml:space="preserve">: </w:t>
      </w:r>
      <w:r w:rsidR="003962BE">
        <w:rPr>
          <w:color w:val="0070C0"/>
          <w:lang w:val="cs-CZ"/>
        </w:rPr>
        <w:t>Hráči mohou používat dvě (nebo více) rozdílné notace, (např.</w:t>
      </w:r>
      <w:r w:rsidRPr="000F5A16">
        <w:rPr>
          <w:color w:val="0070C0"/>
          <w:lang w:val="cs-CZ"/>
        </w:rPr>
        <w:t xml:space="preserve"> ICCF </w:t>
      </w:r>
      <w:r w:rsidRPr="000F5A16">
        <w:rPr>
          <w:color w:val="0070C0"/>
          <w:lang w:val="cs-CZ"/>
        </w:rPr>
        <w:tab/>
        <w:t>numeric</w:t>
      </w:r>
      <w:r w:rsidR="003962BE">
        <w:rPr>
          <w:color w:val="0070C0"/>
          <w:lang w:val="cs-CZ"/>
        </w:rPr>
        <w:t>kou a algebraickou</w:t>
      </w:r>
      <w:r w:rsidRPr="000F5A16">
        <w:rPr>
          <w:color w:val="0070C0"/>
          <w:lang w:val="cs-CZ"/>
        </w:rPr>
        <w:t>)</w:t>
      </w:r>
      <w:r w:rsidR="003962BE">
        <w:rPr>
          <w:color w:val="0070C0"/>
          <w:lang w:val="cs-CZ"/>
        </w:rPr>
        <w:t xml:space="preserve">, pokud se na tom explicitně dohodnou na začátku </w:t>
      </w:r>
      <w:r w:rsidR="003962BE">
        <w:rPr>
          <w:color w:val="0070C0"/>
          <w:lang w:val="cs-CZ"/>
        </w:rPr>
        <w:tab/>
        <w:t xml:space="preserve">partie. Pokud jsou zaslány odlišné tahy ve dvou notacích, na nichž se hráči </w:t>
      </w:r>
      <w:r w:rsidR="003962BE">
        <w:rPr>
          <w:color w:val="0070C0"/>
          <w:lang w:val="cs-CZ"/>
        </w:rPr>
        <w:tab/>
        <w:t xml:space="preserve">explicitně domluvili, je třeba to považovat za nejasný tah a vrátit tah zpět </w:t>
      </w:r>
      <w:r w:rsidR="003962BE">
        <w:rPr>
          <w:color w:val="0070C0"/>
          <w:lang w:val="cs-CZ"/>
        </w:rPr>
        <w:tab/>
        <w:t>odesílateli k vyjasnění.</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color w:val="0070C0"/>
          <w:lang w:val="cs-CZ"/>
        </w:rPr>
      </w:pPr>
      <w:r w:rsidRPr="000F5A16">
        <w:rPr>
          <w:lang w:val="cs-CZ"/>
        </w:rPr>
        <w:tab/>
      </w:r>
      <w:r w:rsidRPr="000F5A16">
        <w:rPr>
          <w:color w:val="0070C0"/>
          <w:lang w:val="cs-CZ"/>
        </w:rPr>
        <w:t>2.</w:t>
      </w:r>
      <w:r w:rsidR="00B746DF">
        <w:rPr>
          <w:color w:val="0070C0"/>
          <w:lang w:val="cs-CZ"/>
        </w:rPr>
        <w:t xml:space="preserve"> </w:t>
      </w:r>
      <w:r w:rsidRPr="000F5A16">
        <w:rPr>
          <w:color w:val="0070C0"/>
          <w:lang w:val="cs-CZ"/>
        </w:rPr>
        <w:t>6.</w:t>
      </w:r>
      <w:r w:rsidR="00840EDE">
        <w:rPr>
          <w:color w:val="0070C0"/>
          <w:lang w:val="cs-CZ"/>
        </w:rPr>
        <w:t xml:space="preserve"> </w:t>
      </w:r>
      <w:r w:rsidRPr="000F5A16">
        <w:rPr>
          <w:color w:val="0070C0"/>
          <w:lang w:val="cs-CZ"/>
        </w:rPr>
        <w:t>PO</w:t>
      </w:r>
      <w:r w:rsidR="00CC6035">
        <w:rPr>
          <w:color w:val="0070C0"/>
          <w:lang w:val="cs-CZ"/>
        </w:rPr>
        <w:t>ŠTA</w:t>
      </w:r>
      <w:r w:rsidRPr="000F5A16">
        <w:rPr>
          <w:color w:val="0070C0"/>
          <w:lang w:val="cs-CZ"/>
        </w:rPr>
        <w:t xml:space="preserve">: </w:t>
      </w:r>
      <w:r w:rsidR="00CC6035">
        <w:rPr>
          <w:color w:val="0070C0"/>
          <w:lang w:val="cs-CZ"/>
        </w:rPr>
        <w:t xml:space="preserve">Nečitelné nebo nelegální tahy musí být vráceny odesílateli </w:t>
      </w:r>
      <w:r w:rsidR="00CC6035">
        <w:rPr>
          <w:color w:val="0070C0"/>
          <w:lang w:val="cs-CZ"/>
        </w:rPr>
        <w:tab/>
        <w:t>k okamžité opravě, ale bez povinnosti táhnout příslušnou figurou</w:t>
      </w:r>
      <w:r w:rsidRPr="000F5A16">
        <w:rPr>
          <w:color w:val="0070C0"/>
          <w:lang w:val="cs-CZ"/>
        </w:rPr>
        <w:t xml:space="preserve">. </w:t>
      </w:r>
      <w:r w:rsidRPr="000F5A16">
        <w:rPr>
          <w:color w:val="0070C0"/>
          <w:lang w:val="cs-CZ"/>
        </w:rPr>
        <w:tab/>
      </w:r>
      <w:r w:rsidR="00CC6035">
        <w:rPr>
          <w:color w:val="0070C0"/>
          <w:lang w:val="cs-CZ"/>
        </w:rPr>
        <w:t xml:space="preserve">Prázdný </w:t>
      </w:r>
      <w:r w:rsidR="008C23BC">
        <w:rPr>
          <w:color w:val="0070C0"/>
          <w:lang w:val="cs-CZ"/>
        </w:rPr>
        <w:tab/>
      </w:r>
      <w:r w:rsidR="00CC6035">
        <w:rPr>
          <w:color w:val="0070C0"/>
          <w:lang w:val="cs-CZ"/>
        </w:rPr>
        <w:t xml:space="preserve">lístek nebo lístek odeslaný bez odpovědi budou považovány za nečitelné tahy. </w:t>
      </w:r>
      <w:r w:rsidR="00CC6035">
        <w:rPr>
          <w:color w:val="0070C0"/>
          <w:lang w:val="cs-CZ"/>
        </w:rPr>
        <w:tab/>
        <w:t>Opomenutí nebo přidání šachových značek</w:t>
      </w:r>
      <w:r w:rsidRPr="000F5A16">
        <w:rPr>
          <w:color w:val="0070C0"/>
          <w:lang w:val="cs-CZ"/>
        </w:rPr>
        <w:t xml:space="preserve"> (</w:t>
      </w:r>
      <w:r w:rsidR="00CC6035">
        <w:rPr>
          <w:color w:val="0070C0"/>
          <w:lang w:val="cs-CZ"/>
        </w:rPr>
        <w:t>např.</w:t>
      </w:r>
      <w:r w:rsidRPr="000F5A16">
        <w:rPr>
          <w:color w:val="0070C0"/>
          <w:lang w:val="cs-CZ"/>
        </w:rPr>
        <w:t xml:space="preserve"> "</w:t>
      </w:r>
      <w:r w:rsidR="00CC6035">
        <w:rPr>
          <w:color w:val="0070C0"/>
          <w:lang w:val="cs-CZ"/>
        </w:rPr>
        <w:t>šach</w:t>
      </w:r>
      <w:r w:rsidRPr="000F5A16">
        <w:rPr>
          <w:color w:val="0070C0"/>
          <w:lang w:val="cs-CZ"/>
        </w:rPr>
        <w:t xml:space="preserve">", </w:t>
      </w:r>
      <w:r w:rsidRPr="000F5A16">
        <w:rPr>
          <w:color w:val="0070C0"/>
          <w:lang w:val="cs-CZ"/>
        </w:rPr>
        <w:tab/>
        <w:t>"</w:t>
      </w:r>
      <w:r w:rsidR="00CC6035">
        <w:rPr>
          <w:color w:val="0070C0"/>
          <w:lang w:val="cs-CZ"/>
        </w:rPr>
        <w:t>bráno</w:t>
      </w:r>
      <w:r w:rsidRPr="000F5A16">
        <w:rPr>
          <w:color w:val="0070C0"/>
          <w:lang w:val="cs-CZ"/>
        </w:rPr>
        <w:t>",</w:t>
      </w:r>
      <w:r w:rsidR="00CC6035">
        <w:rPr>
          <w:color w:val="0070C0"/>
          <w:lang w:val="cs-CZ"/>
        </w:rPr>
        <w:t xml:space="preserve"> </w:t>
      </w:r>
      <w:r w:rsidRPr="000F5A16">
        <w:rPr>
          <w:color w:val="0070C0"/>
          <w:lang w:val="cs-CZ"/>
        </w:rPr>
        <w:t xml:space="preserve">"en </w:t>
      </w:r>
      <w:r w:rsidR="00CC6035">
        <w:rPr>
          <w:color w:val="0070C0"/>
          <w:lang w:val="cs-CZ"/>
        </w:rPr>
        <w:tab/>
      </w:r>
      <w:r w:rsidRPr="000F5A16">
        <w:rPr>
          <w:color w:val="0070C0"/>
          <w:lang w:val="cs-CZ"/>
        </w:rPr>
        <w:t xml:space="preserve">passant") </w:t>
      </w:r>
      <w:r w:rsidR="00CC6035">
        <w:rPr>
          <w:color w:val="0070C0"/>
          <w:lang w:val="cs-CZ"/>
        </w:rPr>
        <w:t>jsou bez vlivu na platnost tahu</w:t>
      </w:r>
      <w:r w:rsidRPr="000F5A16">
        <w:rPr>
          <w:color w:val="0070C0"/>
          <w:lang w:val="cs-CZ"/>
        </w:rPr>
        <w:t xml:space="preserve">.  </w:t>
      </w:r>
      <w:r w:rsidR="00CC6035">
        <w:rPr>
          <w:color w:val="0070C0"/>
          <w:lang w:val="cs-CZ"/>
        </w:rPr>
        <w:t xml:space="preserve">Např. není zapotřebí označovat šach, </w:t>
      </w:r>
      <w:r w:rsidR="008C23BC">
        <w:rPr>
          <w:color w:val="0070C0"/>
          <w:lang w:val="cs-CZ"/>
        </w:rPr>
        <w:tab/>
      </w:r>
      <w:r w:rsidR="00CC6035">
        <w:rPr>
          <w:color w:val="0070C0"/>
          <w:lang w:val="cs-CZ"/>
        </w:rPr>
        <w:t>a pokud šach není označen, není kvůli tomu tah považován za neplatný</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630B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7.</w:t>
      </w:r>
      <w:r w:rsidR="000630B1">
        <w:rPr>
          <w:color w:val="0070C0"/>
          <w:lang w:val="cs-CZ"/>
        </w:rPr>
        <w:t xml:space="preserve"> </w:t>
      </w:r>
      <w:r w:rsidRPr="000F5A16">
        <w:rPr>
          <w:color w:val="0070C0"/>
          <w:lang w:val="cs-CZ"/>
        </w:rPr>
        <w:t>PO</w:t>
      </w:r>
      <w:r w:rsidR="000630B1">
        <w:rPr>
          <w:color w:val="0070C0"/>
          <w:lang w:val="cs-CZ"/>
        </w:rPr>
        <w:t>ŠTA</w:t>
      </w:r>
      <w:r w:rsidRPr="000F5A16">
        <w:rPr>
          <w:color w:val="0070C0"/>
          <w:lang w:val="cs-CZ"/>
        </w:rPr>
        <w:t xml:space="preserve">:  </w:t>
      </w:r>
      <w:r w:rsidR="000630B1">
        <w:rPr>
          <w:color w:val="0070C0"/>
          <w:lang w:val="cs-CZ"/>
        </w:rPr>
        <w:t xml:space="preserve">Žádný legální tah nelze po odeslání vzít zpět – psací chyby jsou </w:t>
      </w:r>
      <w:r w:rsidR="000630B1">
        <w:rPr>
          <w:color w:val="0070C0"/>
          <w:lang w:val="cs-CZ"/>
        </w:rPr>
        <w:tab/>
        <w:t>závazné, pokud se jedná o možné tahy.</w:t>
      </w:r>
      <w:r w:rsidRPr="000F5A16">
        <w:rPr>
          <w:color w:val="0070C0"/>
          <w:lang w:val="cs-CZ"/>
        </w:rPr>
        <w:t xml:space="preserve"> [Reference </w:t>
      </w:r>
      <w:r w:rsidR="000630B1">
        <w:rPr>
          <w:color w:val="0070C0"/>
          <w:lang w:val="cs-CZ"/>
        </w:rPr>
        <w:t>pro odstavce</w:t>
      </w:r>
      <w:r w:rsidRPr="000F5A16">
        <w:rPr>
          <w:color w:val="0070C0"/>
          <w:lang w:val="cs-CZ"/>
        </w:rPr>
        <w:t xml:space="preserve"> 2.1- 2.7 </w:t>
      </w:r>
      <w:r w:rsidR="000630B1">
        <w:rPr>
          <w:color w:val="0070C0"/>
          <w:lang w:val="cs-CZ"/>
        </w:rPr>
        <w:t>z</w:t>
      </w:r>
      <w:r w:rsidRPr="000F5A16">
        <w:rPr>
          <w:color w:val="0070C0"/>
          <w:lang w:val="cs-CZ"/>
        </w:rPr>
        <w:t xml:space="preserve"> </w:t>
      </w:r>
      <w:r w:rsidR="000630B1">
        <w:rPr>
          <w:color w:val="0070C0"/>
          <w:lang w:val="cs-CZ"/>
        </w:rPr>
        <w:tab/>
      </w:r>
      <w:r w:rsidRPr="000F5A16">
        <w:rPr>
          <w:color w:val="0070C0"/>
          <w:lang w:val="cs-CZ"/>
        </w:rPr>
        <w:t>§</w:t>
      </w:r>
      <w:proofErr w:type="gramStart"/>
      <w:r w:rsidRPr="000F5A16">
        <w:rPr>
          <w:color w:val="0070C0"/>
          <w:lang w:val="cs-CZ"/>
        </w:rPr>
        <w:t xml:space="preserve">2.3. </w:t>
      </w:r>
      <w:r w:rsidR="000630B1">
        <w:rPr>
          <w:color w:val="0070C0"/>
          <w:lang w:val="cs-CZ"/>
        </w:rPr>
        <w:t>s výjimkou</w:t>
      </w:r>
      <w:proofErr w:type="gramEnd"/>
      <w:r w:rsidR="000630B1">
        <w:rPr>
          <w:color w:val="0070C0"/>
          <w:lang w:val="cs-CZ"/>
        </w:rPr>
        <w:t xml:space="preserve"> označených jinak</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3221B0">
      <w:pPr>
        <w:spacing w:line="240" w:lineRule="auto"/>
        <w:jc w:val="both"/>
        <w:rPr>
          <w:lang w:val="cs-CZ"/>
        </w:rPr>
      </w:pPr>
      <w:r w:rsidRPr="000F5A16">
        <w:rPr>
          <w:lang w:val="cs-CZ"/>
        </w:rPr>
        <w:t xml:space="preserve">3. SERVER: </w:t>
      </w:r>
      <w:r w:rsidR="003221B0" w:rsidRPr="003221B0">
        <w:rPr>
          <w:rFonts w:eastAsia="Times New Roman"/>
          <w:lang w:val="cs-CZ" w:eastAsia="cs-CZ"/>
        </w:rPr>
        <w:t>Systém webserveru ICCF okamžitě zpracovává e-mailovou zprávu a předává soupeři zahraný tah a další relevantní informace.</w:t>
      </w:r>
      <w:r w:rsidRPr="000F5A16">
        <w:rPr>
          <w:lang w:val="cs-CZ"/>
        </w:rPr>
        <w:t xml:space="preserve"> [Reference:  </w:t>
      </w:r>
      <w:r w:rsidR="00F34C66">
        <w:rPr>
          <w:lang w:val="cs-CZ"/>
        </w:rPr>
        <w:t>Pravidla hry</w:t>
      </w:r>
      <w:r w:rsidRPr="000F5A16">
        <w:rPr>
          <w:lang w:val="cs-CZ"/>
        </w:rPr>
        <w:t xml:space="preserve"> - Server]</w:t>
      </w:r>
    </w:p>
    <w:p w:rsidR="000821F1" w:rsidRPr="000F5A16" w:rsidRDefault="000821F1" w:rsidP="00960DF8">
      <w:pPr>
        <w:spacing w:after="0" w:line="240" w:lineRule="auto"/>
        <w:jc w:val="both"/>
        <w:rPr>
          <w:color w:val="0070C0"/>
          <w:lang w:val="cs-CZ"/>
        </w:rPr>
      </w:pPr>
      <w:r w:rsidRPr="000F5A16">
        <w:rPr>
          <w:color w:val="0070C0"/>
          <w:lang w:val="cs-CZ"/>
        </w:rPr>
        <w:t>4. PO</w:t>
      </w:r>
      <w:r w:rsidR="00F34C66">
        <w:rPr>
          <w:color w:val="0070C0"/>
          <w:lang w:val="cs-CZ"/>
        </w:rPr>
        <w:t>ŠTA</w:t>
      </w:r>
      <w:r w:rsidRPr="000F5A16">
        <w:rPr>
          <w:color w:val="0070C0"/>
          <w:lang w:val="cs-CZ"/>
        </w:rPr>
        <w:t xml:space="preserve">: </w:t>
      </w:r>
      <w:r w:rsidR="00F34C66">
        <w:rPr>
          <w:color w:val="0070C0"/>
          <w:lang w:val="cs-CZ"/>
        </w:rPr>
        <w:t xml:space="preserve">Čas na rozmyšlenou se začne počítat dnem, kdy je ti </w:t>
      </w:r>
      <w:r w:rsidR="0003630E">
        <w:rPr>
          <w:color w:val="0070C0"/>
          <w:lang w:val="cs-CZ"/>
        </w:rPr>
        <w:t>0</w:t>
      </w:r>
      <w:r w:rsidR="00F34C66">
        <w:rPr>
          <w:color w:val="0070C0"/>
          <w:lang w:val="cs-CZ"/>
        </w:rPr>
        <w:t>dán k dispozici tah tvého soupeře</w:t>
      </w:r>
      <w:r w:rsidRPr="000F5A16">
        <w:rPr>
          <w:color w:val="0070C0"/>
          <w:lang w:val="cs-CZ"/>
        </w:rPr>
        <w:t xml:space="preserve"> a</w:t>
      </w:r>
      <w:r w:rsidR="00F34C66">
        <w:rPr>
          <w:color w:val="0070C0"/>
          <w:lang w:val="cs-CZ"/>
        </w:rPr>
        <w:t xml:space="preserve"> končí dnem, kdy jsi odeslal tvou odpověď</w:t>
      </w:r>
      <w:r w:rsidRPr="000F5A16">
        <w:rPr>
          <w:color w:val="0070C0"/>
          <w:lang w:val="cs-CZ"/>
        </w:rPr>
        <w:t xml:space="preserve">. </w:t>
      </w:r>
      <w:r w:rsidR="00F34C66">
        <w:rPr>
          <w:color w:val="0070C0"/>
          <w:lang w:val="cs-CZ"/>
        </w:rPr>
        <w:t>V případě klasické pošty je to tehdy, kdy jsi vhodil dopisnici do tobě dostupné poštovní schránky</w:t>
      </w:r>
      <w:r w:rsidRPr="000F5A16">
        <w:rPr>
          <w:color w:val="0070C0"/>
          <w:lang w:val="cs-CZ"/>
        </w:rPr>
        <w:t xml:space="preserve">. [Reference: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AC027B" w:rsidRDefault="000821F1" w:rsidP="003221B0">
      <w:pPr>
        <w:spacing w:line="240" w:lineRule="auto"/>
        <w:jc w:val="both"/>
        <w:rPr>
          <w:rFonts w:eastAsia="Times New Roman"/>
          <w:lang w:val="cs-CZ" w:eastAsia="cs-CZ"/>
        </w:rPr>
      </w:pPr>
      <w:r w:rsidRPr="000F5A16">
        <w:rPr>
          <w:lang w:val="cs-CZ"/>
        </w:rPr>
        <w:t xml:space="preserve">5. SERVER: </w:t>
      </w:r>
      <w:r w:rsidR="00AC027B" w:rsidRPr="00AC027B">
        <w:rPr>
          <w:rFonts w:eastAsia="Times New Roman"/>
          <w:lang w:val="cs-CZ" w:eastAsia="cs-CZ"/>
        </w:rPr>
        <w:t xml:space="preserve">Hráči jsou odpovědni za sledování průběhu všech svých partií </w:t>
      </w:r>
      <w:r w:rsidR="00AC027B" w:rsidRPr="00AC027B">
        <w:rPr>
          <w:rFonts w:eastAsia="Times New Roman"/>
          <w:lang w:val="cs-CZ" w:eastAsia="cs-CZ"/>
        </w:rPr>
        <w:br/>
        <w:t>a spotřeby času na webserveru ICCF.</w:t>
      </w:r>
      <w:r w:rsidRPr="000F5A16">
        <w:rPr>
          <w:lang w:val="cs-CZ"/>
        </w:rPr>
        <w:t xml:space="preserve"> [Reference:  </w:t>
      </w:r>
      <w:r w:rsidR="003221B0">
        <w:rPr>
          <w:lang w:val="cs-CZ"/>
        </w:rPr>
        <w:t>Pravidla hry</w:t>
      </w:r>
      <w:r w:rsidRPr="000F5A16">
        <w:rPr>
          <w:lang w:val="cs-CZ"/>
        </w:rPr>
        <w:t xml:space="preserve"> - Server]</w:t>
      </w:r>
    </w:p>
    <w:p w:rsidR="000821F1" w:rsidRPr="000F5A16" w:rsidRDefault="000821F1" w:rsidP="00960DF8">
      <w:pPr>
        <w:spacing w:after="0" w:line="240" w:lineRule="auto"/>
        <w:jc w:val="both"/>
        <w:rPr>
          <w:lang w:val="cs-CZ"/>
        </w:rPr>
      </w:pPr>
      <w:r w:rsidRPr="000F5A16">
        <w:rPr>
          <w:color w:val="0070C0"/>
          <w:lang w:val="cs-CZ"/>
        </w:rPr>
        <w:t>6. PO</w:t>
      </w:r>
      <w:r w:rsidR="003221B0">
        <w:rPr>
          <w:color w:val="0070C0"/>
          <w:lang w:val="cs-CZ"/>
        </w:rPr>
        <w:t>ŠTA</w:t>
      </w:r>
      <w:r w:rsidRPr="000F5A16">
        <w:rPr>
          <w:color w:val="0070C0"/>
          <w:lang w:val="cs-CZ"/>
        </w:rPr>
        <w:t xml:space="preserve">: </w:t>
      </w:r>
      <w:r w:rsidR="003221B0">
        <w:rPr>
          <w:color w:val="0070C0"/>
          <w:lang w:val="cs-CZ"/>
        </w:rPr>
        <w:t>Pokud hráč neobdrží do 16 dnů (plus průměrný čas na poštovní přepravu oběma směry) soupeřovu odpověď</w:t>
      </w:r>
      <w:r w:rsidRPr="000F5A16">
        <w:rPr>
          <w:color w:val="0070C0"/>
          <w:lang w:val="cs-CZ"/>
        </w:rPr>
        <w:t xml:space="preserve">, </w:t>
      </w:r>
      <w:r w:rsidR="003221B0">
        <w:rPr>
          <w:color w:val="0070C0"/>
          <w:lang w:val="cs-CZ"/>
        </w:rPr>
        <w:t>musí zaslat soupeři opakování tahu se všemi podrobnostmi s kopií TD pro informaci.</w:t>
      </w:r>
      <w:r w:rsidRPr="000F5A16">
        <w:rPr>
          <w:color w:val="0070C0"/>
          <w:lang w:val="cs-CZ"/>
        </w:rPr>
        <w:t xml:space="preserve"> (</w:t>
      </w:r>
      <w:r w:rsidR="003221B0">
        <w:rPr>
          <w:color w:val="0070C0"/>
          <w:lang w:val="cs-CZ"/>
        </w:rPr>
        <w:t>DRUŽSTVA</w:t>
      </w:r>
      <w:r w:rsidRPr="000F5A16">
        <w:rPr>
          <w:color w:val="0070C0"/>
          <w:lang w:val="cs-CZ"/>
        </w:rPr>
        <w:t xml:space="preserve">: </w:t>
      </w:r>
      <w:r w:rsidR="003221B0">
        <w:rPr>
          <w:color w:val="0070C0"/>
          <w:lang w:val="cs-CZ"/>
        </w:rPr>
        <w:t>prostřednictvím TC</w:t>
      </w:r>
      <w:r w:rsidRPr="000F5A16">
        <w:rPr>
          <w:color w:val="0070C0"/>
          <w:lang w:val="cs-CZ"/>
        </w:rPr>
        <w:t xml:space="preserve">). </w:t>
      </w:r>
      <w:r w:rsidR="00865205">
        <w:rPr>
          <w:color w:val="0070C0"/>
          <w:lang w:val="cs-CZ"/>
        </w:rPr>
        <w:t>S odpovědí na toto opakování tahu musí být rovněž zaslána kopie pro informaci TD</w:t>
      </w:r>
      <w:r w:rsidRPr="000F5A16">
        <w:rPr>
          <w:color w:val="0070C0"/>
          <w:lang w:val="cs-CZ"/>
        </w:rPr>
        <w:t xml:space="preserve"> (</w:t>
      </w:r>
      <w:r w:rsidR="00865205">
        <w:rPr>
          <w:color w:val="0070C0"/>
          <w:lang w:val="cs-CZ"/>
        </w:rPr>
        <w:t>DRUŽSTVA</w:t>
      </w:r>
      <w:r w:rsidRPr="000F5A16">
        <w:rPr>
          <w:color w:val="0070C0"/>
          <w:lang w:val="cs-CZ"/>
        </w:rPr>
        <w:t xml:space="preserve">: </w:t>
      </w:r>
      <w:r w:rsidR="00865205">
        <w:rPr>
          <w:color w:val="0070C0"/>
          <w:lang w:val="cs-CZ"/>
        </w:rPr>
        <w:t>prostřednictvím TC</w:t>
      </w:r>
      <w:r w:rsidRPr="000F5A16">
        <w:rPr>
          <w:color w:val="0070C0"/>
          <w:lang w:val="cs-CZ"/>
        </w:rPr>
        <w:t>)</w:t>
      </w:r>
      <w:r w:rsidR="00865205">
        <w:rPr>
          <w:color w:val="0070C0"/>
          <w:lang w:val="cs-CZ"/>
        </w:rPr>
        <w:t xml:space="preserve">. </w:t>
      </w:r>
      <w:r w:rsidR="00960DF8">
        <w:rPr>
          <w:color w:val="0070C0"/>
          <w:lang w:val="cs-CZ"/>
        </w:rPr>
        <w:t>Nesplnění těchto požadavků může mít za následek postih. Před odesláním opakování tahu je třeba čekat 16 dnů plus průměrnou dobu, kterou trvá přeprava tahu tvému soupeři a zpět</w:t>
      </w:r>
      <w:r w:rsidRPr="000F5A16">
        <w:rPr>
          <w:color w:val="0070C0"/>
          <w:lang w:val="cs-CZ"/>
        </w:rPr>
        <w:t>.</w:t>
      </w:r>
      <w:r w:rsidRPr="000F5A16">
        <w:rPr>
          <w:lang w:val="cs-CZ"/>
        </w:rPr>
        <w:t xml:space="preserve"> </w:t>
      </w:r>
      <w:r w:rsidRPr="000F5A16">
        <w:rPr>
          <w:color w:val="0070C0"/>
          <w:lang w:val="cs-CZ"/>
        </w:rPr>
        <w:t>D</w:t>
      </w:r>
      <w:r w:rsidR="00960DF8">
        <w:rPr>
          <w:color w:val="0070C0"/>
          <w:lang w:val="cs-CZ"/>
        </w:rPr>
        <w:t>oba, kdy je soupeř na dovolené, se nezapočítává do doby výpočtu doby pro zaslání upomínky</w:t>
      </w:r>
      <w:r w:rsidRPr="000F5A16">
        <w:rPr>
          <w:color w:val="0070C0"/>
          <w:lang w:val="cs-CZ"/>
        </w:rPr>
        <w:t xml:space="preserve">. </w:t>
      </w:r>
      <w:r w:rsidR="00960DF8">
        <w:rPr>
          <w:color w:val="0070C0"/>
          <w:lang w:val="cs-CZ"/>
        </w:rPr>
        <w:t>Je třeba se vyhnout předčasnému opakování tahu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960DF8" w:rsidP="000821F1">
      <w:pPr>
        <w:spacing w:after="0" w:line="240" w:lineRule="auto"/>
        <w:rPr>
          <w:color w:val="0070C0"/>
          <w:lang w:val="cs-CZ"/>
        </w:rPr>
      </w:pPr>
      <w:r>
        <w:rPr>
          <w:color w:val="0070C0"/>
          <w:lang w:val="cs-CZ"/>
        </w:rPr>
        <w:t>Pokud víš, že spotřebuješ na tah déle než 16 dnů, prosím dej to vědět soupeři, aby se bylo možno vyhnout zbytečným opakováním tahu</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[Reference:  </w:t>
      </w:r>
      <w:r w:rsidR="00960DF8">
        <w:rPr>
          <w:color w:val="0070C0"/>
          <w:lang w:val="cs-CZ"/>
        </w:rPr>
        <w:t>Pravidla hry</w:t>
      </w:r>
      <w:r w:rsidRPr="000F5A16">
        <w:rPr>
          <w:color w:val="0070C0"/>
          <w:lang w:val="cs-CZ"/>
        </w:rPr>
        <w:t xml:space="preserve"> - Po</w:t>
      </w:r>
      <w:r w:rsidR="00960DF8">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3221B0" w:rsidRPr="003221B0" w:rsidRDefault="003221B0" w:rsidP="003221B0">
      <w:pPr>
        <w:rPr>
          <w:rFonts w:eastAsia="Times New Roman"/>
          <w:sz w:val="28"/>
          <w:szCs w:val="28"/>
          <w:lang w:val="cs-CZ" w:eastAsia="cs-CZ"/>
        </w:rPr>
      </w:pPr>
    </w:p>
    <w:p w:rsidR="000821F1" w:rsidRPr="000F5A16" w:rsidRDefault="00D9759B" w:rsidP="00CC0269">
      <w:pPr>
        <w:pStyle w:val="Nadpis2"/>
        <w:rPr>
          <w:lang w:val="cs-CZ"/>
        </w:rPr>
      </w:pPr>
      <w:bookmarkStart w:id="202" w:name="_Toc511394166"/>
      <w:bookmarkStart w:id="203" w:name="_Toc511394706"/>
      <w:bookmarkStart w:id="204" w:name="_Toc511394922"/>
      <w:bookmarkStart w:id="205" w:name="_Toc511395216"/>
      <w:bookmarkStart w:id="206" w:name="_Toc511397822"/>
      <w:bookmarkStart w:id="207" w:name="_Toc511398035"/>
      <w:r>
        <w:rPr>
          <w:lang w:val="cs-CZ"/>
        </w:rPr>
        <w:t>2.4. Povolený čas na rozmyšlenou a postihy</w:t>
      </w:r>
      <w:bookmarkEnd w:id="202"/>
      <w:bookmarkEnd w:id="203"/>
      <w:bookmarkEnd w:id="204"/>
      <w:bookmarkEnd w:id="205"/>
      <w:bookmarkEnd w:id="206"/>
      <w:bookmarkEnd w:id="207"/>
      <w:r w:rsidR="000821F1" w:rsidRPr="000F5A16">
        <w:rPr>
          <w:lang w:val="cs-CZ"/>
        </w:rPr>
        <w:t xml:space="preserve"> </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1. SERVER: </w:t>
      </w:r>
      <w:r w:rsidR="00B4571B">
        <w:rPr>
          <w:lang w:val="cs-CZ"/>
        </w:rPr>
        <w:t>Limit spotřeby času je 50 dnů na každých 10 tahů, pokud není v propozicích turnaje výslovně uvedeno jinak.</w:t>
      </w:r>
      <w:r w:rsidRPr="000F5A16">
        <w:rPr>
          <w:lang w:val="cs-CZ"/>
        </w:rPr>
        <w:t xml:space="preserve"> T</w:t>
      </w:r>
      <w:r w:rsidR="00B4571B">
        <w:rPr>
          <w:lang w:val="cs-CZ"/>
        </w:rPr>
        <w:t>o znamená, že na prvních 10 tahů nemůže být spotřebováno více než 50 dnů</w:t>
      </w:r>
      <w:r w:rsidRPr="000F5A16">
        <w:rPr>
          <w:lang w:val="cs-CZ"/>
        </w:rPr>
        <w:t xml:space="preserve">, 100 </w:t>
      </w:r>
      <w:r w:rsidR="00B4571B">
        <w:rPr>
          <w:lang w:val="cs-CZ"/>
        </w:rPr>
        <w:t>na prvních 20 tahů atd.</w:t>
      </w:r>
      <w:r w:rsidRPr="000F5A16">
        <w:rPr>
          <w:lang w:val="cs-CZ"/>
        </w:rPr>
        <w:t xml:space="preserve"> </w:t>
      </w:r>
      <w:r w:rsidR="00B4571B">
        <w:rPr>
          <w:lang w:val="cs-CZ"/>
        </w:rPr>
        <w:t>bez překročení časového limitu</w:t>
      </w:r>
      <w:r w:rsidRPr="000F5A16">
        <w:rPr>
          <w:lang w:val="cs-CZ"/>
        </w:rPr>
        <w:t xml:space="preserve">. [Reference: </w:t>
      </w:r>
      <w:r w:rsidR="00B4571B">
        <w:rPr>
          <w:lang w:val="cs-CZ"/>
        </w:rPr>
        <w:t xml:space="preserve">Pravidla hry - Server, </w:t>
      </w:r>
      <w:r w:rsidR="0087725C">
        <w:rPr>
          <w:lang w:val="cs-CZ"/>
        </w:rPr>
        <w:t>Směrnice k Pravidlům hry</w:t>
      </w:r>
      <w:r w:rsidRPr="000F5A16">
        <w:rPr>
          <w:lang w:val="cs-CZ"/>
        </w:rPr>
        <w:t>]</w:t>
      </w:r>
    </w:p>
    <w:p w:rsidR="00840EDE" w:rsidRDefault="00840EDE" w:rsidP="00486AA1">
      <w:pPr>
        <w:spacing w:after="0" w:line="240" w:lineRule="auto"/>
        <w:jc w:val="both"/>
        <w:rPr>
          <w:lang w:val="cs-CZ"/>
        </w:rPr>
      </w:pPr>
    </w:p>
    <w:p w:rsidR="000821F1" w:rsidRPr="000F5A16" w:rsidRDefault="000821F1" w:rsidP="00486AA1">
      <w:pPr>
        <w:spacing w:after="0" w:line="240" w:lineRule="auto"/>
        <w:jc w:val="both"/>
        <w:rPr>
          <w:lang w:val="cs-CZ"/>
        </w:rPr>
      </w:pPr>
      <w:r w:rsidRPr="000F5A16">
        <w:rPr>
          <w:color w:val="0070C0"/>
          <w:lang w:val="cs-CZ"/>
        </w:rPr>
        <w:t>PO</w:t>
      </w:r>
      <w:r w:rsidR="00356FCC">
        <w:rPr>
          <w:color w:val="0070C0"/>
          <w:lang w:val="cs-CZ"/>
        </w:rPr>
        <w:t>ŠTA</w:t>
      </w:r>
      <w:r w:rsidRPr="000F5A16">
        <w:rPr>
          <w:color w:val="0070C0"/>
          <w:lang w:val="cs-CZ"/>
        </w:rPr>
        <w:t xml:space="preserve">: </w:t>
      </w:r>
      <w:r w:rsidR="00356FCC">
        <w:rPr>
          <w:color w:val="0070C0"/>
          <w:lang w:val="cs-CZ"/>
        </w:rPr>
        <w:t>Limit spotřeby času je 30 dnů na každých 10 tahů, pokud není v propozicích turnaje výslovně uvedeno jinak.</w:t>
      </w:r>
      <w:r w:rsidRPr="000F5A16">
        <w:rPr>
          <w:color w:val="0070C0"/>
          <w:lang w:val="cs-CZ"/>
        </w:rPr>
        <w:t xml:space="preserve"> </w:t>
      </w:r>
      <w:r w:rsidR="00356FCC">
        <w:rPr>
          <w:color w:val="0070C0"/>
          <w:lang w:val="cs-CZ"/>
        </w:rPr>
        <w:t>To znamená, že na prvních 10 tahů nemůže být spotřebováno více než 30 dnů, 60 na prvních 20 tahů atd. bez překročení časového limitu</w:t>
      </w:r>
      <w:r w:rsidRPr="000F5A16">
        <w:rPr>
          <w:color w:val="0070C0"/>
          <w:lang w:val="cs-CZ"/>
        </w:rPr>
        <w:t xml:space="preserve">l. </w:t>
      </w:r>
      <w:r w:rsidR="00356FCC">
        <w:rPr>
          <w:color w:val="0070C0"/>
          <w:lang w:val="cs-CZ"/>
        </w:rPr>
        <w:t>Po dosažení časové kontroly</w:t>
      </w:r>
      <w:r w:rsidR="00B84ACA">
        <w:rPr>
          <w:color w:val="0070C0"/>
          <w:lang w:val="cs-CZ"/>
        </w:rPr>
        <w:t xml:space="preserve"> se ušetřený čas přenáší do další časové kontroly.</w:t>
      </w:r>
      <w:r w:rsidRPr="000F5A16">
        <w:rPr>
          <w:color w:val="0070C0"/>
          <w:lang w:val="cs-CZ"/>
        </w:rPr>
        <w:t xml:space="preserve"> </w:t>
      </w:r>
      <w:r w:rsidR="00B84ACA">
        <w:rPr>
          <w:color w:val="0070C0"/>
          <w:lang w:val="cs-CZ"/>
        </w:rPr>
        <w:t>Čas na poštovní přepravu se do času na rozmyšlenou nezapočítává</w:t>
      </w:r>
      <w:r w:rsidRPr="000F5A16">
        <w:rPr>
          <w:color w:val="0070C0"/>
          <w:lang w:val="cs-CZ"/>
        </w:rPr>
        <w:t xml:space="preserve">. </w:t>
      </w:r>
      <w:r w:rsidR="00E22F43">
        <w:rPr>
          <w:color w:val="0070C0"/>
          <w:lang w:val="cs-CZ"/>
        </w:rPr>
        <w:t>Je-li</w:t>
      </w:r>
      <w:r w:rsidR="00B84ACA">
        <w:rPr>
          <w:color w:val="0070C0"/>
          <w:lang w:val="cs-CZ"/>
        </w:rPr>
        <w:t xml:space="preserve"> podle</w:t>
      </w:r>
      <w:r w:rsidRPr="000F5A16">
        <w:rPr>
          <w:color w:val="0070C0"/>
          <w:lang w:val="cs-CZ"/>
        </w:rPr>
        <w:t xml:space="preserve"> §2.3.2.</w:t>
      </w:r>
      <w:r w:rsidR="00B84ACA">
        <w:rPr>
          <w:color w:val="0070C0"/>
          <w:lang w:val="cs-CZ"/>
        </w:rPr>
        <w:t xml:space="preserve"> použito předávání tahů elektronickou poštou, pak si lze vzájemně d</w:t>
      </w:r>
      <w:r w:rsidR="0003630E">
        <w:rPr>
          <w:color w:val="0070C0"/>
          <w:lang w:val="cs-CZ"/>
        </w:rPr>
        <w:t>0</w:t>
      </w:r>
      <w:r w:rsidR="00B84ACA">
        <w:rPr>
          <w:color w:val="0070C0"/>
          <w:lang w:val="cs-CZ"/>
        </w:rPr>
        <w:t>ohodnout odlišnou časovou kontrolu</w:t>
      </w:r>
      <w:r w:rsidRPr="000F5A16">
        <w:rPr>
          <w:color w:val="0070C0"/>
          <w:lang w:val="cs-CZ"/>
        </w:rPr>
        <w:t>,</w:t>
      </w:r>
      <w:r w:rsidR="00B84ACA">
        <w:rPr>
          <w:color w:val="0070C0"/>
          <w:lang w:val="cs-CZ"/>
        </w:rPr>
        <w:t xml:space="preserve"> </w:t>
      </w:r>
      <w:r w:rsidR="00707408">
        <w:rPr>
          <w:color w:val="0070C0"/>
          <w:lang w:val="cs-CZ"/>
        </w:rPr>
        <w:t>za podmínky souhlasu</w:t>
      </w:r>
      <w:r w:rsidR="00B84ACA">
        <w:rPr>
          <w:color w:val="0070C0"/>
          <w:lang w:val="cs-CZ"/>
        </w:rPr>
        <w:t xml:space="preserve"> TD (DRUŽSTVA</w:t>
      </w:r>
      <w:r w:rsidRPr="000F5A16">
        <w:rPr>
          <w:color w:val="0070C0"/>
          <w:lang w:val="cs-CZ"/>
        </w:rPr>
        <w:t xml:space="preserve">: </w:t>
      </w:r>
      <w:r w:rsidR="00707408">
        <w:rPr>
          <w:color w:val="0070C0"/>
          <w:lang w:val="cs-CZ"/>
        </w:rPr>
        <w:t>získaného</w:t>
      </w:r>
      <w:r w:rsidR="00B84ACA">
        <w:rPr>
          <w:color w:val="0070C0"/>
          <w:lang w:val="cs-CZ"/>
        </w:rPr>
        <w:t xml:space="preserve"> prostřednictvím TC</w:t>
      </w:r>
      <w:r w:rsidR="00707408">
        <w:rPr>
          <w:color w:val="0070C0"/>
          <w:lang w:val="cs-CZ"/>
        </w:rPr>
        <w:t>s</w:t>
      </w:r>
      <w:r w:rsidRPr="000F5A16">
        <w:rPr>
          <w:color w:val="0070C0"/>
          <w:lang w:val="cs-CZ"/>
        </w:rPr>
        <w:t xml:space="preserve">). [Reference: </w:t>
      </w:r>
      <w:r w:rsidR="00B84ACA">
        <w:rPr>
          <w:color w:val="0070C0"/>
          <w:lang w:val="cs-CZ"/>
        </w:rPr>
        <w:t>Pravidla hry</w:t>
      </w:r>
      <w:r w:rsidRPr="000F5A16">
        <w:rPr>
          <w:color w:val="0070C0"/>
          <w:lang w:val="cs-CZ"/>
        </w:rPr>
        <w:t xml:space="preserve"> - Po</w:t>
      </w:r>
      <w:r w:rsidR="00B84ACA">
        <w:rPr>
          <w:color w:val="0070C0"/>
          <w:lang w:val="cs-CZ"/>
        </w:rPr>
        <w:t xml:space="preserve">šta, </w:t>
      </w:r>
      <w:r w:rsidR="0087725C">
        <w:rPr>
          <w:color w:val="0070C0"/>
          <w:lang w:val="cs-CZ"/>
        </w:rPr>
        <w:t>Směrnice k Pravidlům hry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356FCC" w:rsidRDefault="000821F1" w:rsidP="00356FCC">
      <w:pPr>
        <w:tabs>
          <w:tab w:val="left" w:pos="490"/>
        </w:tabs>
        <w:spacing w:line="240" w:lineRule="auto"/>
        <w:jc w:val="both"/>
        <w:rPr>
          <w:b/>
          <w:bCs/>
          <w:lang w:val="cs-CZ"/>
        </w:rPr>
      </w:pPr>
      <w:r w:rsidRPr="000F5A16">
        <w:rPr>
          <w:lang w:val="cs-CZ"/>
        </w:rPr>
        <w:t xml:space="preserve">2. SERVER: </w:t>
      </w:r>
      <w:r w:rsidR="00B4571B" w:rsidRPr="009C70EB">
        <w:rPr>
          <w:iCs/>
          <w:lang w:val="cs-CZ"/>
        </w:rPr>
        <w:t>Čas na rozmyšlenou se počítá v celých dnech</w:t>
      </w:r>
      <w:r w:rsidR="00B4571B">
        <w:rPr>
          <w:iCs/>
          <w:lang w:val="cs-CZ"/>
        </w:rPr>
        <w:t>, ne v hodinách, minutách a vteřinách.</w:t>
      </w:r>
      <w:r w:rsidR="00B4571B" w:rsidRPr="009C70EB">
        <w:rPr>
          <w:iCs/>
          <w:lang w:val="cs-CZ"/>
        </w:rPr>
        <w:t xml:space="preserve"> </w:t>
      </w:r>
      <w:r w:rsidR="00B4571B">
        <w:rPr>
          <w:iCs/>
          <w:lang w:val="cs-CZ"/>
        </w:rPr>
        <w:t>Dokud nebylo plně spotřebováno prvních 24 hodin, je spotřeba času započtena jako 0 dnů. Pro další dny</w:t>
      </w:r>
      <w:r w:rsidR="002D7173">
        <w:rPr>
          <w:iCs/>
          <w:lang w:val="cs-CZ"/>
        </w:rPr>
        <w:t xml:space="preserve"> bude platit podobná metoda počítání času.</w:t>
      </w:r>
      <w:r w:rsidR="00B4571B">
        <w:rPr>
          <w:iCs/>
          <w:lang w:val="cs-CZ"/>
        </w:rPr>
        <w:t xml:space="preserve"> </w:t>
      </w:r>
      <w:r w:rsidR="002D7173">
        <w:rPr>
          <w:iCs/>
          <w:lang w:val="cs-CZ"/>
        </w:rPr>
        <w:t>Po uplynutí 20 dnů se však dny navíc budou počítat dvakrát, tj. 21 dnů se počítá jako 22 dnů atd. Čas na rozmyšlenou se počítá v celých dnech</w:t>
      </w:r>
      <w:r w:rsidR="00356FCC">
        <w:rPr>
          <w:iCs/>
          <w:lang w:val="cs-CZ"/>
        </w:rPr>
        <w:t xml:space="preserve"> </w:t>
      </w:r>
      <w:r w:rsidR="00356FCC" w:rsidRPr="009C70EB">
        <w:rPr>
          <w:iCs/>
          <w:lang w:val="cs-CZ"/>
        </w:rPr>
        <w:t xml:space="preserve">(úsecích dlouhých 24 hodin). </w:t>
      </w:r>
      <w:r w:rsidR="00356FCC">
        <w:rPr>
          <w:iCs/>
          <w:lang w:val="cs-CZ"/>
        </w:rPr>
        <w:t xml:space="preserve"> </w:t>
      </w:r>
      <w:r w:rsidR="00B4571B" w:rsidRPr="009C70EB">
        <w:rPr>
          <w:iCs/>
          <w:lang w:val="cs-CZ"/>
        </w:rPr>
        <w:t xml:space="preserve">Hráč má k dispozici 24 hodin času na rozmyšlenou na svou odpověď, než je mu na hodinách na webserveru ICCF zaznamenán jeden spotřebovaný den.  Čas na rozmyšlenou započtený hráči pro odpověď na tah se rovná počtu celých dnů spotřebovaných hráčem, a to až do 20 dnů, plus dvojnásobku počtu celých dnů spotřebovaných po 20 dnech na jakýkoli jeden tah. Například hráči, který spotřeboval </w:t>
      </w:r>
      <w:r w:rsidR="00356FCC">
        <w:rPr>
          <w:iCs/>
          <w:lang w:val="cs-CZ"/>
        </w:rPr>
        <w:t xml:space="preserve">nejméně </w:t>
      </w:r>
      <w:r w:rsidR="00B4571B" w:rsidRPr="009C70EB">
        <w:rPr>
          <w:iCs/>
          <w:lang w:val="cs-CZ"/>
        </w:rPr>
        <w:t>23 dnů času na rozmyšlenou, se započítá na jeho hodinách 26 dnů.</w:t>
      </w:r>
      <w:r w:rsidR="00B4571B" w:rsidRPr="009C70EB">
        <w:rPr>
          <w:b/>
          <w:bCs/>
          <w:iCs/>
          <w:lang w:val="cs-CZ"/>
        </w:rPr>
        <w:t xml:space="preserve"> </w:t>
      </w:r>
      <w:r w:rsidR="00B4571B" w:rsidRPr="009C70EB">
        <w:rPr>
          <w:bCs/>
          <w:iCs/>
          <w:lang w:val="cs-CZ"/>
        </w:rPr>
        <w:t xml:space="preserve">Po dosažení časové kontroly se čas zbylý na hráčových hodinách </w:t>
      </w:r>
      <w:r w:rsidR="00B4571B" w:rsidRPr="00D9759B">
        <w:rPr>
          <w:lang w:val="cs-CZ"/>
        </w:rPr>
        <w:t>hráči přenáší do následující časové kontroly. V průběhu dovolené se měření jak času na odpověď, tak času na rozmyšlenou zastavují.</w:t>
      </w:r>
      <w:r w:rsidR="00356FCC">
        <w:rPr>
          <w:b/>
          <w:bCs/>
          <w:lang w:val="cs-CZ"/>
        </w:rPr>
        <w:t xml:space="preserve"> </w:t>
      </w:r>
      <w:r w:rsidRPr="000F5A16">
        <w:rPr>
          <w:lang w:val="cs-CZ"/>
        </w:rPr>
        <w:t xml:space="preserve">[Reference:  </w:t>
      </w:r>
      <w:r w:rsidR="00356FCC">
        <w:rPr>
          <w:lang w:val="cs-CZ"/>
        </w:rPr>
        <w:t>Pravidla hry</w:t>
      </w:r>
      <w:r w:rsidRPr="000F5A16">
        <w:rPr>
          <w:lang w:val="cs-CZ"/>
        </w:rPr>
        <w:t xml:space="preserve"> - Server, </w:t>
      </w:r>
      <w:r w:rsidR="0087725C">
        <w:rPr>
          <w:lang w:val="cs-CZ"/>
        </w:rPr>
        <w:t>Směrnice k Pravidlům hry</w:t>
      </w:r>
      <w:r w:rsidRPr="000F5A16">
        <w:rPr>
          <w:lang w:val="cs-CZ"/>
        </w:rPr>
        <w:t>]</w:t>
      </w:r>
    </w:p>
    <w:p w:rsidR="000821F1" w:rsidRPr="000F5A16" w:rsidRDefault="000821F1" w:rsidP="00707408">
      <w:pPr>
        <w:spacing w:after="0" w:line="240" w:lineRule="auto"/>
        <w:jc w:val="both"/>
        <w:rPr>
          <w:color w:val="0070C0"/>
          <w:lang w:val="cs-CZ"/>
        </w:rPr>
      </w:pPr>
      <w:r w:rsidRPr="000F5A16">
        <w:rPr>
          <w:color w:val="0070C0"/>
          <w:lang w:val="cs-CZ"/>
        </w:rPr>
        <w:t>PO</w:t>
      </w:r>
      <w:r w:rsidR="00E22F43">
        <w:rPr>
          <w:color w:val="0070C0"/>
          <w:lang w:val="cs-CZ"/>
        </w:rPr>
        <w:t>ŠTA</w:t>
      </w:r>
      <w:r w:rsidRPr="000F5A16">
        <w:rPr>
          <w:color w:val="0070C0"/>
          <w:lang w:val="cs-CZ"/>
        </w:rPr>
        <w:t xml:space="preserve">:  </w:t>
      </w:r>
      <w:r w:rsidR="00E22F43">
        <w:rPr>
          <w:color w:val="0070C0"/>
          <w:lang w:val="cs-CZ"/>
        </w:rPr>
        <w:t xml:space="preserve">Čas spotřebovaný na každý tah je rozdílem počítaným ve dnech mezi datem, kdy byl doručen poslední soupeřův tah a poštovním razítkem odpovědi. Je-li podle </w:t>
      </w:r>
      <w:r w:rsidRPr="000F5A16">
        <w:rPr>
          <w:color w:val="0070C0"/>
          <w:lang w:val="cs-CZ"/>
        </w:rPr>
        <w:t>§2.3.2</w:t>
      </w:r>
      <w:r w:rsidR="007B45D0" w:rsidRPr="000F5A16">
        <w:rPr>
          <w:color w:val="0070C0"/>
          <w:lang w:val="cs-CZ"/>
        </w:rPr>
        <w:t>.</w:t>
      </w:r>
      <w:r w:rsidR="00E22F43">
        <w:rPr>
          <w:color w:val="0070C0"/>
          <w:lang w:val="cs-CZ"/>
        </w:rPr>
        <w:t xml:space="preserve"> používáno elektronické předávání tahů</w:t>
      </w:r>
      <w:r w:rsidRPr="000F5A16">
        <w:rPr>
          <w:color w:val="0070C0"/>
          <w:lang w:val="cs-CZ"/>
        </w:rPr>
        <w:t xml:space="preserve">, </w:t>
      </w:r>
      <w:r w:rsidR="00E22F43">
        <w:rPr>
          <w:color w:val="0070C0"/>
          <w:lang w:val="cs-CZ"/>
        </w:rPr>
        <w:t>pak je povolena vzájemná dohoda ohledně interpretace „data doručení“, za podmínky souhlasu TD</w:t>
      </w:r>
      <w:r w:rsidRPr="000F5A16">
        <w:rPr>
          <w:color w:val="0070C0"/>
          <w:lang w:val="cs-CZ"/>
        </w:rPr>
        <w:t xml:space="preserve"> (</w:t>
      </w:r>
      <w:r w:rsidR="00E22F43">
        <w:rPr>
          <w:color w:val="0070C0"/>
          <w:lang w:val="cs-CZ"/>
        </w:rPr>
        <w:t>DRUŽSTVA</w:t>
      </w:r>
      <w:r w:rsidRPr="000F5A16">
        <w:rPr>
          <w:color w:val="0070C0"/>
          <w:lang w:val="cs-CZ"/>
        </w:rPr>
        <w:t xml:space="preserve">: </w:t>
      </w:r>
      <w:r w:rsidR="00E22F43">
        <w:rPr>
          <w:color w:val="0070C0"/>
          <w:lang w:val="cs-CZ"/>
        </w:rPr>
        <w:t>získaného prostřednictvím TCs</w:t>
      </w:r>
      <w:r w:rsidRPr="000F5A16">
        <w:rPr>
          <w:color w:val="0070C0"/>
          <w:lang w:val="cs-CZ"/>
        </w:rPr>
        <w:t>).</w:t>
      </w:r>
    </w:p>
    <w:p w:rsidR="000821F1" w:rsidRPr="000F5A16" w:rsidRDefault="000821F1" w:rsidP="000821F1">
      <w:pPr>
        <w:spacing w:after="0" w:line="240" w:lineRule="auto"/>
        <w:rPr>
          <w:color w:val="0070C0"/>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707408">
        <w:rPr>
          <w:color w:val="0070C0"/>
          <w:lang w:val="cs-CZ"/>
        </w:rPr>
        <w:t>ŠTA</w:t>
      </w:r>
      <w:r w:rsidRPr="000F5A16">
        <w:rPr>
          <w:color w:val="0070C0"/>
          <w:lang w:val="cs-CZ"/>
        </w:rPr>
        <w:t xml:space="preserve">: </w:t>
      </w:r>
      <w:r w:rsidR="00707408">
        <w:rPr>
          <w:color w:val="0070C0"/>
          <w:lang w:val="cs-CZ"/>
        </w:rPr>
        <w:t>Spotřebuje-li hráč více než 12 dnů času na rozmyšlenou na 1 tah</w:t>
      </w:r>
      <w:r w:rsidRPr="000F5A16">
        <w:rPr>
          <w:color w:val="0070C0"/>
          <w:lang w:val="cs-CZ"/>
        </w:rPr>
        <w:t xml:space="preserve">, </w:t>
      </w:r>
      <w:r w:rsidR="00707408">
        <w:rPr>
          <w:color w:val="0070C0"/>
          <w:lang w:val="cs-CZ"/>
        </w:rPr>
        <w:t>počítání času se po 12 dnech na rozmyšlenou zdvojnásobí</w:t>
      </w:r>
      <w:r w:rsidRPr="000F5A16">
        <w:rPr>
          <w:color w:val="0070C0"/>
          <w:lang w:val="cs-CZ"/>
        </w:rPr>
        <w:t xml:space="preserve">. </w:t>
      </w:r>
      <w:r w:rsidR="00707408">
        <w:rPr>
          <w:color w:val="0070C0"/>
          <w:lang w:val="cs-CZ"/>
        </w:rPr>
        <w:t xml:space="preserve">To znamená, že </w:t>
      </w:r>
      <w:r w:rsidR="006432B8">
        <w:rPr>
          <w:color w:val="0070C0"/>
          <w:lang w:val="cs-CZ"/>
        </w:rPr>
        <w:t xml:space="preserve">hráči, který spotřeboval </w:t>
      </w:r>
      <w:r w:rsidRPr="000F5A16">
        <w:rPr>
          <w:color w:val="0070C0"/>
          <w:lang w:val="cs-CZ"/>
        </w:rPr>
        <w:t xml:space="preserve">15 </w:t>
      </w:r>
      <w:r w:rsidR="006432B8">
        <w:rPr>
          <w:color w:val="0070C0"/>
          <w:lang w:val="cs-CZ"/>
        </w:rPr>
        <w:t>kalendářních dnů, se započítá 18 dnů času na rozmyšlenou</w:t>
      </w:r>
      <w:r w:rsidRPr="000F5A16">
        <w:rPr>
          <w:color w:val="0070C0"/>
          <w:lang w:val="cs-CZ"/>
        </w:rPr>
        <w:t xml:space="preserve">. </w:t>
      </w:r>
      <w:r w:rsidR="00227839">
        <w:rPr>
          <w:color w:val="0070C0"/>
          <w:lang w:val="cs-CZ"/>
        </w:rPr>
        <w:t>Toto počítání nemá vliv na časové limity pro upomínky nebo jiná pravidla jako např.</w:t>
      </w:r>
      <w:r w:rsidR="00B746DF">
        <w:rPr>
          <w:color w:val="0070C0"/>
          <w:lang w:val="cs-CZ"/>
        </w:rPr>
        <w:t xml:space="preserve"> </w:t>
      </w:r>
      <w:r w:rsidRPr="000F5A16">
        <w:rPr>
          <w:color w:val="0070C0"/>
          <w:lang w:val="cs-CZ"/>
        </w:rPr>
        <w:t>§</w:t>
      </w:r>
      <w:proofErr w:type="gramStart"/>
      <w:r w:rsidRPr="000F5A16">
        <w:rPr>
          <w:color w:val="0070C0"/>
          <w:lang w:val="cs-CZ"/>
        </w:rPr>
        <w:t>2.6.(2)</w:t>
      </w:r>
      <w:r w:rsidR="00227839">
        <w:rPr>
          <w:color w:val="0070C0"/>
          <w:lang w:val="cs-CZ"/>
        </w:rPr>
        <w:t>,</w:t>
      </w:r>
      <w:r w:rsidR="00B746DF">
        <w:rPr>
          <w:color w:val="0070C0"/>
          <w:lang w:val="cs-CZ"/>
        </w:rPr>
        <w:t xml:space="preserve"> </w:t>
      </w:r>
      <w:r w:rsidR="00227839">
        <w:rPr>
          <w:color w:val="0070C0"/>
          <w:lang w:val="cs-CZ"/>
        </w:rPr>
        <w:t>které</w:t>
      </w:r>
      <w:proofErr w:type="gramEnd"/>
      <w:r w:rsidR="00227839">
        <w:rPr>
          <w:color w:val="0070C0"/>
          <w:lang w:val="cs-CZ"/>
        </w:rPr>
        <w:t xml:space="preserve"> počítá s kalendářními dny (bez zahrnutí dovolené)</w:t>
      </w:r>
      <w:r w:rsidRPr="000F5A16">
        <w:rPr>
          <w:color w:val="0070C0"/>
          <w:lang w:val="cs-CZ"/>
        </w:rPr>
        <w:t xml:space="preserve">. </w:t>
      </w:r>
      <w:r w:rsidR="00227839">
        <w:rPr>
          <w:color w:val="0070C0"/>
          <w:lang w:val="cs-CZ"/>
        </w:rPr>
        <w:t>Samozřejmě to však ovlivní překročení časového limitu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065E3">
        <w:rPr>
          <w:color w:val="0070C0"/>
          <w:lang w:val="cs-CZ"/>
        </w:rPr>
        <w:t>ŠTA</w:t>
      </w:r>
      <w:r w:rsidRPr="000F5A16">
        <w:rPr>
          <w:color w:val="0070C0"/>
          <w:lang w:val="cs-CZ"/>
        </w:rPr>
        <w:t xml:space="preserve">: </w:t>
      </w:r>
      <w:r w:rsidR="00E065E3">
        <w:rPr>
          <w:color w:val="0070C0"/>
          <w:lang w:val="cs-CZ"/>
        </w:rPr>
        <w:t>Pokuta 5 dnů bude připočtena k času hráče, který zašle nečitelný, nemožný, nebo nejednoznačný tah, nesprávně zopakuje soupeřův poslední tah, nebo nezašle tah leteckou poštou, je-li to povinné</w:t>
      </w:r>
      <w:r w:rsidRPr="000F5A16">
        <w:rPr>
          <w:color w:val="0070C0"/>
          <w:lang w:val="cs-CZ"/>
        </w:rPr>
        <w:t xml:space="preserve">. [Reference:  </w:t>
      </w:r>
      <w:r w:rsidR="00E065E3">
        <w:rPr>
          <w:color w:val="0070C0"/>
          <w:lang w:val="cs-CZ"/>
        </w:rPr>
        <w:t>Pravidla hry</w:t>
      </w:r>
      <w:r w:rsidRPr="000F5A16">
        <w:rPr>
          <w:color w:val="0070C0"/>
          <w:lang w:val="cs-CZ"/>
        </w:rPr>
        <w:t xml:space="preserve"> - Po</w:t>
      </w:r>
      <w:r w:rsidR="00E065E3">
        <w:rPr>
          <w:color w:val="0070C0"/>
          <w:lang w:val="cs-CZ"/>
        </w:rPr>
        <w:t>šta</w:t>
      </w:r>
      <w:r w:rsidRPr="000F5A16">
        <w:rPr>
          <w:color w:val="0070C0"/>
          <w:lang w:val="cs-CZ"/>
        </w:rPr>
        <w:t xml:space="preserve">, </w:t>
      </w:r>
      <w:r w:rsidR="00E065E3">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3. SERVER: </w:t>
      </w:r>
      <w:r w:rsidR="00227839">
        <w:rPr>
          <w:lang w:val="cs-CZ"/>
        </w:rPr>
        <w:t>Základem pro datum/čas Webserveru ICCF je</w:t>
      </w:r>
      <w:r w:rsidRPr="000F5A16">
        <w:rPr>
          <w:lang w:val="cs-CZ"/>
        </w:rPr>
        <w:t xml:space="preserve"> Greenwich Mean Time (GMT).</w:t>
      </w:r>
      <w:r w:rsidRPr="000F5A16">
        <w:rPr>
          <w:color w:val="FF0000"/>
          <w:lang w:val="cs-CZ"/>
        </w:rPr>
        <w:t xml:space="preserve"> </w:t>
      </w:r>
      <w:r w:rsidRPr="000F5A16">
        <w:rPr>
          <w:lang w:val="cs-CZ"/>
        </w:rPr>
        <w:t xml:space="preserve">[Reference:  </w:t>
      </w:r>
      <w:r w:rsidR="00227839">
        <w:rPr>
          <w:lang w:val="cs-CZ"/>
        </w:rPr>
        <w:t>Pravidla hry</w:t>
      </w:r>
      <w:r w:rsidRPr="000F5A16">
        <w:rPr>
          <w:lang w:val="cs-CZ"/>
        </w:rPr>
        <w:t xml:space="preserve"> - Server]</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SERVER: </w:t>
      </w:r>
      <w:r w:rsidR="00227839">
        <w:rPr>
          <w:lang w:val="cs-CZ"/>
        </w:rPr>
        <w:t>Hráč, který překročil časový limit, prohraje partii</w:t>
      </w:r>
      <w:r w:rsidRPr="000F5A16">
        <w:rPr>
          <w:lang w:val="cs-CZ"/>
        </w:rPr>
        <w:t xml:space="preserve">. [Reference:  </w:t>
      </w:r>
      <w:r w:rsidR="00227839">
        <w:rPr>
          <w:lang w:val="cs-CZ"/>
        </w:rPr>
        <w:t>Pravidla hry</w:t>
      </w:r>
      <w:r w:rsidRPr="000F5A16">
        <w:rPr>
          <w:lang w:val="cs-CZ"/>
        </w:rPr>
        <w:t xml:space="preserve"> - Server]</w:t>
      </w:r>
      <w:r w:rsidRPr="000F5A16">
        <w:rPr>
          <w:rFonts w:eastAsia="Times New Roman"/>
          <w:b/>
          <w:color w:val="0070C0"/>
          <w:lang w:val="cs-CZ"/>
        </w:rPr>
        <w:tab/>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486AA1">
      <w:pPr>
        <w:spacing w:after="0" w:line="240" w:lineRule="auto"/>
        <w:jc w:val="both"/>
        <w:rPr>
          <w:color w:val="0070C0"/>
          <w:lang w:val="cs-CZ"/>
        </w:rPr>
      </w:pPr>
      <w:r w:rsidRPr="000F5A16">
        <w:rPr>
          <w:color w:val="0070C0"/>
          <w:lang w:val="cs-CZ"/>
        </w:rPr>
        <w:t>PO</w:t>
      </w:r>
      <w:r w:rsidR="00227839">
        <w:rPr>
          <w:color w:val="0070C0"/>
          <w:lang w:val="cs-CZ"/>
        </w:rPr>
        <w:t>ŠTA</w:t>
      </w:r>
      <w:r w:rsidRPr="000F5A16">
        <w:rPr>
          <w:color w:val="0070C0"/>
          <w:lang w:val="cs-CZ"/>
        </w:rPr>
        <w:t xml:space="preserve">: </w:t>
      </w:r>
      <w:r w:rsidR="00227839">
        <w:rPr>
          <w:color w:val="0070C0"/>
          <w:lang w:val="cs-CZ"/>
        </w:rPr>
        <w:t>Časový limit může být překročen jednou.</w:t>
      </w:r>
      <w:r w:rsidRPr="000F5A16">
        <w:rPr>
          <w:color w:val="0070C0"/>
          <w:lang w:val="cs-CZ"/>
        </w:rPr>
        <w:t xml:space="preserve"> </w:t>
      </w:r>
      <w:r w:rsidR="00227839">
        <w:rPr>
          <w:color w:val="0070C0"/>
          <w:lang w:val="cs-CZ"/>
        </w:rPr>
        <w:t>Např.</w:t>
      </w:r>
      <w:r w:rsidRPr="000F5A16">
        <w:rPr>
          <w:color w:val="0070C0"/>
          <w:lang w:val="cs-CZ"/>
        </w:rPr>
        <w:t xml:space="preserve">, </w:t>
      </w:r>
      <w:r w:rsidR="00227839">
        <w:rPr>
          <w:color w:val="0070C0"/>
          <w:lang w:val="cs-CZ"/>
        </w:rPr>
        <w:t>spotřebuje-li hráč 31 dnů na prvních 9 tahů</w:t>
      </w:r>
      <w:r w:rsidRPr="000F5A16">
        <w:rPr>
          <w:color w:val="0070C0"/>
          <w:lang w:val="cs-CZ"/>
        </w:rPr>
        <w:t xml:space="preserve">, </w:t>
      </w:r>
      <w:r w:rsidR="00227839">
        <w:rPr>
          <w:color w:val="0070C0"/>
          <w:lang w:val="cs-CZ"/>
        </w:rPr>
        <w:t>partie není prohrána</w:t>
      </w:r>
      <w:r w:rsidRPr="000F5A16">
        <w:rPr>
          <w:color w:val="0070C0"/>
          <w:lang w:val="cs-CZ"/>
        </w:rPr>
        <w:t xml:space="preserve">, </w:t>
      </w:r>
      <w:r w:rsidR="00570111">
        <w:rPr>
          <w:color w:val="0070C0"/>
          <w:lang w:val="cs-CZ"/>
        </w:rPr>
        <w:t>začne však nové počítání času s 30 dny k dosažení příští časové kontroly, která bude v 19. tahu</w:t>
      </w:r>
      <w:r w:rsidRPr="000F5A16">
        <w:rPr>
          <w:color w:val="0070C0"/>
          <w:lang w:val="cs-CZ"/>
        </w:rPr>
        <w:t>, 60</w:t>
      </w:r>
      <w:r w:rsidR="00570111">
        <w:rPr>
          <w:color w:val="0070C0"/>
          <w:lang w:val="cs-CZ"/>
        </w:rPr>
        <w:t xml:space="preserve"> dny</w:t>
      </w:r>
      <w:r w:rsidR="0003630E">
        <w:rPr>
          <w:color w:val="0070C0"/>
          <w:lang w:val="cs-CZ"/>
        </w:rPr>
        <w:t>0</w:t>
      </w:r>
      <w:r w:rsidR="00570111">
        <w:rPr>
          <w:color w:val="0070C0"/>
          <w:lang w:val="cs-CZ"/>
        </w:rPr>
        <w:t xml:space="preserve"> k dosažení druhé časové kontroly v 29. tahu atd.</w:t>
      </w:r>
      <w:r w:rsidRPr="000F5A16">
        <w:rPr>
          <w:color w:val="0070C0"/>
          <w:lang w:val="cs-CZ"/>
        </w:rPr>
        <w:t xml:space="preserve"> [Reference:  </w:t>
      </w:r>
      <w:r w:rsidR="00570111">
        <w:rPr>
          <w:color w:val="0070C0"/>
          <w:lang w:val="cs-CZ"/>
        </w:rPr>
        <w:t>Pravidla hry</w:t>
      </w:r>
      <w:r w:rsidRPr="000F5A16">
        <w:rPr>
          <w:color w:val="0070C0"/>
          <w:lang w:val="cs-CZ"/>
        </w:rPr>
        <w:t xml:space="preserve"> - Po</w:t>
      </w:r>
      <w:r w:rsidR="00570111">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b/>
          <w:color w:val="0070C0"/>
          <w:sz w:val="28"/>
          <w:szCs w:val="28"/>
          <w:lang w:val="cs-CZ"/>
        </w:rPr>
      </w:pPr>
    </w:p>
    <w:p w:rsidR="000821F1" w:rsidRPr="000F5A16" w:rsidRDefault="00570111" w:rsidP="00CC0269">
      <w:pPr>
        <w:pStyle w:val="Nadpis2"/>
        <w:rPr>
          <w:lang w:val="cs-CZ"/>
        </w:rPr>
      </w:pPr>
      <w:bookmarkStart w:id="208" w:name="_Toc511394167"/>
      <w:bookmarkStart w:id="209" w:name="_Toc511394707"/>
      <w:bookmarkStart w:id="210" w:name="_Toc511394923"/>
      <w:bookmarkStart w:id="211" w:name="_Toc511395217"/>
      <w:bookmarkStart w:id="212" w:name="_Toc511397823"/>
      <w:bookmarkStart w:id="213" w:name="_Toc511398036"/>
      <w:r>
        <w:rPr>
          <w:lang w:val="cs-CZ"/>
        </w:rPr>
        <w:t>2.5. Dovolená</w:t>
      </w:r>
      <w:bookmarkEnd w:id="208"/>
      <w:bookmarkEnd w:id="209"/>
      <w:bookmarkEnd w:id="210"/>
      <w:bookmarkEnd w:id="211"/>
      <w:bookmarkEnd w:id="212"/>
      <w:bookmarkEnd w:id="213"/>
    </w:p>
    <w:p w:rsidR="000821F1" w:rsidRPr="000F5A16" w:rsidRDefault="000821F1" w:rsidP="000821F1">
      <w:pPr>
        <w:spacing w:after="0" w:line="240" w:lineRule="auto"/>
        <w:rPr>
          <w:lang w:val="cs-CZ"/>
        </w:rPr>
      </w:pPr>
    </w:p>
    <w:p w:rsidR="000821F1" w:rsidRPr="00570111" w:rsidRDefault="000821F1" w:rsidP="00570111">
      <w:pPr>
        <w:spacing w:line="240" w:lineRule="auto"/>
        <w:jc w:val="both"/>
        <w:rPr>
          <w:rFonts w:eastAsia="Times New Roman"/>
          <w:lang w:val="cs-CZ" w:eastAsia="cs-CZ"/>
        </w:rPr>
      </w:pPr>
      <w:r w:rsidRPr="00570111">
        <w:rPr>
          <w:lang w:val="cs-CZ"/>
        </w:rPr>
        <w:t xml:space="preserve">1. </w:t>
      </w:r>
      <w:r w:rsidR="00570111" w:rsidRPr="00570111">
        <w:rPr>
          <w:rFonts w:eastAsia="Times New Roman"/>
          <w:lang w:val="cs-CZ" w:eastAsia="cs-CZ"/>
        </w:rPr>
        <w:t>Každý hráč má nárok čerpat v každém kalendářním roce až 45</w:t>
      </w:r>
      <w:r w:rsidR="00570111">
        <w:rPr>
          <w:rFonts w:eastAsia="Times New Roman"/>
          <w:lang w:val="cs-CZ" w:eastAsia="cs-CZ"/>
        </w:rPr>
        <w:t xml:space="preserve"> dnů turnajové dovolené, ledaže by bylo uvedeno něco jiného v propozicích turnaje a v pravidlech.</w:t>
      </w:r>
      <w:r w:rsidRPr="000F5A16">
        <w:rPr>
          <w:lang w:val="cs-CZ"/>
        </w:rPr>
        <w:t xml:space="preserve"> </w:t>
      </w:r>
      <w:r w:rsidR="00570111">
        <w:rPr>
          <w:lang w:val="cs-CZ"/>
        </w:rPr>
        <w:t>Řádná dovolená může být čerpána z jakýchkoli důvodů a v jakýchkoli dílčích částech, pokud nepřekročí 45 dnů v kalendářním roce</w:t>
      </w:r>
      <w:r w:rsidRPr="000F5A16">
        <w:rPr>
          <w:lang w:val="cs-CZ"/>
        </w:rPr>
        <w:t>.</w:t>
      </w:r>
    </w:p>
    <w:p w:rsidR="000821F1" w:rsidRPr="000F5A16" w:rsidRDefault="00CF317A" w:rsidP="00486AA1">
      <w:pPr>
        <w:spacing w:after="0" w:line="240" w:lineRule="auto"/>
        <w:jc w:val="both"/>
        <w:rPr>
          <w:lang w:val="cs-CZ"/>
        </w:rPr>
      </w:pPr>
      <w:r>
        <w:rPr>
          <w:lang w:val="cs-CZ"/>
        </w:rPr>
        <w:t>Data zadaná jako počátek a konec dovolené se do dovolené zahrnu</w:t>
      </w:r>
      <w:r w:rsidR="0003630E">
        <w:rPr>
          <w:lang w:val="cs-CZ"/>
        </w:rPr>
        <w:t>0</w:t>
      </w:r>
      <w:r>
        <w:rPr>
          <w:lang w:val="cs-CZ"/>
        </w:rPr>
        <w:t>jí</w:t>
      </w:r>
      <w:r w:rsidR="000821F1" w:rsidRPr="000F5A16">
        <w:rPr>
          <w:lang w:val="cs-CZ"/>
        </w:rPr>
        <w:t xml:space="preserve">. </w:t>
      </w:r>
      <w:r>
        <w:rPr>
          <w:lang w:val="cs-CZ"/>
        </w:rPr>
        <w:t>To znamená, že má-li hráč dovolenou od</w:t>
      </w:r>
      <w:r w:rsidR="000821F1" w:rsidRPr="000F5A16">
        <w:rPr>
          <w:lang w:val="cs-CZ"/>
        </w:rPr>
        <w:t xml:space="preserve"> 7/7 </w:t>
      </w:r>
      <w:r>
        <w:rPr>
          <w:lang w:val="cs-CZ"/>
        </w:rPr>
        <w:t>d</w:t>
      </w:r>
      <w:r w:rsidR="000821F1" w:rsidRPr="000F5A16">
        <w:rPr>
          <w:lang w:val="cs-CZ"/>
        </w:rPr>
        <w:t>o 13/7</w:t>
      </w:r>
      <w:r>
        <w:rPr>
          <w:lang w:val="cs-CZ"/>
        </w:rPr>
        <w:t>, vzal si hráč 7 dnů dovolené</w:t>
      </w:r>
      <w:r w:rsidR="000821F1" w:rsidRPr="000F5A16">
        <w:rPr>
          <w:lang w:val="cs-CZ"/>
        </w:rPr>
        <w:t xml:space="preserve">. </w:t>
      </w:r>
      <w:r>
        <w:rPr>
          <w:lang w:val="cs-CZ"/>
        </w:rPr>
        <w:t>Tah obdržený 6/7 a zodpovězený</w:t>
      </w:r>
      <w:r w:rsidR="000821F1" w:rsidRPr="000F5A16">
        <w:rPr>
          <w:lang w:val="cs-CZ"/>
        </w:rPr>
        <w:t xml:space="preserve"> 14/7 </w:t>
      </w:r>
      <w:r>
        <w:rPr>
          <w:lang w:val="cs-CZ"/>
        </w:rPr>
        <w:t>znamená 1 den času na rozmyšlenou</w:t>
      </w:r>
      <w:r w:rsidR="000821F1" w:rsidRPr="000F5A16">
        <w:rPr>
          <w:lang w:val="cs-CZ"/>
        </w:rPr>
        <w:t xml:space="preserve">. </w:t>
      </w:r>
      <w:r>
        <w:rPr>
          <w:lang w:val="cs-CZ"/>
        </w:rPr>
        <w:t>Tah obdržený</w:t>
      </w:r>
      <w:r w:rsidR="000821F1" w:rsidRPr="000F5A16">
        <w:rPr>
          <w:lang w:val="cs-CZ"/>
        </w:rPr>
        <w:t xml:space="preserve"> 6/7 </w:t>
      </w:r>
      <w:r>
        <w:rPr>
          <w:lang w:val="cs-CZ"/>
        </w:rPr>
        <w:t xml:space="preserve">zodpovězený </w:t>
      </w:r>
      <w:r w:rsidR="000821F1" w:rsidRPr="000F5A16">
        <w:rPr>
          <w:lang w:val="cs-CZ"/>
        </w:rPr>
        <w:t xml:space="preserve">13/7 </w:t>
      </w:r>
      <w:r>
        <w:rPr>
          <w:lang w:val="cs-CZ"/>
        </w:rPr>
        <w:t xml:space="preserve">znamená také 1 den času na rozmyšlenou, zatímco tah obdržený 7/7 a zodpovězený 14/7 znamená </w:t>
      </w:r>
      <w:r w:rsidR="000821F1" w:rsidRPr="000F5A16">
        <w:rPr>
          <w:lang w:val="cs-CZ"/>
        </w:rPr>
        <w:t xml:space="preserve">0 </w:t>
      </w:r>
      <w:r>
        <w:rPr>
          <w:lang w:val="cs-CZ"/>
        </w:rPr>
        <w:t>dnů času na rozmyšlenou</w:t>
      </w:r>
      <w:r w:rsidR="000821F1" w:rsidRPr="000F5A16">
        <w:rPr>
          <w:lang w:val="cs-CZ"/>
        </w:rPr>
        <w:t>.</w:t>
      </w:r>
      <w:r w:rsidR="00E263E9">
        <w:rPr>
          <w:lang w:val="cs-CZ"/>
        </w:rPr>
        <w:t xml:space="preserve"> Hráč nebyl na dovolené</w:t>
      </w:r>
      <w:r w:rsidR="000821F1" w:rsidRPr="000F5A16">
        <w:rPr>
          <w:lang w:val="cs-CZ"/>
        </w:rPr>
        <w:t xml:space="preserve"> 6/7, </w:t>
      </w:r>
      <w:r w:rsidR="00E263E9">
        <w:rPr>
          <w:lang w:val="cs-CZ"/>
        </w:rPr>
        <w:t xml:space="preserve">takže tah nezodpovězený </w:t>
      </w:r>
      <w:r w:rsidR="000821F1" w:rsidRPr="000F5A16">
        <w:rPr>
          <w:lang w:val="cs-CZ"/>
        </w:rPr>
        <w:t xml:space="preserve"> 6/7 </w:t>
      </w:r>
      <w:r w:rsidR="00E263E9">
        <w:rPr>
          <w:lang w:val="cs-CZ"/>
        </w:rPr>
        <w:t>znamená nejméně 1 den času na rozmyšlenou</w:t>
      </w:r>
      <w:r w:rsidR="000821F1" w:rsidRPr="000F5A16">
        <w:rPr>
          <w:lang w:val="cs-CZ"/>
        </w:rPr>
        <w:t xml:space="preserve">, </w:t>
      </w:r>
      <w:r w:rsidR="00E263E9">
        <w:rPr>
          <w:lang w:val="cs-CZ"/>
        </w:rPr>
        <w:t>odpověď 14/7 je však podobná situaci, kdy zašlete svůj 1. tah v den startu turnaje, takže žádný čas na rozmyšlenou</w:t>
      </w:r>
      <w:r w:rsidR="000821F1" w:rsidRPr="000F5A16">
        <w:rPr>
          <w:lang w:val="cs-CZ"/>
        </w:rPr>
        <w:t xml:space="preserve">. [Reference:  </w:t>
      </w:r>
      <w:r w:rsidR="00E263E9">
        <w:rPr>
          <w:lang w:val="cs-CZ"/>
        </w:rPr>
        <w:t>Směrnice k Pravidlům hry</w:t>
      </w:r>
      <w:r w:rsidR="000821F1" w:rsidRPr="000F5A16">
        <w:rPr>
          <w:lang w:val="cs-CZ"/>
        </w:rPr>
        <w:t>]</w:t>
      </w:r>
    </w:p>
    <w:p w:rsidR="000821F1" w:rsidRPr="000F5A16" w:rsidRDefault="000821F1" w:rsidP="000821F1">
      <w:pPr>
        <w:spacing w:after="0" w:line="240" w:lineRule="auto"/>
        <w:rPr>
          <w:lang w:val="cs-CZ"/>
        </w:rPr>
      </w:pPr>
    </w:p>
    <w:p w:rsidR="00CF317A" w:rsidRPr="00E263E9" w:rsidRDefault="000821F1" w:rsidP="00486AA1">
      <w:pPr>
        <w:spacing w:after="0" w:line="240" w:lineRule="auto"/>
        <w:jc w:val="both"/>
        <w:rPr>
          <w:lang w:val="cs-CZ"/>
        </w:rPr>
      </w:pPr>
      <w:r w:rsidRPr="000F5A16">
        <w:rPr>
          <w:lang w:val="cs-CZ"/>
        </w:rPr>
        <w:t xml:space="preserve">2. SERVER: </w:t>
      </w:r>
      <w:r w:rsidR="00CF317A" w:rsidRPr="00E263E9">
        <w:rPr>
          <w:rFonts w:eastAsia="Times New Roman"/>
          <w:lang w:val="cs-CZ" w:eastAsia="cs-CZ"/>
        </w:rPr>
        <w:t>Hráči, kteří mají v úmyslu čerpat turnajovou dovolenou, musejí o tom zadat předem informaci do systému webserveru ICCF, k čemuž použijí příslušný modul serveru. V průběhu ohlášené turnajové dovolené nemohou hráči zadávat tahy do systému webserveru.</w:t>
      </w:r>
    </w:p>
    <w:p w:rsidR="00CF317A" w:rsidRPr="000F5A16" w:rsidRDefault="00CF317A"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263E9">
        <w:rPr>
          <w:color w:val="0070C0"/>
          <w:lang w:val="cs-CZ"/>
        </w:rPr>
        <w:t>ŠTA</w:t>
      </w:r>
      <w:r w:rsidRPr="000F5A16">
        <w:rPr>
          <w:color w:val="0070C0"/>
          <w:lang w:val="cs-CZ"/>
        </w:rPr>
        <w:t xml:space="preserve">: </w:t>
      </w:r>
      <w:r w:rsidR="00E263E9">
        <w:rPr>
          <w:color w:val="0070C0"/>
          <w:lang w:val="cs-CZ"/>
        </w:rPr>
        <w:t>Hráči, kteří si berou dovolenou, musí předem informovat své soupeře a</w:t>
      </w:r>
      <w:r w:rsidRPr="000F5A16">
        <w:rPr>
          <w:color w:val="0070C0"/>
          <w:lang w:val="cs-CZ"/>
        </w:rPr>
        <w:t xml:space="preserve"> [</w:t>
      </w:r>
      <w:r w:rsidR="00E263E9">
        <w:rPr>
          <w:color w:val="0070C0"/>
          <w:lang w:val="cs-CZ"/>
        </w:rPr>
        <w:t>DRUŽSTVA</w:t>
      </w:r>
      <w:r w:rsidRPr="000F5A16">
        <w:rPr>
          <w:color w:val="0070C0"/>
          <w:lang w:val="cs-CZ"/>
        </w:rPr>
        <w:t>: T</w:t>
      </w:r>
      <w:r w:rsidR="00E263E9">
        <w:rPr>
          <w:color w:val="0070C0"/>
          <w:lang w:val="cs-CZ"/>
        </w:rPr>
        <w:t>C, který musí obratem informovat</w:t>
      </w:r>
      <w:r w:rsidRPr="000F5A16">
        <w:rPr>
          <w:color w:val="0070C0"/>
          <w:lang w:val="cs-CZ"/>
        </w:rPr>
        <w:t>] T</w:t>
      </w:r>
      <w:r w:rsidR="00E263E9">
        <w:rPr>
          <w:color w:val="0070C0"/>
          <w:lang w:val="cs-CZ"/>
        </w:rPr>
        <w:t>D</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E263E9">
        <w:rPr>
          <w:lang w:val="cs-CZ"/>
        </w:rPr>
        <w:t>Běh času na rozmyšlenou se během soupeřovy dovolené nezastaví</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lang w:val="cs-CZ"/>
        </w:rPr>
      </w:pPr>
      <w:r w:rsidRPr="000F5A16">
        <w:rPr>
          <w:lang w:val="cs-CZ"/>
        </w:rPr>
        <w:t xml:space="preserve">4. </w:t>
      </w:r>
      <w:r w:rsidR="00486AA1">
        <w:rPr>
          <w:lang w:val="cs-CZ"/>
        </w:rPr>
        <w:t>V případě velmi výjimečných okolností může TD povolit i retroaktivní dovolenou. Udělení retroaktivní dovolené je však možné pouze v turnajích, v nichž je povolena zvláštní dovolená</w:t>
      </w:r>
      <w:r w:rsidRPr="000F5A16">
        <w:rPr>
          <w:lang w:val="cs-CZ"/>
        </w:rPr>
        <w:t xml:space="preserve">.  [Reference </w:t>
      </w:r>
      <w:r w:rsidR="00486AA1">
        <w:rPr>
          <w:lang w:val="cs-CZ"/>
        </w:rPr>
        <w:t>pro celý oddíl</w:t>
      </w:r>
      <w:r w:rsidRPr="000F5A16">
        <w:rPr>
          <w:lang w:val="cs-CZ"/>
        </w:rPr>
        <w:t>:  P</w:t>
      </w:r>
      <w:r w:rsidR="00486AA1">
        <w:rPr>
          <w:lang w:val="cs-CZ"/>
        </w:rPr>
        <w:t>ravidla hry - Server &amp; - Pošta</w:t>
      </w:r>
      <w:r w:rsidRPr="000F5A16">
        <w:rPr>
          <w:lang w:val="cs-CZ"/>
        </w:rPr>
        <w:t xml:space="preserve">, </w:t>
      </w:r>
      <w:r w:rsidR="0087725C">
        <w:rPr>
          <w:lang w:val="cs-CZ"/>
        </w:rPr>
        <w:t>Směrnice k Pravidlům hry</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14" w:name="_Toc511394168"/>
      <w:bookmarkStart w:id="215" w:name="_Toc511394708"/>
      <w:bookmarkStart w:id="216" w:name="_Toc511394924"/>
      <w:bookmarkStart w:id="217" w:name="_Toc511395218"/>
      <w:bookmarkStart w:id="218" w:name="_Toc511397824"/>
      <w:bookmarkStart w:id="219" w:name="_Toc511398037"/>
      <w:r w:rsidRPr="000F5A16">
        <w:rPr>
          <w:lang w:val="cs-CZ"/>
        </w:rPr>
        <w:t xml:space="preserve">2.6. </w:t>
      </w:r>
      <w:r w:rsidR="001E3FC7">
        <w:rPr>
          <w:lang w:val="cs-CZ"/>
        </w:rPr>
        <w:t>Neprovedení odpovědi</w:t>
      </w:r>
      <w:bookmarkEnd w:id="214"/>
      <w:bookmarkEnd w:id="215"/>
      <w:bookmarkEnd w:id="216"/>
      <w:bookmarkEnd w:id="217"/>
      <w:bookmarkEnd w:id="218"/>
      <w:bookmarkEnd w:id="219"/>
    </w:p>
    <w:p w:rsidR="000821F1" w:rsidRPr="000F5A16" w:rsidRDefault="000821F1" w:rsidP="000821F1">
      <w:pPr>
        <w:spacing w:after="0" w:line="240" w:lineRule="auto"/>
        <w:rPr>
          <w:lang w:val="cs-CZ"/>
        </w:rPr>
      </w:pPr>
    </w:p>
    <w:p w:rsidR="001E3FC7" w:rsidRPr="001E3FC7" w:rsidRDefault="000821F1" w:rsidP="001E3FC7">
      <w:pPr>
        <w:spacing w:after="0" w:line="240" w:lineRule="auto"/>
        <w:rPr>
          <w:lang w:val="cs-CZ"/>
        </w:rPr>
      </w:pPr>
      <w:r w:rsidRPr="000F5A16">
        <w:rPr>
          <w:lang w:val="cs-CZ"/>
        </w:rPr>
        <w:t xml:space="preserve">1. SERVER:  </w:t>
      </w:r>
      <w:r w:rsidR="001E3FC7">
        <w:rPr>
          <w:lang w:val="cs-CZ"/>
        </w:rPr>
        <w:t>Neprovede-li</w:t>
      </w:r>
      <w:r w:rsidR="001E3FC7" w:rsidRPr="001E3FC7">
        <w:rPr>
          <w:rFonts w:eastAsia="Times New Roman"/>
          <w:lang w:val="cs-CZ" w:eastAsia="cs-CZ"/>
        </w:rPr>
        <w:t xml:space="preserve"> hráč tah do 14 dní, zašle mu webserver ICCF automaticky e-mailovou upomínku. Další upomínku zašle webserver ICCF při neprovedení tahu do 28 dní. Konečně poslední upomínku webserver zašle, pokud hráč neprovede tah do 35 dní.</w:t>
      </w:r>
      <w:r w:rsidR="001E3FC7">
        <w:rPr>
          <w:rFonts w:eastAsia="Times New Roman"/>
          <w:lang w:val="cs-CZ" w:eastAsia="cs-CZ"/>
        </w:rPr>
        <w:t xml:space="preserve"> </w:t>
      </w:r>
      <w:r w:rsidR="001E3FC7" w:rsidRPr="000F5A16">
        <w:rPr>
          <w:lang w:val="cs-CZ"/>
        </w:rPr>
        <w:t>[</w:t>
      </w:r>
      <w:r w:rsidR="001E3FC7">
        <w:rPr>
          <w:lang w:val="cs-CZ"/>
        </w:rPr>
        <w:t>Pravidla hry</w:t>
      </w:r>
      <w:r w:rsidR="001E3FC7" w:rsidRPr="000F5A16">
        <w:rPr>
          <w:lang w:val="cs-CZ"/>
        </w:rPr>
        <w:t xml:space="preserve"> - Server]</w:t>
      </w:r>
    </w:p>
    <w:p w:rsidR="001E3FC7" w:rsidRPr="000F5A16" w:rsidRDefault="001E3FC7" w:rsidP="000821F1">
      <w:pPr>
        <w:spacing w:after="0" w:line="240" w:lineRule="auto"/>
        <w:rPr>
          <w:lang w:val="cs-CZ"/>
        </w:rPr>
      </w:pPr>
    </w:p>
    <w:p w:rsidR="000821F1" w:rsidRPr="000F5A16" w:rsidRDefault="000821F1" w:rsidP="000A422E">
      <w:pPr>
        <w:spacing w:line="240" w:lineRule="auto"/>
        <w:jc w:val="both"/>
        <w:rPr>
          <w:lang w:val="cs-CZ"/>
        </w:rPr>
      </w:pPr>
      <w:r w:rsidRPr="000F5A16">
        <w:rPr>
          <w:lang w:val="cs-CZ"/>
        </w:rPr>
        <w:t xml:space="preserve">2. SERVER: </w:t>
      </w:r>
      <w:r w:rsidR="000A422E">
        <w:rPr>
          <w:lang w:val="cs-CZ"/>
        </w:rPr>
        <w:t>Dostane-li</w:t>
      </w:r>
      <w:r w:rsidR="000A422E" w:rsidRPr="000A422E">
        <w:rPr>
          <w:rFonts w:eastAsia="Times New Roman"/>
          <w:lang w:val="cs-CZ" w:eastAsia="cs-CZ"/>
        </w:rPr>
        <w:t xml:space="preserve"> hráč poslední upomínku po 35 dnech, musí do 5 dnů od obdržení upomínky buď provést tah, nebo oznámit </w:t>
      </w:r>
      <w:r w:rsidR="000A422E">
        <w:rPr>
          <w:rFonts w:eastAsia="Times New Roman"/>
          <w:lang w:val="cs-CZ" w:eastAsia="cs-CZ"/>
        </w:rPr>
        <w:t>TD</w:t>
      </w:r>
      <w:r w:rsidR="000A422E" w:rsidRPr="000A422E">
        <w:rPr>
          <w:rFonts w:eastAsia="Times New Roman"/>
          <w:lang w:val="cs-CZ" w:eastAsia="cs-CZ"/>
        </w:rPr>
        <w:t xml:space="preserve"> a soupeři, že má v úmyslu pokračovat v partii. </w:t>
      </w:r>
      <w:r w:rsidR="000A422E">
        <w:rPr>
          <w:rFonts w:eastAsia="Times New Roman"/>
          <w:lang w:val="cs-CZ" w:eastAsia="cs-CZ"/>
        </w:rPr>
        <w:t xml:space="preserve">Neprovede-li </w:t>
      </w:r>
      <w:r w:rsidR="000A422E" w:rsidRPr="000A422E">
        <w:rPr>
          <w:rFonts w:eastAsia="Times New Roman"/>
          <w:lang w:val="cs-CZ" w:eastAsia="cs-CZ"/>
        </w:rPr>
        <w:t>hráč tah, nebo jiným způsobem neoznámí svůj úmysl pokračovat v partii v průběhu 40 dnů na rozmyšlenou na tentýž tah</w:t>
      </w:r>
      <w:r w:rsidR="000A422E">
        <w:rPr>
          <w:rFonts w:eastAsia="Times New Roman"/>
          <w:lang w:val="cs-CZ" w:eastAsia="cs-CZ"/>
        </w:rPr>
        <w:t xml:space="preserve"> (plus 24 hodin pojišťovací čas, bez zahrnutí dovolené) a to i když má dostatek naspořeného času, aby nepřekročil časový limit)</w:t>
      </w:r>
      <w:r w:rsidR="000A422E" w:rsidRPr="000A422E">
        <w:rPr>
          <w:rFonts w:eastAsia="Times New Roman"/>
          <w:lang w:val="cs-CZ" w:eastAsia="cs-CZ"/>
        </w:rPr>
        <w:t xml:space="preserve">, prohlásí </w:t>
      </w:r>
      <w:r w:rsidR="000A422E">
        <w:rPr>
          <w:rFonts w:eastAsia="Times New Roman"/>
          <w:lang w:val="cs-CZ" w:eastAsia="cs-CZ"/>
        </w:rPr>
        <w:t>TD</w:t>
      </w:r>
      <w:r w:rsidR="000A422E" w:rsidRPr="000A422E">
        <w:rPr>
          <w:rFonts w:eastAsia="Times New Roman"/>
          <w:lang w:val="cs-CZ" w:eastAsia="cs-CZ"/>
        </w:rPr>
        <w:t xml:space="preserve"> partii pro tohoto hráče za prohranou</w:t>
      </w:r>
      <w:r w:rsidR="00124C48">
        <w:rPr>
          <w:rFonts w:eastAsia="Times New Roman"/>
          <w:lang w:val="cs-CZ" w:eastAsia="cs-CZ"/>
        </w:rPr>
        <w:t xml:space="preserve"> překročením časového limitu</w:t>
      </w:r>
      <w:r w:rsidR="000A422E">
        <w:rPr>
          <w:rFonts w:eastAsia="Times New Roman"/>
          <w:lang w:val="cs-CZ" w:eastAsia="cs-CZ"/>
        </w:rPr>
        <w:t xml:space="preserve">. </w:t>
      </w:r>
      <w:r w:rsidR="000A422E" w:rsidRPr="000F5A16">
        <w:rPr>
          <w:lang w:val="cs-CZ"/>
        </w:rPr>
        <w:t xml:space="preserve"> </w:t>
      </w:r>
      <w:r w:rsidRPr="000F5A16">
        <w:rPr>
          <w:lang w:val="cs-CZ"/>
        </w:rPr>
        <w:t xml:space="preserve">[Reference:  </w:t>
      </w:r>
      <w:r w:rsidR="000A422E">
        <w:rPr>
          <w:lang w:val="cs-CZ"/>
        </w:rPr>
        <w:t>Pravidla hry</w:t>
      </w:r>
      <w:r w:rsidRPr="000F5A16">
        <w:rPr>
          <w:lang w:val="cs-CZ"/>
        </w:rPr>
        <w:t xml:space="preserve"> - Server, </w:t>
      </w:r>
      <w:r w:rsidR="0087725C">
        <w:rPr>
          <w:lang w:val="cs-CZ"/>
        </w:rPr>
        <w:t>Směrnice k Pravidlům hry</w:t>
      </w:r>
      <w:r w:rsidRPr="000F5A16">
        <w:rPr>
          <w:lang w:val="cs-CZ"/>
        </w:rPr>
        <w:t>]</w:t>
      </w:r>
    </w:p>
    <w:p w:rsidR="000821F1" w:rsidRPr="000F5A16" w:rsidRDefault="000821F1" w:rsidP="0087725C">
      <w:pPr>
        <w:spacing w:line="240" w:lineRule="auto"/>
        <w:jc w:val="both"/>
        <w:rPr>
          <w:color w:val="0070C0"/>
          <w:lang w:val="cs-CZ"/>
        </w:rPr>
      </w:pPr>
      <w:r w:rsidRPr="000F5A16">
        <w:rPr>
          <w:color w:val="0070C0"/>
          <w:lang w:val="cs-CZ"/>
        </w:rPr>
        <w:t>PO</w:t>
      </w:r>
      <w:r w:rsidR="00260576">
        <w:rPr>
          <w:color w:val="0070C0"/>
          <w:lang w:val="cs-CZ"/>
        </w:rPr>
        <w:t>ŠTA</w:t>
      </w:r>
      <w:r w:rsidRPr="000F5A16">
        <w:rPr>
          <w:color w:val="0070C0"/>
          <w:lang w:val="cs-CZ"/>
        </w:rPr>
        <w:t xml:space="preserve">: </w:t>
      </w:r>
      <w:r w:rsidR="0087725C" w:rsidRPr="0087725C">
        <w:rPr>
          <w:color w:val="0070C0"/>
          <w:lang w:val="cs-CZ"/>
        </w:rPr>
        <w:t xml:space="preserve">Partie MOHOU být prohlášeny za prohrané, pokud uplynou 4 měsíce bez zahraného tahu, ledaže by </w:t>
      </w:r>
      <w:r w:rsidR="0087725C">
        <w:rPr>
          <w:color w:val="0070C0"/>
          <w:lang w:val="cs-CZ"/>
        </w:rPr>
        <w:t>TD</w:t>
      </w:r>
      <w:r w:rsidR="0087725C" w:rsidRPr="0087725C">
        <w:rPr>
          <w:color w:val="0070C0"/>
          <w:lang w:val="cs-CZ"/>
        </w:rPr>
        <w:t xml:space="preserve"> byl informován o zpoždění. To neznamená, že partie jsou automaticky kontumovány po 4 měsících bez zahraného tahu, je na rozhodčím, aby zjistil důvod zpoždění a rozhodl odpovídajícím způsobem. </w:t>
      </w:r>
      <w:r w:rsidR="0087725C">
        <w:rPr>
          <w:color w:val="0070C0"/>
          <w:lang w:val="cs-CZ"/>
        </w:rPr>
        <w:t>Vezměte na vědomí</w:t>
      </w:r>
      <w:r w:rsidR="0087725C" w:rsidRPr="0087725C">
        <w:rPr>
          <w:color w:val="0070C0"/>
          <w:lang w:val="cs-CZ"/>
        </w:rPr>
        <w:t xml:space="preserve">, že je možné kontumovat partii hráči, který neodpověděl déle než 4 měsíce, i když má dostatek uspořeného času do příští časové kontroly. Rozhodčí obvykle zapíše prohru hráči, který nezahrál tah déle než 4 měsíce (po odečtení doby dovolené) a který o zpoždění neinformoval </w:t>
      </w:r>
      <w:r w:rsidR="0087725C">
        <w:rPr>
          <w:color w:val="0070C0"/>
          <w:lang w:val="cs-CZ"/>
        </w:rPr>
        <w:t>TD</w:t>
      </w:r>
      <w:r w:rsidR="0087725C" w:rsidRPr="0087725C">
        <w:rPr>
          <w:color w:val="0070C0"/>
          <w:lang w:val="cs-CZ"/>
        </w:rPr>
        <w:t xml:space="preserve"> a soupeře. </w:t>
      </w:r>
      <w:r w:rsidR="0087725C">
        <w:rPr>
          <w:color w:val="0070C0"/>
          <w:lang w:val="cs-CZ"/>
        </w:rPr>
        <w:t xml:space="preserve">(nebo pro </w:t>
      </w:r>
      <w:r w:rsidR="0087725C" w:rsidRPr="0087725C">
        <w:rPr>
          <w:color w:val="0070C0"/>
          <w:lang w:val="cs-CZ"/>
        </w:rPr>
        <w:t xml:space="preserve">DRUŽSTVA: Rozhodčí obvykle zapíše prohru hráči, který nezahrál tah déle než 4 měsíce (po odečtení doby dovolené) a jehož </w:t>
      </w:r>
      <w:r w:rsidR="0087725C">
        <w:rPr>
          <w:color w:val="0070C0"/>
          <w:lang w:val="cs-CZ"/>
        </w:rPr>
        <w:t>TC</w:t>
      </w:r>
      <w:r w:rsidR="0087725C" w:rsidRPr="0087725C">
        <w:rPr>
          <w:color w:val="0070C0"/>
          <w:lang w:val="cs-CZ"/>
        </w:rPr>
        <w:t xml:space="preserve"> o zpoždění neinformoval </w:t>
      </w:r>
      <w:r w:rsidR="0087725C">
        <w:rPr>
          <w:color w:val="0070C0"/>
          <w:lang w:val="cs-CZ"/>
        </w:rPr>
        <w:t>TD</w:t>
      </w:r>
      <w:r w:rsidR="0087725C" w:rsidRPr="0087725C">
        <w:rPr>
          <w:color w:val="0070C0"/>
          <w:lang w:val="cs-CZ"/>
        </w:rPr>
        <w:t xml:space="preserve"> a </w:t>
      </w:r>
      <w:r w:rsidR="0087725C">
        <w:rPr>
          <w:color w:val="0070C0"/>
          <w:lang w:val="cs-CZ"/>
        </w:rPr>
        <w:t>TC</w:t>
      </w:r>
      <w:r w:rsidR="0087725C" w:rsidRPr="0087725C">
        <w:rPr>
          <w:color w:val="0070C0"/>
          <w:lang w:val="cs-CZ"/>
        </w:rPr>
        <w:t xml:space="preserve"> soupeře.</w:t>
      </w:r>
      <w:r w:rsidR="0087725C">
        <w:rPr>
          <w:color w:val="0070C0"/>
          <w:lang w:val="cs-CZ"/>
        </w:rPr>
        <w:t xml:space="preserve">) </w:t>
      </w:r>
      <w:r w:rsidR="0087725C" w:rsidRPr="000F5A16">
        <w:rPr>
          <w:color w:val="0070C0"/>
          <w:lang w:val="cs-CZ"/>
        </w:rPr>
        <w:t xml:space="preserve"> </w:t>
      </w:r>
      <w:r w:rsidRPr="000F5A16">
        <w:rPr>
          <w:color w:val="0070C0"/>
          <w:lang w:val="cs-CZ"/>
        </w:rPr>
        <w:t xml:space="preserve">[Reference:  </w:t>
      </w:r>
      <w:r w:rsidR="0087725C">
        <w:rPr>
          <w:color w:val="0070C0"/>
          <w:lang w:val="cs-CZ"/>
        </w:rPr>
        <w:t>Směrnice k Pravidlům hry</w:t>
      </w:r>
      <w:r w:rsidRPr="000F5A16">
        <w:rPr>
          <w:color w:val="0070C0"/>
          <w:lang w:val="cs-CZ"/>
        </w:rPr>
        <w:t>]</w:t>
      </w:r>
    </w:p>
    <w:p w:rsidR="000821F1" w:rsidRPr="000F5A16" w:rsidRDefault="000821F1" w:rsidP="00CC0269">
      <w:pPr>
        <w:pStyle w:val="Nadpis2"/>
        <w:rPr>
          <w:lang w:val="cs-CZ"/>
        </w:rPr>
      </w:pPr>
      <w:bookmarkStart w:id="220" w:name="_Toc471503887"/>
      <w:bookmarkStart w:id="221" w:name="_Toc511394169"/>
      <w:bookmarkStart w:id="222" w:name="_Toc511394709"/>
      <w:bookmarkStart w:id="223" w:name="_Toc511394925"/>
      <w:bookmarkStart w:id="224" w:name="_Toc511395219"/>
      <w:bookmarkStart w:id="225" w:name="_Toc511397825"/>
      <w:bookmarkStart w:id="226" w:name="_Toc511398038"/>
      <w:r w:rsidRPr="000F5A16">
        <w:rPr>
          <w:lang w:val="cs-CZ"/>
        </w:rPr>
        <w:t xml:space="preserve">2.7. </w:t>
      </w:r>
      <w:r w:rsidR="0087725C">
        <w:rPr>
          <w:lang w:val="cs-CZ"/>
        </w:rPr>
        <w:t>Návrhy tahů</w:t>
      </w:r>
      <w:bookmarkEnd w:id="220"/>
      <w:bookmarkEnd w:id="221"/>
      <w:bookmarkEnd w:id="222"/>
      <w:bookmarkEnd w:id="223"/>
      <w:bookmarkEnd w:id="224"/>
      <w:bookmarkEnd w:id="225"/>
      <w:bookmarkEnd w:id="226"/>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1. </w:t>
      </w:r>
      <w:r w:rsidR="00B27ADE">
        <w:rPr>
          <w:lang w:val="cs-CZ"/>
        </w:rPr>
        <w:t>Návrhy tahů jsou volitelné a záleží na rozhodnutí pořadatele turnaje (TO)</w:t>
      </w:r>
      <w:r w:rsidRPr="000F5A16">
        <w:rPr>
          <w:lang w:val="cs-CZ"/>
        </w:rPr>
        <w:t xml:space="preserve">. </w:t>
      </w:r>
      <w:r w:rsidR="00B27ADE">
        <w:rPr>
          <w:lang w:val="cs-CZ"/>
        </w:rPr>
        <w:t>Hráči mohou vidět, zda jsou v turnaji povolené návrhy tahů, pod tabulkou turnaje, kde jsou uvedena pravidla pro soutěž</w:t>
      </w:r>
      <w:r w:rsidRPr="000F5A16">
        <w:rPr>
          <w:lang w:val="cs-CZ"/>
        </w:rPr>
        <w:t xml:space="preserve">. [Reference: </w:t>
      </w:r>
      <w:r w:rsidR="00B27ADE">
        <w:rPr>
          <w:lang w:val="cs-CZ"/>
        </w:rPr>
        <w:t>Pravidla hry</w:t>
      </w:r>
      <w:r w:rsidRPr="000F5A16">
        <w:rPr>
          <w:lang w:val="cs-CZ"/>
        </w:rPr>
        <w:t xml:space="preserve"> - Server &amp; - Po</w:t>
      </w:r>
      <w:r w:rsidR="00B27ADE">
        <w:rPr>
          <w:lang w:val="cs-CZ"/>
        </w:rPr>
        <w:t>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2. </w:t>
      </w:r>
      <w:r w:rsidR="00B27ADE">
        <w:rPr>
          <w:lang w:val="cs-CZ"/>
        </w:rPr>
        <w:t>Návrhy pokračování jsou závazné, dokud příjemce neprovede tah odlišný od navrženého</w:t>
      </w:r>
      <w:r w:rsidRPr="000F5A16">
        <w:rPr>
          <w:lang w:val="cs-CZ"/>
        </w:rPr>
        <w:t xml:space="preserve">. </w:t>
      </w:r>
    </w:p>
    <w:p w:rsidR="000821F1" w:rsidRPr="000F5A16" w:rsidRDefault="000821F1" w:rsidP="000821F1">
      <w:pPr>
        <w:spacing w:after="0" w:line="240" w:lineRule="auto"/>
        <w:rPr>
          <w:lang w:val="cs-CZ"/>
        </w:rPr>
      </w:pPr>
    </w:p>
    <w:p w:rsidR="00207FB2" w:rsidRPr="000F5A16" w:rsidRDefault="000821F1" w:rsidP="00207FB2">
      <w:pPr>
        <w:spacing w:line="240" w:lineRule="auto"/>
        <w:jc w:val="both"/>
        <w:rPr>
          <w:color w:val="0070C0"/>
          <w:lang w:val="cs-CZ"/>
        </w:rPr>
      </w:pPr>
      <w:r w:rsidRPr="000F5A16">
        <w:rPr>
          <w:color w:val="0070C0"/>
          <w:lang w:val="cs-CZ"/>
        </w:rPr>
        <w:t>3. PO</w:t>
      </w:r>
      <w:r w:rsidR="007E3DE2">
        <w:rPr>
          <w:color w:val="0070C0"/>
          <w:lang w:val="cs-CZ"/>
        </w:rPr>
        <w:t>ŠTA</w:t>
      </w:r>
      <w:r w:rsidRPr="000F5A16">
        <w:rPr>
          <w:color w:val="0070C0"/>
          <w:lang w:val="cs-CZ"/>
        </w:rPr>
        <w:t xml:space="preserve">: </w:t>
      </w:r>
      <w:r w:rsidR="00207FB2">
        <w:rPr>
          <w:color w:val="0070C0"/>
          <w:lang w:val="cs-CZ"/>
        </w:rPr>
        <w:t>Přijaté navržené tahy se zahrnují do času spotřebovaného na odpověď</w:t>
      </w:r>
      <w:r w:rsidR="00207FB2" w:rsidRPr="000F5A16">
        <w:rPr>
          <w:color w:val="0070C0"/>
          <w:lang w:val="cs-CZ"/>
        </w:rPr>
        <w:t xml:space="preserve">. </w:t>
      </w:r>
    </w:p>
    <w:p w:rsidR="000821F1" w:rsidRPr="000F5A16" w:rsidRDefault="007E3DE2" w:rsidP="00207FB2">
      <w:pPr>
        <w:spacing w:line="240" w:lineRule="auto"/>
        <w:jc w:val="both"/>
        <w:rPr>
          <w:color w:val="0070C0"/>
          <w:lang w:val="cs-CZ"/>
        </w:rPr>
      </w:pPr>
      <w:r w:rsidRPr="007E3DE2">
        <w:rPr>
          <w:color w:val="0070C0"/>
          <w:lang w:val="cs-CZ"/>
        </w:rPr>
        <w:t>Při sérii nabídnutých tahů se celý čas (pro příjemce nabídky) počítá pro hráče, který ODPOVÍDÁ na nabídku, k</w:t>
      </w:r>
      <w:r>
        <w:rPr>
          <w:color w:val="0070C0"/>
          <w:lang w:val="cs-CZ"/>
        </w:rPr>
        <w:t xml:space="preserve"> </w:t>
      </w:r>
      <w:r w:rsidRPr="007E3DE2">
        <w:rPr>
          <w:color w:val="0070C0"/>
          <w:lang w:val="cs-CZ"/>
        </w:rPr>
        <w:t xml:space="preserve">poslednímu PŘIJATÉMU tahu z nabídky. </w:t>
      </w:r>
    </w:p>
    <w:p w:rsidR="00207FB2" w:rsidRPr="007E3DE2" w:rsidRDefault="00207FB2" w:rsidP="00207FB2">
      <w:pPr>
        <w:spacing w:line="240" w:lineRule="auto"/>
        <w:jc w:val="both"/>
        <w:rPr>
          <w:color w:val="0070C0"/>
          <w:lang w:val="cs-CZ"/>
        </w:rPr>
      </w:pPr>
      <w:r w:rsidRPr="007E3DE2">
        <w:rPr>
          <w:color w:val="0070C0"/>
          <w:lang w:val="cs-CZ"/>
        </w:rPr>
        <w:t xml:space="preserve">Příklad: Předpokládejme, že po 9 tazích mají oba hráči spotřebu 28 dnů. Bílý nyní se svým 10. tahem nabízí 1 tah jako možné pokračování. Předpokládejme, že bílý na svůj tah spotřeboval 3 dny, a černý přijme nabízený tah a </w:t>
      </w:r>
      <w:r>
        <w:rPr>
          <w:color w:val="0070C0"/>
          <w:lang w:val="cs-CZ"/>
        </w:rPr>
        <w:t>s</w:t>
      </w:r>
      <w:r w:rsidRPr="007E3DE2">
        <w:rPr>
          <w:color w:val="0070C0"/>
          <w:lang w:val="cs-CZ"/>
        </w:rPr>
        <w:t xml:space="preserve">potřebuje 5 dnů na svou odpověď na 11. tah bílého. Pak kumulovaný spotřebovaný čas spojený s nabízeným tahem musí být zaznamenán </w:t>
      </w:r>
      <w:r>
        <w:rPr>
          <w:color w:val="0070C0"/>
          <w:lang w:val="cs-CZ"/>
        </w:rPr>
        <w:t>jako v tomto příkladu</w:t>
      </w:r>
      <w:r w:rsidRPr="007E3DE2">
        <w:rPr>
          <w:color w:val="0070C0"/>
          <w:lang w:val="cs-CZ"/>
        </w:rPr>
        <w:t xml:space="preserve">: </w:t>
      </w:r>
    </w:p>
    <w:p w:rsidR="000821F1" w:rsidRPr="000F5A16" w:rsidRDefault="007E3DE2" w:rsidP="000821F1">
      <w:pPr>
        <w:spacing w:after="0" w:line="240" w:lineRule="auto"/>
        <w:rPr>
          <w:color w:val="0070C0"/>
          <w:lang w:val="cs-CZ"/>
        </w:rPr>
      </w:pP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r>
        <w:rPr>
          <w:color w:val="0070C0"/>
          <w:lang w:val="cs-CZ"/>
        </w:rPr>
        <w:t xml:space="preserve">Tah  </w:t>
      </w:r>
      <w:r w:rsidR="000821F1" w:rsidRPr="000F5A16">
        <w:rPr>
          <w:color w:val="0070C0"/>
          <w:lang w:val="cs-CZ"/>
        </w:rPr>
        <w:t xml:space="preserve">      </w:t>
      </w:r>
      <w:r>
        <w:rPr>
          <w:color w:val="0070C0"/>
          <w:lang w:val="cs-CZ"/>
        </w:rPr>
        <w:t>Bílý</w:t>
      </w:r>
      <w:r w:rsidR="000821F1" w:rsidRPr="000F5A16">
        <w:rPr>
          <w:color w:val="0070C0"/>
          <w:lang w:val="cs-CZ"/>
        </w:rPr>
        <w:t xml:space="preserve">      </w:t>
      </w:r>
      <w:r>
        <w:rPr>
          <w:color w:val="0070C0"/>
          <w:lang w:val="cs-CZ"/>
        </w:rPr>
        <w:t xml:space="preserve">  Černý</w:t>
      </w:r>
      <w:r w:rsidR="000821F1" w:rsidRPr="000F5A16">
        <w:rPr>
          <w:color w:val="0070C0"/>
          <w:lang w:val="cs-CZ"/>
        </w:rPr>
        <w:t xml:space="preserve">       </w:t>
      </w: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22/09   23/09     01/28     09           4152       6857        23/09     23/09      00/28 </w:t>
      </w:r>
    </w:p>
    <w:p w:rsidR="000821F1" w:rsidRPr="000F5A16" w:rsidRDefault="000821F1" w:rsidP="000821F1">
      <w:pPr>
        <w:spacing w:after="0" w:line="240" w:lineRule="auto"/>
        <w:rPr>
          <w:color w:val="0070C0"/>
          <w:lang w:val="cs-CZ"/>
        </w:rPr>
      </w:pPr>
      <w:r w:rsidRPr="000F5A16">
        <w:rPr>
          <w:color w:val="0070C0"/>
          <w:lang w:val="cs-CZ"/>
        </w:rPr>
        <w:t xml:space="preserve">24/09   27/09     03/31     10           6141       5878        0000000000000000000 </w:t>
      </w:r>
    </w:p>
    <w:p w:rsidR="000821F1" w:rsidRPr="000F5A16" w:rsidRDefault="000821F1" w:rsidP="000821F1">
      <w:pPr>
        <w:spacing w:after="0" w:line="240" w:lineRule="auto"/>
        <w:rPr>
          <w:rFonts w:ascii="Times New Roman" w:hAnsi="Times New Roman" w:cs="Times New Roman"/>
          <w:color w:val="0070C0"/>
          <w:lang w:val="cs-CZ"/>
        </w:rPr>
      </w:pPr>
      <w:r w:rsidRPr="000F5A16">
        <w:rPr>
          <w:color w:val="0070C0"/>
          <w:lang w:val="cs-CZ"/>
        </w:rPr>
        <w:t xml:space="preserve">00000000000000000      11           3234       4534        28/09     03/10      05/33 </w:t>
      </w:r>
    </w:p>
    <w:p w:rsidR="000821F1" w:rsidRPr="000F5A16" w:rsidRDefault="000821F1" w:rsidP="000821F1">
      <w:pPr>
        <w:spacing w:after="0" w:line="240" w:lineRule="auto"/>
        <w:rPr>
          <w:color w:val="0070C0"/>
          <w:lang w:val="cs-CZ"/>
        </w:rPr>
      </w:pPr>
    </w:p>
    <w:p w:rsidR="00207FB2" w:rsidRPr="007E3DE2" w:rsidRDefault="00207FB2" w:rsidP="007877F6">
      <w:pPr>
        <w:spacing w:line="240" w:lineRule="auto"/>
        <w:jc w:val="both"/>
        <w:rPr>
          <w:color w:val="0070C0"/>
          <w:lang w:val="cs-CZ"/>
        </w:rPr>
      </w:pPr>
      <w:r>
        <w:rPr>
          <w:color w:val="0070C0"/>
          <w:lang w:val="cs-CZ"/>
        </w:rPr>
        <w:t>A proto z</w:t>
      </w:r>
      <w:r w:rsidRPr="007E3DE2">
        <w:rPr>
          <w:color w:val="0070C0"/>
          <w:lang w:val="cs-CZ"/>
        </w:rPr>
        <w:t xml:space="preserve">de bílý překročil časový limit, protože celý čas na tahy </w:t>
      </w:r>
      <w:proofErr w:type="gramStart"/>
      <w:r w:rsidRPr="007E3DE2">
        <w:rPr>
          <w:color w:val="0070C0"/>
          <w:lang w:val="cs-CZ"/>
        </w:rPr>
        <w:t>10.-11</w:t>
      </w:r>
      <w:proofErr w:type="gramEnd"/>
      <w:r w:rsidRPr="007E3DE2">
        <w:rPr>
          <w:color w:val="0070C0"/>
          <w:lang w:val="cs-CZ"/>
        </w:rPr>
        <w:t xml:space="preserve">. se mu připočte k 10. tahu, zatímco černý </w:t>
      </w:r>
      <w:r>
        <w:rPr>
          <w:color w:val="0070C0"/>
          <w:lang w:val="cs-CZ"/>
        </w:rPr>
        <w:t>NE</w:t>
      </w:r>
      <w:r w:rsidRPr="007E3DE2">
        <w:rPr>
          <w:color w:val="0070C0"/>
          <w:lang w:val="cs-CZ"/>
        </w:rPr>
        <w:t>překročil časový limit, protože celý JEHO čas na tahy 10.-11.</w:t>
      </w:r>
      <w:r>
        <w:rPr>
          <w:color w:val="0070C0"/>
          <w:lang w:val="cs-CZ"/>
        </w:rPr>
        <w:t xml:space="preserve"> </w:t>
      </w:r>
      <w:r w:rsidRPr="007E3DE2">
        <w:rPr>
          <w:color w:val="0070C0"/>
          <w:lang w:val="cs-CZ"/>
        </w:rPr>
        <w:t>se mu připočte k</w:t>
      </w:r>
      <w:r>
        <w:rPr>
          <w:color w:val="0070C0"/>
          <w:lang w:val="cs-CZ"/>
        </w:rPr>
        <w:t xml:space="preserve"> </w:t>
      </w:r>
      <w:r w:rsidRPr="007E3DE2">
        <w:rPr>
          <w:color w:val="0070C0"/>
          <w:lang w:val="cs-CZ"/>
        </w:rPr>
        <w:t>11.</w:t>
      </w:r>
      <w:r>
        <w:rPr>
          <w:color w:val="0070C0"/>
          <w:lang w:val="cs-CZ"/>
        </w:rPr>
        <w:t xml:space="preserve"> </w:t>
      </w:r>
      <w:r w:rsidRPr="007E3DE2">
        <w:rPr>
          <w:color w:val="0070C0"/>
          <w:lang w:val="cs-CZ"/>
        </w:rPr>
        <w:t xml:space="preserve">tahu! [Reference: </w:t>
      </w:r>
      <w:r>
        <w:rPr>
          <w:color w:val="0070C0"/>
          <w:lang w:val="cs-CZ"/>
        </w:rPr>
        <w:t>Pravidla hry</w:t>
      </w:r>
      <w:r w:rsidRPr="007E3DE2">
        <w:rPr>
          <w:color w:val="0070C0"/>
          <w:lang w:val="cs-CZ"/>
        </w:rPr>
        <w:t xml:space="preserve"> - Po</w:t>
      </w:r>
      <w:r>
        <w:rPr>
          <w:color w:val="0070C0"/>
          <w:lang w:val="cs-CZ"/>
        </w:rPr>
        <w:t>šta</w:t>
      </w:r>
      <w:r w:rsidRPr="007E3DE2">
        <w:rPr>
          <w:color w:val="0070C0"/>
          <w:lang w:val="cs-CZ"/>
        </w:rPr>
        <w:t xml:space="preserve">, </w:t>
      </w:r>
      <w:r>
        <w:rPr>
          <w:color w:val="0070C0"/>
          <w:lang w:val="cs-CZ"/>
        </w:rPr>
        <w:t>Směrnice k Pravidlům hry</w:t>
      </w:r>
      <w:r w:rsidRPr="007E3DE2">
        <w:rPr>
          <w:color w:val="0070C0"/>
          <w:lang w:val="cs-CZ"/>
        </w:rPr>
        <w:t>]</w:t>
      </w:r>
    </w:p>
    <w:p w:rsidR="000821F1" w:rsidRPr="000F5A16" w:rsidRDefault="00207FB2" w:rsidP="000821F1">
      <w:pPr>
        <w:spacing w:after="0" w:line="240" w:lineRule="auto"/>
        <w:rPr>
          <w:color w:val="0070C0"/>
          <w:lang w:val="cs-CZ"/>
        </w:rPr>
      </w:pPr>
      <w:r>
        <w:rPr>
          <w:color w:val="0070C0"/>
          <w:lang w:val="cs-CZ"/>
        </w:rPr>
        <w:t>4. POŠTA</w:t>
      </w:r>
      <w:r w:rsidR="000821F1" w:rsidRPr="000F5A16">
        <w:rPr>
          <w:color w:val="0070C0"/>
          <w:lang w:val="cs-CZ"/>
        </w:rPr>
        <w:t xml:space="preserve">:  </w:t>
      </w:r>
      <w:r>
        <w:rPr>
          <w:color w:val="0070C0"/>
          <w:lang w:val="cs-CZ"/>
        </w:rPr>
        <w:t xml:space="preserve">Přijaté navržené tahy musí být správně </w:t>
      </w:r>
      <w:r w:rsidR="00D61E13">
        <w:rPr>
          <w:color w:val="0070C0"/>
          <w:lang w:val="cs-CZ"/>
        </w:rPr>
        <w:t>z</w:t>
      </w:r>
      <w:r>
        <w:rPr>
          <w:color w:val="0070C0"/>
          <w:lang w:val="cs-CZ"/>
        </w:rPr>
        <w:t>opakovány v odpovědi</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7E3DE2" w:rsidRPr="007E3DE2" w:rsidRDefault="00207FB2" w:rsidP="007E3DE2">
      <w:pPr>
        <w:spacing w:line="240" w:lineRule="auto"/>
        <w:rPr>
          <w:color w:val="0070C0"/>
          <w:lang w:val="cs-CZ"/>
        </w:rPr>
      </w:pPr>
      <w:r>
        <w:rPr>
          <w:color w:val="0070C0"/>
          <w:lang w:val="cs-CZ"/>
        </w:rPr>
        <w:t>5. POŠTA</w:t>
      </w:r>
      <w:r w:rsidR="000821F1" w:rsidRPr="000F5A16">
        <w:rPr>
          <w:color w:val="0070C0"/>
          <w:lang w:val="cs-CZ"/>
        </w:rPr>
        <w:t xml:space="preserve">:  </w:t>
      </w:r>
      <w:r>
        <w:rPr>
          <w:color w:val="0070C0"/>
          <w:lang w:val="cs-CZ"/>
        </w:rPr>
        <w:t xml:space="preserve">Pokud na navržené tahy soupeř nereaguje, je to </w:t>
      </w:r>
      <w:r w:rsidR="00F917BF">
        <w:rPr>
          <w:color w:val="0070C0"/>
          <w:lang w:val="cs-CZ"/>
        </w:rPr>
        <w:t>považov</w:t>
      </w:r>
      <w:r>
        <w:rPr>
          <w:color w:val="0070C0"/>
          <w:lang w:val="cs-CZ"/>
        </w:rPr>
        <w:t xml:space="preserve">áno </w:t>
      </w:r>
      <w:r w:rsidR="00F917BF">
        <w:rPr>
          <w:color w:val="0070C0"/>
          <w:lang w:val="cs-CZ"/>
        </w:rPr>
        <w:t>za</w:t>
      </w:r>
      <w:r>
        <w:rPr>
          <w:color w:val="0070C0"/>
          <w:lang w:val="cs-CZ"/>
        </w:rPr>
        <w:t xml:space="preserve"> nečitelný tah</w:t>
      </w:r>
      <w:r w:rsidR="000821F1" w:rsidRPr="007E3DE2">
        <w:rPr>
          <w:color w:val="0070C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27" w:name="_Toc511394170"/>
      <w:bookmarkStart w:id="228" w:name="_Toc511394710"/>
      <w:bookmarkStart w:id="229" w:name="_Toc511394926"/>
      <w:bookmarkStart w:id="230" w:name="_Toc511395220"/>
      <w:bookmarkStart w:id="231" w:name="_Toc511397826"/>
      <w:bookmarkStart w:id="232" w:name="_Toc511398039"/>
      <w:r w:rsidRPr="000F5A16">
        <w:rPr>
          <w:lang w:val="cs-CZ"/>
        </w:rPr>
        <w:t xml:space="preserve">2.8. </w:t>
      </w:r>
      <w:r w:rsidR="00D61E13">
        <w:rPr>
          <w:lang w:val="cs-CZ"/>
        </w:rPr>
        <w:t>Řešení sporů</w:t>
      </w:r>
      <w:bookmarkEnd w:id="227"/>
      <w:bookmarkEnd w:id="228"/>
      <w:bookmarkEnd w:id="229"/>
      <w:bookmarkEnd w:id="230"/>
      <w:bookmarkEnd w:id="231"/>
      <w:bookmarkEnd w:id="232"/>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1. </w:t>
      </w:r>
      <w:r w:rsidR="00D61E13">
        <w:rPr>
          <w:lang w:val="cs-CZ"/>
        </w:rPr>
        <w:t xml:space="preserve">Je rozumné pokusit se vyřešit </w:t>
      </w:r>
      <w:r w:rsidR="00154216">
        <w:rPr>
          <w:lang w:val="cs-CZ"/>
        </w:rPr>
        <w:t>menší</w:t>
      </w:r>
      <w:r w:rsidR="00D61E13">
        <w:rPr>
          <w:lang w:val="cs-CZ"/>
        </w:rPr>
        <w:t xml:space="preserve"> spory bez zapojení </w:t>
      </w:r>
      <w:r w:rsidRPr="000F5A16">
        <w:rPr>
          <w:lang w:val="cs-CZ"/>
        </w:rPr>
        <w:t>(</w:t>
      </w:r>
      <w:r w:rsidR="00D61E13">
        <w:rPr>
          <w:lang w:val="cs-CZ"/>
        </w:rPr>
        <w:t>DRUŽSTVA</w:t>
      </w:r>
      <w:r w:rsidRPr="000F5A16">
        <w:rPr>
          <w:lang w:val="cs-CZ"/>
        </w:rPr>
        <w:t>: T</w:t>
      </w:r>
      <w:r w:rsidR="00D61E13">
        <w:rPr>
          <w:lang w:val="cs-CZ"/>
        </w:rPr>
        <w:t>C nebo</w:t>
      </w:r>
      <w:r w:rsidRPr="000F5A16">
        <w:rPr>
          <w:lang w:val="cs-CZ"/>
        </w:rPr>
        <w:t>) T</w:t>
      </w:r>
      <w:r w:rsidR="00D61E13">
        <w:rPr>
          <w:lang w:val="cs-CZ"/>
        </w:rPr>
        <w:t>D</w:t>
      </w:r>
      <w:r w:rsidRPr="000F5A16">
        <w:rPr>
          <w:lang w:val="cs-CZ"/>
        </w:rPr>
        <w:t xml:space="preserve">. </w:t>
      </w:r>
      <w:r w:rsidR="00D61E13">
        <w:rPr>
          <w:lang w:val="cs-CZ"/>
        </w:rPr>
        <w:t>Obecně platí</w:t>
      </w:r>
      <w:r w:rsidRPr="000F5A16">
        <w:rPr>
          <w:lang w:val="cs-CZ"/>
        </w:rPr>
        <w:t xml:space="preserve">, </w:t>
      </w:r>
      <w:r w:rsidR="00154216">
        <w:rPr>
          <w:lang w:val="cs-CZ"/>
        </w:rPr>
        <w:t>že pokud jedna výměna korespondence nevyřeší problém, je na čase oznámit to</w:t>
      </w:r>
      <w:r w:rsidRPr="000F5A16">
        <w:rPr>
          <w:lang w:val="cs-CZ"/>
        </w:rPr>
        <w:t xml:space="preserve"> (</w:t>
      </w:r>
      <w:r w:rsidR="00154216">
        <w:rPr>
          <w:lang w:val="cs-CZ"/>
        </w:rPr>
        <w:t>DRUŽSTVA</w:t>
      </w:r>
      <w:r w:rsidRPr="000F5A16">
        <w:rPr>
          <w:lang w:val="cs-CZ"/>
        </w:rPr>
        <w:t>: T</w:t>
      </w:r>
      <w:r w:rsidR="00154216">
        <w:rPr>
          <w:lang w:val="cs-CZ"/>
        </w:rPr>
        <w:t>C, který to oznámí</w:t>
      </w:r>
      <w:r w:rsidRPr="000F5A16">
        <w:rPr>
          <w:lang w:val="cs-CZ"/>
        </w:rPr>
        <w:t>) T</w:t>
      </w:r>
      <w:r w:rsidR="00154216">
        <w:rPr>
          <w:lang w:val="cs-CZ"/>
        </w:rPr>
        <w: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2. </w:t>
      </w:r>
      <w:r w:rsidR="00154216">
        <w:rPr>
          <w:lang w:val="cs-CZ"/>
        </w:rPr>
        <w:t>Závažné spory musí být oznámeny</w:t>
      </w:r>
      <w:r w:rsidRPr="000F5A16">
        <w:rPr>
          <w:lang w:val="cs-CZ"/>
        </w:rPr>
        <w:t xml:space="preserve"> (</w:t>
      </w:r>
      <w:r w:rsidR="00154216">
        <w:rPr>
          <w:lang w:val="cs-CZ"/>
        </w:rPr>
        <w:t>DRUŽSTVA</w:t>
      </w:r>
      <w:r w:rsidRPr="000F5A16">
        <w:rPr>
          <w:lang w:val="cs-CZ"/>
        </w:rPr>
        <w:t>: T</w:t>
      </w:r>
      <w:r w:rsidR="00154216">
        <w:rPr>
          <w:lang w:val="cs-CZ"/>
        </w:rPr>
        <w:t>C, který bude informovat</w:t>
      </w:r>
      <w:r w:rsidRPr="000F5A16">
        <w:rPr>
          <w:lang w:val="cs-CZ"/>
        </w:rPr>
        <w:t>) T</w:t>
      </w:r>
      <w:r w:rsidR="00154216">
        <w:rPr>
          <w:lang w:val="cs-CZ"/>
        </w:rPr>
        <w:t>D okamžitě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154216">
        <w:rPr>
          <w:lang w:val="cs-CZ"/>
        </w:rPr>
        <w:t>Hráči jsou zodpovědni za komunikaci s TD pro vyřešení problémů nebo sporů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154216" w:rsidP="00637CD8">
      <w:pPr>
        <w:spacing w:after="0" w:line="240" w:lineRule="auto"/>
        <w:jc w:val="both"/>
        <w:rPr>
          <w:lang w:val="cs-CZ"/>
        </w:rPr>
      </w:pPr>
      <w:r>
        <w:rPr>
          <w:lang w:val="cs-CZ"/>
        </w:rPr>
        <w:t>DRUŽSTVA</w:t>
      </w:r>
      <w:r w:rsidR="000821F1" w:rsidRPr="000F5A16">
        <w:rPr>
          <w:lang w:val="cs-CZ"/>
        </w:rPr>
        <w:t xml:space="preserve">: </w:t>
      </w:r>
      <w:r>
        <w:rPr>
          <w:lang w:val="cs-CZ"/>
        </w:rPr>
        <w:t>Pro řešení problémů nebo sporů musí hráči kontaktovat místo TD svého TC</w:t>
      </w:r>
      <w:r w:rsidR="000821F1" w:rsidRPr="000F5A16">
        <w:rPr>
          <w:lang w:val="cs-CZ"/>
        </w:rPr>
        <w:t xml:space="preserve">, </w:t>
      </w:r>
      <w:r>
        <w:rPr>
          <w:lang w:val="cs-CZ"/>
        </w:rPr>
        <w:t xml:space="preserve">ledaže by TC byl </w:t>
      </w:r>
      <w:r w:rsidR="00637CD8">
        <w:rPr>
          <w:lang w:val="cs-CZ"/>
        </w:rPr>
        <w:t xml:space="preserve">nedosažitelný, </w:t>
      </w:r>
      <w:r>
        <w:rPr>
          <w:lang w:val="cs-CZ"/>
        </w:rPr>
        <w:t>v situaci, k</w:t>
      </w:r>
      <w:r w:rsidR="00637CD8">
        <w:rPr>
          <w:lang w:val="cs-CZ"/>
        </w:rPr>
        <w:t>de</w:t>
      </w:r>
      <w:r>
        <w:rPr>
          <w:lang w:val="cs-CZ"/>
        </w:rPr>
        <w:t xml:space="preserve"> </w:t>
      </w:r>
      <w:r w:rsidR="00637CD8">
        <w:rPr>
          <w:lang w:val="cs-CZ"/>
        </w:rPr>
        <w:t>hrozí nebezpečí z prodlení</w:t>
      </w:r>
      <w:r w:rsidR="000821F1" w:rsidRPr="000F5A16">
        <w:rPr>
          <w:lang w:val="cs-CZ"/>
        </w:rPr>
        <w:t>. [Reference</w:t>
      </w:r>
      <w:r w:rsidR="00637CD8">
        <w:rPr>
          <w:lang w:val="cs-CZ"/>
        </w:rPr>
        <w:t xml:space="preserve"> pro oddíl</w:t>
      </w:r>
      <w:r w:rsidR="000821F1" w:rsidRPr="000F5A16">
        <w:rPr>
          <w:lang w:val="cs-CZ"/>
        </w:rPr>
        <w:t xml:space="preserve">:  </w:t>
      </w:r>
      <w:r w:rsidR="00637CD8">
        <w:rPr>
          <w:lang w:val="cs-CZ"/>
        </w:rPr>
        <w:t>Pravidla hry</w:t>
      </w:r>
      <w:r w:rsidR="000821F1" w:rsidRPr="000F5A16">
        <w:rPr>
          <w:lang w:val="cs-CZ"/>
        </w:rPr>
        <w:t xml:space="preserve"> - Server &amp; - Po</w:t>
      </w:r>
      <w:r w:rsidR="00637CD8">
        <w:rPr>
          <w:lang w:val="cs-CZ"/>
        </w:rPr>
        <w:t>šta</w:t>
      </w:r>
      <w:r w:rsidR="000821F1" w:rsidRPr="000F5A16">
        <w:rPr>
          <w:lang w:val="cs-CZ"/>
        </w:rPr>
        <w:t xml:space="preserve">, </w:t>
      </w:r>
      <w:r w:rsidR="00637CD8">
        <w:rPr>
          <w:lang w:val="cs-CZ"/>
        </w:rPr>
        <w:t>Směrnice k Pravidlům hry</w:t>
      </w:r>
      <w:r w:rsidR="000821F1" w:rsidRPr="000F5A16">
        <w:rPr>
          <w:lang w:val="cs-CZ"/>
        </w:rPr>
        <w:t xml:space="preserve">, </w:t>
      </w:r>
      <w:r w:rsidR="00637CD8">
        <w:rPr>
          <w:lang w:val="cs-CZ"/>
        </w:rPr>
        <w:t>Manuál TD</w:t>
      </w:r>
      <w:r w:rsidR="000821F1" w:rsidRPr="000F5A16">
        <w:rPr>
          <w:lang w:val="cs-CZ"/>
        </w:rPr>
        <w:t xml:space="preserve"> - Server &amp; - Po</w:t>
      </w:r>
      <w:r w:rsidR="00637CD8">
        <w:rPr>
          <w:lang w:val="cs-CZ"/>
        </w:rPr>
        <w:t>šta</w:t>
      </w:r>
      <w:r w:rsidR="000821F1"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BB6B90" w:rsidP="00CC0269">
      <w:pPr>
        <w:pStyle w:val="Nadpis2"/>
        <w:rPr>
          <w:lang w:val="cs-CZ"/>
        </w:rPr>
      </w:pPr>
      <w:bookmarkStart w:id="233" w:name="_Toc511394171"/>
      <w:bookmarkStart w:id="234" w:name="_Toc511394711"/>
      <w:bookmarkStart w:id="235" w:name="_Toc511394927"/>
      <w:bookmarkStart w:id="236" w:name="_Toc511395221"/>
      <w:bookmarkStart w:id="237" w:name="_Toc511397827"/>
      <w:bookmarkStart w:id="238" w:name="_Toc511398040"/>
      <w:r>
        <w:rPr>
          <w:lang w:val="cs-CZ"/>
        </w:rPr>
        <w:t>2.9. Nabídky remízy</w:t>
      </w:r>
      <w:bookmarkEnd w:id="233"/>
      <w:bookmarkEnd w:id="234"/>
      <w:bookmarkEnd w:id="235"/>
      <w:bookmarkEnd w:id="236"/>
      <w:bookmarkEnd w:id="237"/>
      <w:bookmarkEnd w:id="238"/>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1. </w:t>
      </w:r>
      <w:r w:rsidR="00DE4232">
        <w:rPr>
          <w:lang w:val="cs-CZ"/>
        </w:rPr>
        <w:t>Nabídka remízy je platná tak dlouho, dokud je přijímající hráč ještě na tahu</w:t>
      </w:r>
      <w:r w:rsidRPr="000F5A16">
        <w:rPr>
          <w:lang w:val="cs-CZ"/>
        </w:rPr>
        <w:t xml:space="preserve">. </w:t>
      </w:r>
      <w:r w:rsidR="00DE4232">
        <w:rPr>
          <w:lang w:val="cs-CZ"/>
        </w:rPr>
        <w:t xml:space="preserve">Pokud tento přijímající hráč k tomuto tahu překročí čas </w:t>
      </w:r>
      <w:r w:rsidRPr="000F5A16">
        <w:rPr>
          <w:lang w:val="cs-CZ"/>
        </w:rPr>
        <w:t xml:space="preserve">(SERVER: </w:t>
      </w:r>
      <w:r w:rsidR="00DE4232">
        <w:rPr>
          <w:lang w:val="cs-CZ"/>
        </w:rPr>
        <w:t>včetně překročení pravidla 40 dnů</w:t>
      </w:r>
      <w:r w:rsidRPr="000F5A16">
        <w:rPr>
          <w:lang w:val="cs-CZ"/>
        </w:rPr>
        <w:t xml:space="preserve"> 2.</w:t>
      </w:r>
      <w:r w:rsidR="007877F6">
        <w:rPr>
          <w:lang w:val="cs-CZ"/>
        </w:rPr>
        <w:t xml:space="preserve"> </w:t>
      </w:r>
      <w:r w:rsidRPr="000F5A16">
        <w:rPr>
          <w:lang w:val="cs-CZ"/>
        </w:rPr>
        <w:t xml:space="preserve">6.(2).; </w:t>
      </w:r>
      <w:r w:rsidRPr="000F5A16">
        <w:rPr>
          <w:color w:val="0070C0"/>
          <w:lang w:val="cs-CZ"/>
        </w:rPr>
        <w:t>PO</w:t>
      </w:r>
      <w:r w:rsidR="00DE4232">
        <w:rPr>
          <w:color w:val="0070C0"/>
          <w:lang w:val="cs-CZ"/>
        </w:rPr>
        <w:t>ŠTA</w:t>
      </w:r>
      <w:r w:rsidRPr="000F5A16">
        <w:rPr>
          <w:color w:val="0070C0"/>
          <w:lang w:val="cs-CZ"/>
        </w:rPr>
        <w:t xml:space="preserve">: </w:t>
      </w:r>
      <w:r w:rsidR="00DE4232">
        <w:rPr>
          <w:color w:val="0070C0"/>
          <w:lang w:val="cs-CZ"/>
        </w:rPr>
        <w:t>druhým překročením časového limitu</w:t>
      </w:r>
      <w:r w:rsidRPr="000F5A16">
        <w:rPr>
          <w:color w:val="0070C0"/>
          <w:lang w:val="cs-CZ"/>
        </w:rPr>
        <w:t xml:space="preserve"> -</w:t>
      </w:r>
      <w:r w:rsidRPr="000F5A16">
        <w:rPr>
          <w:lang w:val="cs-CZ"/>
        </w:rPr>
        <w:t xml:space="preserve"> </w:t>
      </w:r>
      <w:r w:rsidR="00DE4232">
        <w:rPr>
          <w:lang w:val="cs-CZ"/>
        </w:rPr>
        <w:t>pravidlo</w:t>
      </w:r>
      <w:r w:rsidRPr="000F5A16">
        <w:rPr>
          <w:lang w:val="cs-CZ"/>
        </w:rPr>
        <w:t xml:space="preserve"> 2.</w:t>
      </w:r>
      <w:r w:rsidR="007877F6">
        <w:rPr>
          <w:lang w:val="cs-CZ"/>
        </w:rPr>
        <w:t xml:space="preserve"> </w:t>
      </w:r>
      <w:r w:rsidRPr="000F5A16">
        <w:rPr>
          <w:lang w:val="cs-CZ"/>
        </w:rPr>
        <w:t>6.(2).),</w:t>
      </w:r>
      <w:r w:rsidR="00DE4232">
        <w:rPr>
          <w:lang w:val="cs-CZ"/>
        </w:rPr>
        <w:t xml:space="preserve"> hráč prohrává překročením časového limitu</w:t>
      </w:r>
      <w:r w:rsidRPr="000F5A16">
        <w:rPr>
          <w:lang w:val="cs-CZ"/>
        </w:rPr>
        <w:t xml:space="preserve">. </w:t>
      </w:r>
      <w:r w:rsidR="00DE4232">
        <w:rPr>
          <w:lang w:val="cs-CZ"/>
        </w:rPr>
        <w:t>Nabídka remízy ztrácí platnost, jakmile hráč překročí časový limit, protože takový hráč už není „na tahu“</w:t>
      </w:r>
      <w:r w:rsidRPr="000F5A16">
        <w:rPr>
          <w:lang w:val="cs-CZ"/>
        </w:rPr>
        <w:t xml:space="preserve">.  [Reference: </w:t>
      </w:r>
      <w:r w:rsidR="00DE4232">
        <w:rPr>
          <w:lang w:val="cs-CZ"/>
        </w:rPr>
        <w:t>Pravidla hry</w:t>
      </w:r>
      <w:r w:rsidRPr="000F5A16">
        <w:rPr>
          <w:lang w:val="cs-CZ"/>
        </w:rPr>
        <w:t xml:space="preserve"> - Server &amp; -Po</w:t>
      </w:r>
      <w:r w:rsidR="00DE4232">
        <w:rPr>
          <w:lang w:val="cs-CZ"/>
        </w:rPr>
        <w:t>šta</w:t>
      </w:r>
      <w:r w:rsidRPr="000F5A16">
        <w:rPr>
          <w:lang w:val="cs-CZ"/>
        </w:rPr>
        <w:t xml:space="preserve">, </w:t>
      </w:r>
      <w:r w:rsidR="00DE4232">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2. SERVER:  </w:t>
      </w:r>
      <w:r w:rsidR="00DE4232">
        <w:rPr>
          <w:lang w:val="cs-CZ"/>
        </w:rPr>
        <w:t xml:space="preserve">Nabídne-li hráč v jedné partii remízu, a tato nabídka remízy je soupeřem odmítnuta, server učiní hráče neschopným učinit druhou nabídku remízy, dokud nebylo </w:t>
      </w:r>
      <w:r w:rsidR="005E764E">
        <w:rPr>
          <w:lang w:val="cs-CZ"/>
        </w:rPr>
        <w:t>vykonáno</w:t>
      </w:r>
      <w:r w:rsidR="00DE4232">
        <w:rPr>
          <w:lang w:val="cs-CZ"/>
        </w:rPr>
        <w:t xml:space="preserve"> nejméně 10 dalších tahů</w:t>
      </w:r>
      <w:r w:rsidRPr="000F5A16">
        <w:rPr>
          <w:shd w:val="clear" w:color="auto" w:fill="FFFFFF"/>
          <w:lang w:val="cs-CZ"/>
        </w:rPr>
        <w:t>.</w:t>
      </w:r>
      <w:r w:rsidRPr="000F5A16">
        <w:rPr>
          <w:lang w:val="cs-CZ"/>
        </w:rPr>
        <w:t xml:space="preserve"> T</w:t>
      </w:r>
      <w:r w:rsidR="005E764E">
        <w:rPr>
          <w:lang w:val="cs-CZ"/>
        </w:rPr>
        <w:t xml:space="preserve">oto </w:t>
      </w:r>
      <w:r w:rsidRPr="000F5A16">
        <w:rPr>
          <w:lang w:val="cs-CZ"/>
        </w:rPr>
        <w:t>"</w:t>
      </w:r>
      <w:r w:rsidR="005E764E">
        <w:rPr>
          <w:lang w:val="cs-CZ"/>
        </w:rPr>
        <w:t xml:space="preserve">pravidlo </w:t>
      </w:r>
      <w:r w:rsidRPr="000F5A16">
        <w:rPr>
          <w:lang w:val="cs-CZ"/>
        </w:rPr>
        <w:t>10</w:t>
      </w:r>
      <w:r w:rsidR="005E764E">
        <w:rPr>
          <w:lang w:val="cs-CZ"/>
        </w:rPr>
        <w:t xml:space="preserve"> tahů</w:t>
      </w:r>
      <w:r w:rsidRPr="000F5A16">
        <w:rPr>
          <w:lang w:val="cs-CZ"/>
        </w:rPr>
        <w:t>"</w:t>
      </w:r>
      <w:r w:rsidR="005E764E">
        <w:rPr>
          <w:lang w:val="cs-CZ"/>
        </w:rPr>
        <w:t xml:space="preserve"> nezahrnuje reklamace remízy na základě 3násobného opakování pozice</w:t>
      </w:r>
      <w:r w:rsidRPr="000F5A16">
        <w:rPr>
          <w:lang w:val="cs-CZ"/>
        </w:rPr>
        <w:t xml:space="preserve">, </w:t>
      </w:r>
      <w:r w:rsidR="005E764E">
        <w:rPr>
          <w:lang w:val="cs-CZ"/>
        </w:rPr>
        <w:t>reklamace na základě 6kamenové tablebase</w:t>
      </w:r>
      <w:r w:rsidRPr="000F5A16">
        <w:rPr>
          <w:lang w:val="cs-CZ"/>
        </w:rPr>
        <w:t>,</w:t>
      </w:r>
      <w:r w:rsidR="005E764E">
        <w:rPr>
          <w:lang w:val="cs-CZ"/>
        </w:rPr>
        <w:t xml:space="preserve"> nebo reklamace vztahující se k odhadu</w:t>
      </w:r>
      <w:r w:rsidRPr="000F5A16">
        <w:rPr>
          <w:lang w:val="cs-CZ"/>
        </w:rPr>
        <w:t xml:space="preserve">. </w:t>
      </w:r>
    </w:p>
    <w:p w:rsidR="000821F1" w:rsidRPr="000F5A16" w:rsidRDefault="000821F1" w:rsidP="000821F1">
      <w:pPr>
        <w:spacing w:after="0" w:line="240" w:lineRule="auto"/>
        <w:rPr>
          <w:color w:val="FF0000"/>
          <w:lang w:val="cs-CZ"/>
        </w:rPr>
      </w:pPr>
    </w:p>
    <w:p w:rsidR="000821F1" w:rsidRPr="000F5A16" w:rsidRDefault="000821F1" w:rsidP="00840EDE">
      <w:pPr>
        <w:spacing w:after="0" w:line="240" w:lineRule="auto"/>
        <w:jc w:val="both"/>
        <w:rPr>
          <w:color w:val="0070C0"/>
          <w:lang w:val="cs-CZ"/>
        </w:rPr>
      </w:pPr>
      <w:r w:rsidRPr="000F5A16">
        <w:rPr>
          <w:color w:val="0070C0"/>
          <w:lang w:val="cs-CZ"/>
        </w:rPr>
        <w:t>PO</w:t>
      </w:r>
      <w:r w:rsidR="005E764E">
        <w:rPr>
          <w:color w:val="0070C0"/>
          <w:lang w:val="cs-CZ"/>
        </w:rPr>
        <w:t>ŠTA</w:t>
      </w:r>
      <w:r w:rsidRPr="000F5A16">
        <w:rPr>
          <w:color w:val="0070C0"/>
          <w:lang w:val="cs-CZ"/>
        </w:rPr>
        <w:t xml:space="preserve">:  </w:t>
      </w:r>
      <w:r w:rsidR="005E764E">
        <w:rPr>
          <w:color w:val="0070C0"/>
          <w:lang w:val="cs-CZ"/>
        </w:rPr>
        <w:t>Není stanoven žádný konkrétní limit počtu nebo frekvence nabídek remízy, ledaže by obtěžování častými nabídkami remízy bylo považováno za porušení Etického kodexu</w:t>
      </w:r>
      <w:r w:rsidRPr="000F5A16">
        <w:rPr>
          <w:color w:val="0070C0"/>
          <w:lang w:val="cs-CZ"/>
        </w:rPr>
        <w:t xml:space="preserve">. </w:t>
      </w:r>
      <w:r w:rsidR="005E764E">
        <w:rPr>
          <w:color w:val="0070C0"/>
          <w:lang w:val="cs-CZ"/>
        </w:rPr>
        <w:t>Viz pravidlo</w:t>
      </w:r>
      <w:r w:rsidRPr="000F5A16">
        <w:rPr>
          <w:color w:val="0070C0"/>
          <w:lang w:val="cs-CZ"/>
        </w:rPr>
        <w:t xml:space="preserve"> 2.15.(3). </w:t>
      </w:r>
    </w:p>
    <w:p w:rsidR="000821F1" w:rsidRPr="000F5A16" w:rsidRDefault="000821F1" w:rsidP="000821F1">
      <w:pPr>
        <w:spacing w:after="0" w:line="240" w:lineRule="auto"/>
        <w:rPr>
          <w:color w:val="FF0000"/>
          <w:lang w:val="cs-CZ"/>
        </w:rPr>
      </w:pPr>
    </w:p>
    <w:p w:rsidR="000821F1" w:rsidRPr="000F5A16" w:rsidRDefault="008B4B21" w:rsidP="00CC0269">
      <w:pPr>
        <w:pStyle w:val="Nadpis2"/>
        <w:rPr>
          <w:lang w:val="cs-CZ"/>
        </w:rPr>
      </w:pPr>
      <w:bookmarkStart w:id="239" w:name="_Toc511394172"/>
      <w:bookmarkStart w:id="240" w:name="_Toc511394712"/>
      <w:bookmarkStart w:id="241" w:name="_Toc511394928"/>
      <w:bookmarkStart w:id="242" w:name="_Toc511395222"/>
      <w:bookmarkStart w:id="243" w:name="_Toc511397828"/>
      <w:bookmarkStart w:id="244" w:name="_Toc511398041"/>
      <w:r>
        <w:rPr>
          <w:lang w:val="cs-CZ"/>
        </w:rPr>
        <w:t>2.10. Reklamace</w:t>
      </w:r>
      <w:bookmarkEnd w:id="239"/>
      <w:bookmarkEnd w:id="240"/>
      <w:bookmarkEnd w:id="241"/>
      <w:bookmarkEnd w:id="242"/>
      <w:bookmarkEnd w:id="243"/>
      <w:bookmarkEnd w:id="244"/>
    </w:p>
    <w:p w:rsidR="000821F1" w:rsidRPr="000F5A16" w:rsidRDefault="000821F1" w:rsidP="000821F1">
      <w:pPr>
        <w:spacing w:after="0" w:line="240" w:lineRule="auto"/>
        <w:rPr>
          <w:lang w:val="cs-CZ"/>
        </w:rPr>
      </w:pPr>
    </w:p>
    <w:p w:rsidR="000821F1" w:rsidRPr="000F5A16" w:rsidRDefault="000821F1" w:rsidP="008B4B21">
      <w:pPr>
        <w:spacing w:after="0" w:line="240" w:lineRule="auto"/>
        <w:jc w:val="both"/>
        <w:rPr>
          <w:lang w:val="cs-CZ"/>
        </w:rPr>
      </w:pPr>
      <w:r w:rsidRPr="000F5A16">
        <w:rPr>
          <w:lang w:val="cs-CZ"/>
        </w:rPr>
        <w:t xml:space="preserve">1. </w:t>
      </w:r>
      <w:r w:rsidR="008B4B21">
        <w:rPr>
          <w:lang w:val="cs-CZ"/>
        </w:rPr>
        <w:t>Všechny potenciální reklamace ukončení partie</w:t>
      </w:r>
      <w:r w:rsidRPr="000F5A16">
        <w:rPr>
          <w:lang w:val="cs-CZ"/>
        </w:rPr>
        <w:t xml:space="preserve"> (</w:t>
      </w:r>
      <w:r w:rsidR="008B4B21">
        <w:rPr>
          <w:lang w:val="cs-CZ"/>
        </w:rPr>
        <w:t>včetně 3násobného opakování pozice</w:t>
      </w:r>
      <w:r w:rsidRPr="000F5A16">
        <w:rPr>
          <w:lang w:val="cs-CZ"/>
        </w:rPr>
        <w:t xml:space="preserve">, </w:t>
      </w:r>
      <w:r w:rsidR="008B4B21">
        <w:rPr>
          <w:lang w:val="cs-CZ"/>
        </w:rPr>
        <w:t>reklamací na základě 6kamenové tablebase</w:t>
      </w:r>
      <w:r w:rsidRPr="000F5A16">
        <w:rPr>
          <w:lang w:val="cs-CZ"/>
        </w:rPr>
        <w:t xml:space="preserve">, </w:t>
      </w:r>
      <w:r w:rsidR="008B4B21">
        <w:rPr>
          <w:lang w:val="cs-CZ"/>
        </w:rPr>
        <w:t>reklamace na základě pravidla 50 tahů</w:t>
      </w:r>
      <w:r w:rsidRPr="000F5A16">
        <w:rPr>
          <w:lang w:val="cs-CZ"/>
        </w:rPr>
        <w:t xml:space="preserve">, </w:t>
      </w:r>
      <w:r w:rsidR="008B4B21">
        <w:rPr>
          <w:lang w:val="cs-CZ"/>
        </w:rPr>
        <w:t>atd</w:t>
      </w:r>
      <w:r w:rsidRPr="000F5A16">
        <w:rPr>
          <w:lang w:val="cs-CZ"/>
        </w:rPr>
        <w:t xml:space="preserve">.) </w:t>
      </w:r>
      <w:r w:rsidR="008B4B21">
        <w:rPr>
          <w:lang w:val="cs-CZ"/>
        </w:rPr>
        <w:t>musí být provedeny před zahráním tahu</w:t>
      </w:r>
      <w:r w:rsidRPr="000F5A16">
        <w:rPr>
          <w:lang w:val="cs-CZ"/>
        </w:rPr>
        <w:t xml:space="preserve">, </w:t>
      </w:r>
      <w:r w:rsidR="008B4B21">
        <w:rPr>
          <w:lang w:val="cs-CZ"/>
        </w:rPr>
        <w:t>ne až po registraci tahu</w:t>
      </w:r>
      <w:r w:rsidRPr="000F5A16">
        <w:rPr>
          <w:lang w:val="cs-CZ"/>
        </w:rPr>
        <w:t xml:space="preserve">. </w:t>
      </w:r>
      <w:r w:rsidR="008B4B21">
        <w:rPr>
          <w:lang w:val="cs-CZ"/>
        </w:rPr>
        <w:t>Reklamace porušení Etického kódu mohou být provedeny kdykoli</w:t>
      </w:r>
      <w:r w:rsidRPr="000F5A16">
        <w:rPr>
          <w:lang w:val="cs-CZ"/>
        </w:rPr>
        <w:t>. (</w:t>
      </w:r>
      <w:r w:rsidR="008B4B21">
        <w:rPr>
          <w:lang w:val="cs-CZ"/>
        </w:rPr>
        <w:t>Viz</w:t>
      </w:r>
      <w:r w:rsidRPr="000F5A16">
        <w:rPr>
          <w:lang w:val="cs-CZ"/>
        </w:rPr>
        <w:t xml:space="preserve"> §2.15. </w:t>
      </w:r>
      <w:r w:rsidR="008B4B21">
        <w:rPr>
          <w:lang w:val="cs-CZ"/>
        </w:rPr>
        <w:t>pro více podrobností o těchto porušeních</w:t>
      </w:r>
      <w:r w:rsidRPr="000F5A16">
        <w:rPr>
          <w:lang w:val="cs-CZ"/>
        </w:rPr>
        <w:t>.)</w:t>
      </w:r>
    </w:p>
    <w:p w:rsidR="000821F1" w:rsidRPr="000F5A16" w:rsidRDefault="000821F1" w:rsidP="000821F1">
      <w:pPr>
        <w:spacing w:after="0" w:line="240" w:lineRule="auto"/>
        <w:rPr>
          <w:lang w:val="cs-CZ"/>
        </w:rPr>
      </w:pPr>
    </w:p>
    <w:p w:rsidR="000821F1" w:rsidRPr="000F5A16" w:rsidRDefault="000821F1" w:rsidP="003E698B">
      <w:pPr>
        <w:spacing w:after="0" w:line="240" w:lineRule="auto"/>
        <w:jc w:val="both"/>
        <w:rPr>
          <w:lang w:val="cs-CZ"/>
        </w:rPr>
      </w:pPr>
      <w:r w:rsidRPr="000F5A16">
        <w:rPr>
          <w:lang w:val="cs-CZ"/>
        </w:rPr>
        <w:t xml:space="preserve">2. </w:t>
      </w:r>
      <w:r w:rsidR="003E698B">
        <w:rPr>
          <w:lang w:val="cs-CZ"/>
        </w:rPr>
        <w:t>Ohledně reklamace na základě 6kamenové tablebase</w:t>
      </w:r>
      <w:r w:rsidRPr="000F5A16">
        <w:rPr>
          <w:lang w:val="cs-CZ"/>
        </w:rPr>
        <w:t xml:space="preserve">, </w:t>
      </w:r>
      <w:r w:rsidR="003E698B">
        <w:rPr>
          <w:lang w:val="cs-CZ"/>
        </w:rPr>
        <w:t xml:space="preserve">pokud </w:t>
      </w:r>
      <w:r w:rsidRPr="000F5A16">
        <w:rPr>
          <w:lang w:val="cs-CZ"/>
        </w:rPr>
        <w:t xml:space="preserve">tablebase </w:t>
      </w:r>
      <w:r w:rsidR="003E698B">
        <w:rPr>
          <w:lang w:val="cs-CZ"/>
        </w:rPr>
        <w:t>ukazuje výhru po více než 50 tazích bez braní kamene nebo bez tahu pěšcem, bude výhra přiznána</w:t>
      </w:r>
      <w:r w:rsidRPr="000F5A16">
        <w:rPr>
          <w:lang w:val="cs-CZ"/>
        </w:rPr>
        <w:t xml:space="preserve">. </w:t>
      </w:r>
      <w:r w:rsidR="003E698B">
        <w:rPr>
          <w:lang w:val="cs-CZ"/>
        </w:rPr>
        <w:t>V pozici, která není řešitelná ICCF certifikovanou tablebase, bude platit pravidlo 50 tahů popsané v Pravidlech šachu FIDE, a to i v případě, že řešitelná vyhraná pozice vznikne ihned po 50. tahu</w:t>
      </w:r>
      <w:r w:rsidRPr="000F5A16">
        <w:rPr>
          <w:lang w:val="cs-CZ"/>
        </w:rPr>
        <w:t xml:space="preserve">. </w:t>
      </w:r>
      <w:r w:rsidR="003E698B">
        <w:rPr>
          <w:lang w:val="cs-CZ"/>
        </w:rPr>
        <w:t>V případě, že vznikne řešitelná pozice, a je reklamována před remízou podle pravidla 50 tahů, bude výhra přiznána</w:t>
      </w:r>
      <w:r w:rsidRPr="000F5A16">
        <w:rPr>
          <w:lang w:val="cs-CZ"/>
        </w:rPr>
        <w:t xml:space="preserve">. [Reference:  </w:t>
      </w:r>
      <w:r w:rsidR="003E698B">
        <w:rPr>
          <w:lang w:val="cs-CZ"/>
        </w:rPr>
        <w:t>Směrnice k Pravidlům hry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C367C5" w:rsidP="00C367C5">
      <w:pPr>
        <w:spacing w:after="0" w:line="240" w:lineRule="auto"/>
        <w:jc w:val="both"/>
        <w:rPr>
          <w:lang w:val="cs-CZ"/>
        </w:rPr>
      </w:pPr>
      <w:r>
        <w:rPr>
          <w:lang w:val="cs-CZ"/>
        </w:rPr>
        <w:t>Existuje ještě další výjimka z pravidla 50 tahů. Pokud na šachovnici zbylo celkem 7 kamenů, pravidlo 50 tahů už neplatí</w:t>
      </w:r>
      <w:r w:rsidR="000821F1" w:rsidRPr="000F5A16">
        <w:rPr>
          <w:lang w:val="cs-CZ"/>
        </w:rPr>
        <w:t>. [</w:t>
      </w:r>
      <w:r>
        <w:rPr>
          <w:lang w:val="cs-CZ"/>
        </w:rPr>
        <w:t>Rozhodnutí Kongresu</w:t>
      </w:r>
      <w:r w:rsidR="000821F1" w:rsidRPr="000F5A16">
        <w:rPr>
          <w:lang w:val="cs-CZ"/>
        </w:rPr>
        <w:t xml:space="preserve"> 2017]</w:t>
      </w:r>
    </w:p>
    <w:p w:rsidR="000821F1" w:rsidRPr="000F5A16" w:rsidRDefault="000821F1" w:rsidP="000821F1">
      <w:pPr>
        <w:spacing w:after="0" w:line="240" w:lineRule="auto"/>
        <w:rPr>
          <w:lang w:val="cs-CZ"/>
        </w:rPr>
      </w:pPr>
    </w:p>
    <w:p w:rsidR="000821F1" w:rsidRPr="000F5A16" w:rsidRDefault="000821F1" w:rsidP="00554AA6">
      <w:pPr>
        <w:spacing w:after="0" w:line="240" w:lineRule="auto"/>
        <w:jc w:val="both"/>
        <w:rPr>
          <w:lang w:val="cs-CZ"/>
        </w:rPr>
      </w:pPr>
      <w:r w:rsidRPr="000F5A16">
        <w:rPr>
          <w:lang w:val="cs-CZ"/>
        </w:rPr>
        <w:t xml:space="preserve">3. SERVER:  </w:t>
      </w:r>
      <w:r w:rsidR="00867AB3">
        <w:rPr>
          <w:lang w:val="cs-CZ"/>
        </w:rPr>
        <w:t>Výsledky partií, které d</w:t>
      </w:r>
      <w:r w:rsidR="00554AA6">
        <w:rPr>
          <w:lang w:val="cs-CZ"/>
        </w:rPr>
        <w:t>ospějí</w:t>
      </w:r>
      <w:r w:rsidR="00867AB3">
        <w:rPr>
          <w:lang w:val="cs-CZ"/>
        </w:rPr>
        <w:t xml:space="preserve"> k normálnímu ukončení</w:t>
      </w:r>
      <w:r w:rsidR="00554AA6">
        <w:rPr>
          <w:lang w:val="cs-CZ"/>
        </w:rPr>
        <w:t>,</w:t>
      </w:r>
      <w:r w:rsidR="00867AB3">
        <w:rPr>
          <w:lang w:val="cs-CZ"/>
        </w:rPr>
        <w:t xml:space="preserve"> budou automaticky zaznamenány a TD bude informován systémem.</w:t>
      </w:r>
      <w:r w:rsidRPr="000F5A16">
        <w:rPr>
          <w:lang w:val="cs-CZ"/>
        </w:rPr>
        <w:t xml:space="preserve"> Automat</w:t>
      </w:r>
      <w:r w:rsidR="00867AB3">
        <w:rPr>
          <w:lang w:val="cs-CZ"/>
        </w:rPr>
        <w:t>ické reklamace zadá hráč přímo na server a budou vyhodnoceny buď automaticky serverem (který jedná jako „zplnomocněnec“</w:t>
      </w:r>
      <w:r w:rsidR="00554AA6">
        <w:rPr>
          <w:lang w:val="cs-CZ"/>
        </w:rPr>
        <w:t xml:space="preserve"> TD)</w:t>
      </w:r>
      <w:r w:rsidRPr="000F5A16">
        <w:rPr>
          <w:lang w:val="cs-CZ"/>
        </w:rPr>
        <w:t xml:space="preserve">, </w:t>
      </w:r>
      <w:r w:rsidR="00554AA6">
        <w:rPr>
          <w:lang w:val="cs-CZ"/>
        </w:rPr>
        <w:t>nebo budou serverem předány TD k lidskému vyhodnocení</w:t>
      </w:r>
      <w:r w:rsidRPr="000F5A16">
        <w:rPr>
          <w:lang w:val="cs-CZ"/>
        </w:rPr>
        <w:t>. T</w:t>
      </w:r>
      <w:r w:rsidR="00554AA6">
        <w:rPr>
          <w:lang w:val="cs-CZ"/>
        </w:rPr>
        <w:t>yto zahrnují výsledky podle 6kamenové tablebase</w:t>
      </w:r>
      <w:r w:rsidRPr="000F5A16">
        <w:rPr>
          <w:lang w:val="cs-CZ"/>
        </w:rPr>
        <w:t xml:space="preserve">, </w:t>
      </w:r>
      <w:r w:rsidR="00554AA6">
        <w:rPr>
          <w:lang w:val="cs-CZ"/>
        </w:rPr>
        <w:t>remízy 3násobným opakováním pozice a pravidlo 50 tahů</w:t>
      </w:r>
      <w:r w:rsidRPr="000F5A16">
        <w:rPr>
          <w:lang w:val="cs-CZ"/>
        </w:rPr>
        <w:t xml:space="preserve">. </w:t>
      </w:r>
      <w:r w:rsidR="00554AA6">
        <w:rPr>
          <w:lang w:val="cs-CZ"/>
        </w:rPr>
        <w:t>Obdobně hráči nemusejí zadávat reklamaci, pokud soupeř překročí časový limit, protože server zaznamená tento výsledek automaticky</w:t>
      </w:r>
      <w:r w:rsidRPr="000F5A16">
        <w:rPr>
          <w:lang w:val="cs-CZ"/>
        </w:rPr>
        <w:t xml:space="preserve">. </w:t>
      </w:r>
      <w:r w:rsidR="003D12F0">
        <w:rPr>
          <w:lang w:val="cs-CZ"/>
        </w:rPr>
        <w:t xml:space="preserve">Hráč může reklamovat 3násobné opakování pozice, na základě 6kamenové tablebase, nebo pravidla 50 tahů kliknutím na položku „Partie“ nad šachovnicí s partií, a pak kliknout buď na volbu „reklamovat výhru“ </w:t>
      </w:r>
      <w:r w:rsidRPr="000F5A16">
        <w:rPr>
          <w:lang w:val="cs-CZ"/>
        </w:rPr>
        <w:t xml:space="preserve">"claim win" </w:t>
      </w:r>
      <w:r w:rsidR="003D12F0">
        <w:rPr>
          <w:lang w:val="cs-CZ"/>
        </w:rPr>
        <w:t>nebo „reklamovat remízu“</w:t>
      </w:r>
      <w:r w:rsidRPr="000F5A16">
        <w:rPr>
          <w:lang w:val="cs-CZ"/>
        </w:rPr>
        <w:t xml:space="preserve"> "claim draw"</w:t>
      </w:r>
      <w:r w:rsidR="003D12F0">
        <w:rPr>
          <w:lang w:val="cs-CZ"/>
        </w:rPr>
        <w:t>, podle toho, co se hodí</w:t>
      </w:r>
      <w:r w:rsidRPr="000F5A16">
        <w:rPr>
          <w:lang w:val="cs-CZ"/>
        </w:rPr>
        <w:t xml:space="preserve">. </w:t>
      </w:r>
      <w:r w:rsidR="003D12F0">
        <w:rPr>
          <w:lang w:val="cs-CZ"/>
        </w:rPr>
        <w:t>Každý výsledek partie pocházející z uvedené reklamace nebo z hráčova překročení časového limitu, platí pouze po potvrzení webserveru ICCF</w:t>
      </w:r>
      <w:r w:rsidRPr="000F5A16">
        <w:rPr>
          <w:lang w:val="cs-CZ"/>
        </w:rPr>
        <w:t xml:space="preserve">. [Reference: </w:t>
      </w:r>
      <w:r w:rsidR="003D12F0">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0A5C78">
      <w:pPr>
        <w:spacing w:after="0" w:line="240" w:lineRule="auto"/>
        <w:jc w:val="both"/>
        <w:rPr>
          <w:color w:val="0070C0"/>
          <w:lang w:val="cs-CZ"/>
        </w:rPr>
      </w:pPr>
      <w:r w:rsidRPr="000F5A16">
        <w:rPr>
          <w:color w:val="0070C0"/>
          <w:lang w:val="cs-CZ"/>
        </w:rPr>
        <w:t>4. PO</w:t>
      </w:r>
      <w:r w:rsidR="003D12F0">
        <w:rPr>
          <w:color w:val="0070C0"/>
          <w:lang w:val="cs-CZ"/>
        </w:rPr>
        <w:t>ŠTA</w:t>
      </w:r>
      <w:r w:rsidRPr="000F5A16">
        <w:rPr>
          <w:color w:val="0070C0"/>
          <w:lang w:val="cs-CZ"/>
        </w:rPr>
        <w:t xml:space="preserve">: </w:t>
      </w:r>
      <w:r w:rsidR="003D12F0">
        <w:rPr>
          <w:color w:val="0070C0"/>
          <w:u w:val="single"/>
          <w:lang w:val="cs-CZ"/>
        </w:rPr>
        <w:t>Reklamace, že došlo k překročení časového limitu, musí být zaslána TD</w:t>
      </w:r>
      <w:r w:rsidRPr="000F5A16">
        <w:rPr>
          <w:color w:val="0070C0"/>
          <w:lang w:val="cs-CZ"/>
        </w:rPr>
        <w:t xml:space="preserve"> (</w:t>
      </w:r>
      <w:r w:rsidR="003D12F0">
        <w:rPr>
          <w:color w:val="0070C0"/>
          <w:lang w:val="cs-CZ"/>
        </w:rPr>
        <w:t>DRUŽSTVA:</w:t>
      </w:r>
      <w:r w:rsidRPr="000F5A16">
        <w:rPr>
          <w:color w:val="0070C0"/>
          <w:lang w:val="cs-CZ"/>
        </w:rPr>
        <w:t xml:space="preserve"> </w:t>
      </w:r>
      <w:r w:rsidR="003D12F0">
        <w:rPr>
          <w:color w:val="0070C0"/>
          <w:lang w:val="cs-CZ"/>
        </w:rPr>
        <w:t>prostřednictvím TC</w:t>
      </w:r>
      <w:r w:rsidRPr="000F5A16">
        <w:rPr>
          <w:color w:val="0070C0"/>
          <w:lang w:val="cs-CZ"/>
        </w:rPr>
        <w:t xml:space="preserve">) </w:t>
      </w:r>
      <w:r w:rsidR="00882379">
        <w:rPr>
          <w:color w:val="0070C0"/>
          <w:lang w:val="cs-CZ"/>
        </w:rPr>
        <w:t>se všemi informacemi nejpozději při odpovědi na 10., 20., atd. tah.</w:t>
      </w:r>
      <w:r w:rsidRPr="000F5A16">
        <w:rPr>
          <w:color w:val="0070C0"/>
          <w:lang w:val="cs-CZ"/>
        </w:rPr>
        <w:t xml:space="preserve">  </w:t>
      </w:r>
      <w:r w:rsidR="00882379">
        <w:rPr>
          <w:color w:val="0070C0"/>
          <w:lang w:val="cs-CZ"/>
        </w:rPr>
        <w:t>Zároveň musí být o reklamaci informován soupeř</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8C5B99" w:rsidP="000A5C78">
      <w:pPr>
        <w:spacing w:after="0" w:line="240" w:lineRule="auto"/>
        <w:jc w:val="both"/>
        <w:rPr>
          <w:color w:val="0070C0"/>
          <w:lang w:val="cs-CZ"/>
        </w:rPr>
      </w:pPr>
      <w:r>
        <w:rPr>
          <w:color w:val="0070C0"/>
          <w:lang w:val="cs-CZ"/>
        </w:rPr>
        <w:t>Doporučuje se reklamovat překročení časového limitu, jakmile k němu dojde.</w:t>
      </w:r>
      <w:r w:rsidR="000821F1" w:rsidRPr="000F5A16">
        <w:rPr>
          <w:color w:val="0070C0"/>
          <w:lang w:val="cs-CZ"/>
        </w:rPr>
        <w:t xml:space="preserve"> </w:t>
      </w:r>
      <w:r>
        <w:rPr>
          <w:color w:val="0070C0"/>
          <w:lang w:val="cs-CZ"/>
        </w:rPr>
        <w:t>Reklamace by měla obsahovat úplný zápis partie, s časovou tabulkou pro oba hráče</w:t>
      </w:r>
      <w:r w:rsidR="000821F1" w:rsidRPr="000F5A16">
        <w:rPr>
          <w:color w:val="0070C0"/>
          <w:lang w:val="cs-CZ"/>
        </w:rPr>
        <w:t xml:space="preserve">. </w:t>
      </w:r>
      <w:r w:rsidR="000A5C78">
        <w:rPr>
          <w:color w:val="0070C0"/>
          <w:lang w:val="cs-CZ"/>
        </w:rPr>
        <w:t>I když soupeř uzná své překročení časového limitu, je ještě nutné informovat TD</w:t>
      </w:r>
      <w:r w:rsidR="000821F1" w:rsidRPr="000F5A16">
        <w:rPr>
          <w:color w:val="0070C0"/>
          <w:lang w:val="cs-CZ"/>
        </w:rPr>
        <w:t xml:space="preserve"> (</w:t>
      </w:r>
      <w:r w:rsidR="000A5C78">
        <w:rPr>
          <w:color w:val="0070C0"/>
          <w:lang w:val="cs-CZ"/>
        </w:rPr>
        <w:t>DRUŽSTVA</w:t>
      </w:r>
      <w:r w:rsidR="000821F1" w:rsidRPr="000F5A16">
        <w:rPr>
          <w:color w:val="0070C0"/>
          <w:lang w:val="cs-CZ"/>
        </w:rPr>
        <w:t xml:space="preserve">: </w:t>
      </w:r>
      <w:r w:rsidR="000A5C78">
        <w:rPr>
          <w:color w:val="0070C0"/>
          <w:lang w:val="cs-CZ"/>
        </w:rPr>
        <w:t>prostřednictvím TC</w:t>
      </w:r>
      <w:r w:rsidR="000821F1" w:rsidRPr="000F5A16">
        <w:rPr>
          <w:color w:val="0070C0"/>
          <w:lang w:val="cs-CZ"/>
        </w:rPr>
        <w:t>)</w:t>
      </w:r>
      <w:r w:rsidR="000A5C78">
        <w:rPr>
          <w:color w:val="0070C0"/>
          <w:lang w:val="cs-CZ"/>
        </w:rPr>
        <w:t>, aby mohlo být zaznamenáno.</w:t>
      </w:r>
      <w:r w:rsidR="000821F1" w:rsidRPr="000F5A16">
        <w:rPr>
          <w:color w:val="0070C0"/>
          <w:lang w:val="cs-CZ"/>
        </w:rPr>
        <w:t xml:space="preserve"> [Reference:  </w:t>
      </w:r>
      <w:r w:rsidR="000A5C78">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A5C78" w:rsidP="000A5C78">
      <w:pPr>
        <w:spacing w:after="0" w:line="240" w:lineRule="auto"/>
        <w:jc w:val="both"/>
        <w:rPr>
          <w:lang w:val="cs-CZ"/>
        </w:rPr>
      </w:pPr>
      <w:r>
        <w:rPr>
          <w:color w:val="0070C0"/>
          <w:lang w:val="cs-CZ"/>
        </w:rPr>
        <w:t>Zatímco TD prověřuje reklamaci a připravuje rozhodnutí, partie by měla pokračovat.</w:t>
      </w:r>
      <w:r w:rsidR="000821F1" w:rsidRPr="000F5A16">
        <w:rPr>
          <w:color w:val="0070C0"/>
          <w:lang w:val="cs-CZ"/>
        </w:rPr>
        <w:t xml:space="preserve"> [Reference: </w:t>
      </w:r>
      <w:r w:rsidR="00C55D56">
        <w:rPr>
          <w:color w:val="0070C0"/>
          <w:lang w:val="cs-CZ"/>
        </w:rPr>
        <w:t>Směrnice k Pravidlům hry</w:t>
      </w:r>
      <w:r w:rsidR="000821F1" w:rsidRPr="000F5A16">
        <w:rPr>
          <w:color w:val="0070C0"/>
          <w:lang w:val="cs-CZ"/>
        </w:rPr>
        <w:t xml:space="preserve">] </w:t>
      </w:r>
      <w:r w:rsidR="00C55D56">
        <w:rPr>
          <w:color w:val="0070C0"/>
          <w:lang w:val="cs-CZ"/>
        </w:rPr>
        <w:t>Překročení časového limitu je platné jen tehdy, je</w:t>
      </w:r>
      <w:r w:rsidR="006D251D">
        <w:rPr>
          <w:color w:val="0070C0"/>
          <w:lang w:val="cs-CZ"/>
        </w:rPr>
        <w:t>-li</w:t>
      </w:r>
      <w:r w:rsidR="00C55D56">
        <w:rPr>
          <w:color w:val="0070C0"/>
          <w:lang w:val="cs-CZ"/>
        </w:rPr>
        <w:t xml:space="preserve"> potvrzeno TD</w:t>
      </w:r>
      <w:r w:rsidR="000821F1" w:rsidRPr="000F5A16">
        <w:rPr>
          <w:color w:val="0070C0"/>
          <w:lang w:val="cs-CZ"/>
        </w:rPr>
        <w:t>.</w:t>
      </w:r>
      <w:r w:rsidR="000821F1" w:rsidRPr="000F5A16">
        <w:rPr>
          <w:lang w:val="cs-CZ"/>
        </w:rPr>
        <w:t xml:space="preserve"> </w:t>
      </w:r>
      <w:r w:rsidR="000821F1" w:rsidRPr="000F5A16">
        <w:rPr>
          <w:color w:val="0070C0"/>
          <w:lang w:val="cs-CZ"/>
        </w:rPr>
        <w:t>(</w:t>
      </w:r>
      <w:r w:rsidR="00C55D56">
        <w:rPr>
          <w:color w:val="0070C0"/>
          <w:lang w:val="cs-CZ"/>
        </w:rPr>
        <w:t>Pokud hráč souhlasí, že poprvé překročil časový limit, vstupuje to v platnost až po potvrzení TD</w:t>
      </w:r>
      <w:r w:rsidR="000821F1" w:rsidRPr="000F5A16">
        <w:rPr>
          <w:color w:val="0070C0"/>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C55D56" w:rsidP="006A4765">
      <w:pPr>
        <w:spacing w:after="0" w:line="240" w:lineRule="auto"/>
        <w:jc w:val="both"/>
        <w:rPr>
          <w:color w:val="0070C0"/>
          <w:lang w:val="cs-CZ"/>
        </w:rPr>
      </w:pPr>
      <w:r>
        <w:rPr>
          <w:color w:val="0070C0"/>
          <w:lang w:val="cs-CZ"/>
        </w:rPr>
        <w:t>TD musí informovat oba hráče</w:t>
      </w:r>
      <w:r w:rsidR="000821F1" w:rsidRPr="000F5A16">
        <w:rPr>
          <w:color w:val="0070C0"/>
          <w:lang w:val="cs-CZ"/>
        </w:rPr>
        <w:t xml:space="preserve"> (</w:t>
      </w:r>
      <w:r>
        <w:rPr>
          <w:color w:val="0070C0"/>
          <w:lang w:val="cs-CZ"/>
        </w:rPr>
        <w:t>DRUŽSTVA</w:t>
      </w:r>
      <w:r w:rsidR="000821F1" w:rsidRPr="000F5A16">
        <w:rPr>
          <w:color w:val="0070C0"/>
          <w:lang w:val="cs-CZ"/>
        </w:rPr>
        <w:t>: inform</w:t>
      </w:r>
      <w:r>
        <w:rPr>
          <w:color w:val="0070C0"/>
          <w:lang w:val="cs-CZ"/>
        </w:rPr>
        <w:t>ovat oba TC</w:t>
      </w:r>
      <w:r w:rsidR="000821F1" w:rsidRPr="000F5A16">
        <w:rPr>
          <w:color w:val="0070C0"/>
          <w:lang w:val="cs-CZ"/>
        </w:rPr>
        <w:t xml:space="preserve">) </w:t>
      </w:r>
      <w:r>
        <w:rPr>
          <w:color w:val="0070C0"/>
          <w:lang w:val="cs-CZ"/>
        </w:rPr>
        <w:t>o svém rozhodnutí</w:t>
      </w:r>
      <w:r w:rsidR="000821F1" w:rsidRPr="000F5A16">
        <w:rPr>
          <w:color w:val="0070C0"/>
          <w:lang w:val="cs-CZ"/>
        </w:rPr>
        <w:t xml:space="preserve"> (</w:t>
      </w:r>
      <w:r>
        <w:rPr>
          <w:color w:val="0070C0"/>
          <w:lang w:val="cs-CZ"/>
        </w:rPr>
        <w:t>DRUŽSTVA</w:t>
      </w:r>
      <w:r w:rsidR="000821F1" w:rsidRPr="000F5A16">
        <w:rPr>
          <w:color w:val="0070C0"/>
          <w:lang w:val="cs-CZ"/>
        </w:rPr>
        <w:t xml:space="preserve">: </w:t>
      </w:r>
      <w:r>
        <w:rPr>
          <w:color w:val="0070C0"/>
          <w:lang w:val="cs-CZ"/>
        </w:rPr>
        <w:t>a TC zodpovídají za neprodlené informování svých hráčů</w:t>
      </w:r>
      <w:r w:rsidR="000821F1" w:rsidRPr="000F5A16">
        <w:rPr>
          <w:color w:val="0070C0"/>
          <w:lang w:val="cs-CZ"/>
        </w:rPr>
        <w:t xml:space="preserve">). </w:t>
      </w:r>
      <w:r w:rsidR="006A4765">
        <w:rPr>
          <w:color w:val="0070C0"/>
          <w:lang w:val="cs-CZ"/>
        </w:rPr>
        <w:t>Protest musí být zaslán TD</w:t>
      </w:r>
      <w:r w:rsidR="000821F1" w:rsidRPr="000F5A16">
        <w:rPr>
          <w:color w:val="0070C0"/>
          <w:lang w:val="cs-CZ"/>
        </w:rPr>
        <w:t xml:space="preserve"> (</w:t>
      </w:r>
      <w:r w:rsidR="006A4765">
        <w:rPr>
          <w:color w:val="0070C0"/>
          <w:lang w:val="cs-CZ"/>
        </w:rPr>
        <w:t>DRUŽSTVA</w:t>
      </w:r>
      <w:r w:rsidR="000821F1" w:rsidRPr="000F5A16">
        <w:rPr>
          <w:color w:val="0070C0"/>
          <w:lang w:val="cs-CZ"/>
        </w:rPr>
        <w:t xml:space="preserve">: </w:t>
      </w:r>
      <w:r w:rsidR="006A4765">
        <w:rPr>
          <w:color w:val="0070C0"/>
          <w:lang w:val="cs-CZ"/>
        </w:rPr>
        <w:t>prostřednictvím TC</w:t>
      </w:r>
      <w:r w:rsidR="000821F1" w:rsidRPr="000F5A16">
        <w:rPr>
          <w:color w:val="0070C0"/>
          <w:lang w:val="cs-CZ"/>
        </w:rPr>
        <w:t xml:space="preserve">) </w:t>
      </w:r>
      <w:r w:rsidR="006A4765">
        <w:rPr>
          <w:color w:val="0070C0"/>
          <w:lang w:val="cs-CZ"/>
        </w:rPr>
        <w:t>do 14 dnů od obdržení informace</w:t>
      </w:r>
      <w:r w:rsidR="000821F1" w:rsidRPr="000F5A16">
        <w:rPr>
          <w:color w:val="0070C0"/>
          <w:lang w:val="cs-CZ"/>
        </w:rPr>
        <w:t xml:space="preserve">. </w:t>
      </w:r>
      <w:r w:rsidR="006A4765">
        <w:rPr>
          <w:color w:val="0070C0"/>
          <w:lang w:val="cs-CZ"/>
        </w:rPr>
        <w:t>Jinak bude reklamace považována za uznanou, ledaže by reklamace byla zřejmě nepodložená</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2043F2" w:rsidRPr="002043F2" w:rsidRDefault="002043F2" w:rsidP="002043F2">
      <w:pPr>
        <w:pStyle w:val="Default"/>
        <w:tabs>
          <w:tab w:val="left" w:pos="5949"/>
        </w:tabs>
        <w:jc w:val="both"/>
        <w:rPr>
          <w:color w:val="0070C0"/>
        </w:rPr>
      </w:pPr>
      <w:r>
        <w:rPr>
          <w:color w:val="0070C0"/>
        </w:rPr>
        <w:t>Potvrdí</w:t>
      </w:r>
      <w:r w:rsidR="006A4765">
        <w:rPr>
          <w:color w:val="0070C0"/>
        </w:rPr>
        <w:t xml:space="preserve">-li TD </w:t>
      </w:r>
      <w:r>
        <w:rPr>
          <w:color w:val="0070C0"/>
        </w:rPr>
        <w:t xml:space="preserve">původní </w:t>
      </w:r>
      <w:r w:rsidR="006A4765">
        <w:rPr>
          <w:color w:val="0070C0"/>
        </w:rPr>
        <w:t>reklamaci</w:t>
      </w:r>
      <w:r>
        <w:rPr>
          <w:color w:val="0070C0"/>
        </w:rPr>
        <w:t xml:space="preserve">, </w:t>
      </w:r>
      <w:r w:rsidRPr="002043F2">
        <w:rPr>
          <w:color w:val="0070C0"/>
        </w:rPr>
        <w:t xml:space="preserve">začíná soupeři běžet nové počítání času na rozmyšlenou dnem, ve kterém obdržel informaci rozhodčího o rozhodnutí o reklamaci. </w:t>
      </w:r>
    </w:p>
    <w:p w:rsidR="000821F1" w:rsidRPr="000F5A16" w:rsidRDefault="000821F1" w:rsidP="002043F2">
      <w:pPr>
        <w:spacing w:after="0" w:line="240" w:lineRule="auto"/>
        <w:jc w:val="both"/>
        <w:rPr>
          <w:lang w:val="cs-CZ"/>
        </w:rPr>
      </w:pPr>
      <w:r w:rsidRPr="000F5A16">
        <w:rPr>
          <w:color w:val="0070C0"/>
          <w:lang w:val="cs-CZ"/>
        </w:rPr>
        <w:t>T</w:t>
      </w:r>
      <w:r w:rsidR="002043F2">
        <w:rPr>
          <w:color w:val="0070C0"/>
          <w:lang w:val="cs-CZ"/>
        </w:rPr>
        <w:t>o znamená, že hráči nemohou spotřebovat velký objem času na tah, když vědí, že už překročili časový limit</w:t>
      </w:r>
      <w:r w:rsidRPr="000F5A16">
        <w:rPr>
          <w:color w:val="0070C0"/>
          <w:lang w:val="cs-CZ"/>
        </w:rPr>
        <w:t xml:space="preserve">. </w:t>
      </w:r>
      <w:r w:rsidR="002043F2">
        <w:rPr>
          <w:color w:val="0070C0"/>
          <w:lang w:val="cs-CZ"/>
        </w:rPr>
        <w:t>Druhá časová kontrola začne, jakmile je hráč informován o provedené reklamaci</w:t>
      </w:r>
      <w:r w:rsidRPr="000F5A16">
        <w:rPr>
          <w:color w:val="0070C0"/>
          <w:lang w:val="cs-CZ"/>
        </w:rPr>
        <w:t xml:space="preserve"> (</w:t>
      </w:r>
      <w:r w:rsidR="002043F2">
        <w:rPr>
          <w:color w:val="0070C0"/>
          <w:lang w:val="cs-CZ"/>
        </w:rPr>
        <w:t>viz</w:t>
      </w:r>
      <w:r w:rsidRPr="000F5A16">
        <w:rPr>
          <w:color w:val="0070C0"/>
          <w:lang w:val="cs-CZ"/>
        </w:rPr>
        <w:t xml:space="preserve"> §2.3 </w:t>
      </w:r>
      <w:r w:rsidR="002043F2">
        <w:rPr>
          <w:color w:val="0070C0"/>
          <w:lang w:val="cs-CZ"/>
        </w:rPr>
        <w:t>o počítání času na rozmyšlenou</w:t>
      </w:r>
      <w:r w:rsidRPr="000F5A16">
        <w:rPr>
          <w:color w:val="0070C0"/>
          <w:lang w:val="cs-CZ"/>
        </w:rPr>
        <w:t xml:space="preserve">). [Reference: </w:t>
      </w:r>
      <w:r w:rsidR="002043F2">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2043F2" w:rsidP="000821F1">
      <w:pPr>
        <w:spacing w:after="0" w:line="240" w:lineRule="auto"/>
        <w:rPr>
          <w:color w:val="0070C0"/>
          <w:lang w:val="cs-CZ"/>
        </w:rPr>
      </w:pPr>
      <w:r>
        <w:rPr>
          <w:color w:val="0070C0"/>
          <w:lang w:val="cs-CZ"/>
        </w:rPr>
        <w:t>H</w:t>
      </w:r>
      <w:r w:rsidRPr="002043F2">
        <w:rPr>
          <w:color w:val="0070C0"/>
          <w:lang w:val="cs-CZ"/>
        </w:rPr>
        <w:t>ráč, který podruhé překročil povolený časový limit, prohrává partii.</w:t>
      </w:r>
      <w:r w:rsidRPr="002043F2">
        <w:rPr>
          <w:sz w:val="28"/>
          <w:szCs w:val="28"/>
          <w:lang w:val="cs-CZ"/>
        </w:rPr>
        <w:t xml:space="preserve"> </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CB7CED" w:rsidRPr="00CB7CED" w:rsidRDefault="00CB7CED" w:rsidP="00CB7CED">
      <w:pPr>
        <w:pStyle w:val="Default"/>
        <w:tabs>
          <w:tab w:val="left" w:pos="5949"/>
        </w:tabs>
        <w:jc w:val="both"/>
        <w:rPr>
          <w:color w:val="0070C0"/>
        </w:rPr>
      </w:pPr>
      <w:r w:rsidRPr="00CB7CED">
        <w:rPr>
          <w:color w:val="0070C0"/>
        </w:rPr>
        <w:t xml:space="preserve">Pokud TD odmítne reklamaci jako neopodstatněnou, může rozhodnout, že v průběhu stávající časové kontroly nebude od příslušného hráče přijímat žádné další reklamace. </w:t>
      </w:r>
    </w:p>
    <w:p w:rsidR="000821F1" w:rsidRPr="000F5A16" w:rsidRDefault="000821F1" w:rsidP="000821F1">
      <w:pPr>
        <w:spacing w:after="0" w:line="240" w:lineRule="auto"/>
        <w:rPr>
          <w:color w:val="0070C0"/>
          <w:lang w:val="cs-CZ"/>
        </w:rPr>
      </w:pPr>
    </w:p>
    <w:p w:rsidR="000821F1" w:rsidRPr="000F5A16" w:rsidRDefault="000821F1" w:rsidP="00CB7CED">
      <w:pPr>
        <w:spacing w:after="0" w:line="240" w:lineRule="auto"/>
        <w:jc w:val="both"/>
        <w:rPr>
          <w:color w:val="0070C0"/>
          <w:lang w:val="cs-CZ"/>
        </w:rPr>
      </w:pPr>
      <w:r w:rsidRPr="000F5A16">
        <w:rPr>
          <w:color w:val="0070C0"/>
          <w:lang w:val="cs-CZ"/>
        </w:rPr>
        <w:t>5. PO</w:t>
      </w:r>
      <w:r w:rsidR="00CB7CED">
        <w:rPr>
          <w:color w:val="0070C0"/>
          <w:lang w:val="cs-CZ"/>
        </w:rPr>
        <w:t>ŠTA</w:t>
      </w:r>
      <w:r w:rsidRPr="000F5A16">
        <w:rPr>
          <w:color w:val="0070C0"/>
          <w:lang w:val="cs-CZ"/>
        </w:rPr>
        <w:t xml:space="preserve">: </w:t>
      </w:r>
      <w:r w:rsidR="00CB7CED">
        <w:rPr>
          <w:color w:val="0070C0"/>
          <w:u w:val="single"/>
          <w:lang w:val="cs-CZ"/>
        </w:rPr>
        <w:t>Týká se reklamací na základě 6kamenové tablebase</w:t>
      </w:r>
      <w:r w:rsidRPr="000F5A16">
        <w:rPr>
          <w:color w:val="0070C0"/>
          <w:lang w:val="cs-CZ"/>
        </w:rPr>
        <w:t xml:space="preserve">: ICCF </w:t>
      </w:r>
      <w:r w:rsidR="00CB7CED">
        <w:rPr>
          <w:color w:val="0070C0"/>
          <w:lang w:val="cs-CZ"/>
        </w:rPr>
        <w:t>uznává následující</w:t>
      </w:r>
      <w:r w:rsidRPr="000F5A16">
        <w:rPr>
          <w:color w:val="0070C0"/>
          <w:lang w:val="cs-CZ"/>
        </w:rPr>
        <w:t xml:space="preserve">  tablebase </w:t>
      </w:r>
      <w:r w:rsidR="00CB7CED">
        <w:rPr>
          <w:color w:val="0070C0"/>
          <w:lang w:val="cs-CZ"/>
        </w:rPr>
        <w:t>jako platnou pro reklamace</w:t>
      </w:r>
      <w:r w:rsidRPr="000F5A16">
        <w:rPr>
          <w:color w:val="0070C0"/>
          <w:lang w:val="cs-CZ"/>
        </w:rPr>
        <w:t xml:space="preserve"> </w:t>
      </w:r>
      <w:r w:rsidR="00CB7CED">
        <w:rPr>
          <w:color w:val="0070C0"/>
          <w:lang w:val="cs-CZ"/>
        </w:rPr>
        <w:t>výhry</w:t>
      </w:r>
      <w:r w:rsidRPr="000F5A16">
        <w:rPr>
          <w:color w:val="0070C0"/>
          <w:lang w:val="cs-CZ"/>
        </w:rPr>
        <w:t>/</w:t>
      </w:r>
      <w:r w:rsidR="00CB7CED">
        <w:rPr>
          <w:color w:val="0070C0"/>
          <w:lang w:val="cs-CZ"/>
        </w:rPr>
        <w:t>remízy</w:t>
      </w:r>
      <w:r w:rsidRPr="000F5A16">
        <w:rPr>
          <w:color w:val="0070C0"/>
          <w:lang w:val="cs-CZ"/>
        </w:rPr>
        <w:t>/</w:t>
      </w:r>
      <w:r w:rsidR="00CB7CED">
        <w:rPr>
          <w:color w:val="0070C0"/>
          <w:lang w:val="cs-CZ"/>
        </w:rPr>
        <w:t>prohry v pozicích s maximálně 6 kameny</w:t>
      </w:r>
      <w:r w:rsidRPr="000F5A16">
        <w:rPr>
          <w:color w:val="0070C0"/>
          <w:lang w:val="cs-CZ"/>
        </w:rPr>
        <w:t xml:space="preserve">: Convekta Ltd. </w:t>
      </w:r>
      <w:r w:rsidR="00CB7CED">
        <w:rPr>
          <w:color w:val="0070C0"/>
          <w:lang w:val="cs-CZ"/>
        </w:rPr>
        <w:t>Certifikovaná tablebase je k dospozici v systému webserveru ICCF</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6. PO</w:t>
      </w:r>
      <w:r w:rsidR="00840EDE">
        <w:rPr>
          <w:color w:val="0070C0"/>
          <w:lang w:val="cs-CZ"/>
        </w:rPr>
        <w:t>ŠTA</w:t>
      </w:r>
      <w:r w:rsidRPr="000F5A16">
        <w:rPr>
          <w:color w:val="0070C0"/>
          <w:lang w:val="cs-CZ"/>
        </w:rPr>
        <w:t>:</w:t>
      </w:r>
      <w:r w:rsidRPr="000F5A16">
        <w:rPr>
          <w:lang w:val="cs-CZ"/>
        </w:rPr>
        <w:t xml:space="preserve"> </w:t>
      </w:r>
      <w:r w:rsidR="004A30BA">
        <w:rPr>
          <w:color w:val="0070C0"/>
          <w:u w:val="single"/>
          <w:lang w:val="cs-CZ"/>
        </w:rPr>
        <w:t>Týká se všech reklamací</w:t>
      </w:r>
      <w:r w:rsidRPr="000F5A16">
        <w:rPr>
          <w:color w:val="0070C0"/>
          <w:lang w:val="cs-CZ"/>
        </w:rPr>
        <w:t xml:space="preserve">:  Reference </w:t>
      </w:r>
      <w:r w:rsidR="004A30BA">
        <w:rPr>
          <w:color w:val="0070C0"/>
          <w:lang w:val="cs-CZ"/>
        </w:rPr>
        <w:t>k podpoře reklamace musí být zaslány TD</w:t>
      </w:r>
      <w:r w:rsidRPr="000F5A16">
        <w:rPr>
          <w:color w:val="0070C0"/>
          <w:lang w:val="cs-CZ"/>
        </w:rPr>
        <w:t xml:space="preserve"> (</w:t>
      </w:r>
      <w:r w:rsidR="004A30BA">
        <w:rPr>
          <w:color w:val="0070C0"/>
          <w:lang w:val="cs-CZ"/>
        </w:rPr>
        <w:t>DRUŽSTVA</w:t>
      </w:r>
      <w:r w:rsidRPr="000F5A16">
        <w:rPr>
          <w:color w:val="0070C0"/>
          <w:lang w:val="cs-CZ"/>
        </w:rPr>
        <w:t xml:space="preserve">: </w:t>
      </w:r>
      <w:r w:rsidR="004A30BA">
        <w:rPr>
          <w:color w:val="0070C0"/>
          <w:lang w:val="cs-CZ"/>
        </w:rPr>
        <w:t>TC, který obratem musí informovat TD</w:t>
      </w:r>
      <w:r w:rsidRPr="000F5A16">
        <w:rPr>
          <w:color w:val="0070C0"/>
          <w:lang w:val="cs-CZ"/>
        </w:rPr>
        <w:t xml:space="preserve">). [Reference: </w:t>
      </w:r>
      <w:r w:rsidR="004A30BA">
        <w:rPr>
          <w:color w:val="0070C0"/>
          <w:lang w:val="cs-CZ"/>
        </w:rPr>
        <w:t>Manuál TD</w:t>
      </w:r>
      <w:r w:rsidRPr="000F5A16">
        <w:rPr>
          <w:color w:val="0070C0"/>
          <w:lang w:val="cs-CZ"/>
        </w:rPr>
        <w:t xml:space="preserve"> - Po</w:t>
      </w:r>
      <w:r w:rsidR="004A30BA">
        <w:rPr>
          <w:color w:val="0070C0"/>
          <w:lang w:val="cs-CZ"/>
        </w:rPr>
        <w:t>šta</w:t>
      </w:r>
      <w:r w:rsidRPr="000F5A16">
        <w:rPr>
          <w:color w:val="0070C0"/>
          <w:lang w:val="cs-CZ"/>
        </w:rPr>
        <w:t xml:space="preserve">] [Reference: </w:t>
      </w:r>
      <w:r w:rsidR="004A30BA">
        <w:rPr>
          <w:color w:val="0070C0"/>
          <w:lang w:val="cs-CZ"/>
        </w:rPr>
        <w:t>Pravidla hry</w:t>
      </w:r>
      <w:r w:rsidRPr="000F5A16">
        <w:rPr>
          <w:color w:val="0070C0"/>
          <w:lang w:val="cs-CZ"/>
        </w:rPr>
        <w:t xml:space="preserve"> </w:t>
      </w:r>
      <w:r w:rsidR="004A30BA">
        <w:rPr>
          <w:color w:val="0070C0"/>
          <w:lang w:val="cs-CZ"/>
        </w:rPr>
        <w:t>–</w:t>
      </w:r>
      <w:r w:rsidRPr="000F5A16">
        <w:rPr>
          <w:color w:val="0070C0"/>
          <w:lang w:val="cs-CZ"/>
        </w:rPr>
        <w:t xml:space="preserve"> Po</w:t>
      </w:r>
      <w:r w:rsidR="004A30BA">
        <w:rPr>
          <w:color w:val="0070C0"/>
          <w:lang w:val="cs-CZ"/>
        </w:rPr>
        <w:t>šta,</w:t>
      </w:r>
      <w:r w:rsidRPr="000F5A16">
        <w:rPr>
          <w:color w:val="0070C0"/>
          <w:lang w:val="cs-CZ"/>
        </w:rPr>
        <w:t xml:space="preserve"> </w:t>
      </w:r>
      <w:r w:rsidR="004A30BA">
        <w:rPr>
          <w:color w:val="0070C0"/>
          <w:lang w:val="cs-CZ"/>
        </w:rPr>
        <w:t>pokud není označeno jinak</w:t>
      </w:r>
      <w:r w:rsidRPr="000F5A16">
        <w:rPr>
          <w:color w:val="0070C0"/>
          <w:lang w:val="cs-CZ"/>
        </w:rPr>
        <w:t>]</w:t>
      </w:r>
    </w:p>
    <w:p w:rsidR="000821F1" w:rsidRPr="000F5A16" w:rsidRDefault="000821F1" w:rsidP="000821F1">
      <w:pPr>
        <w:pStyle w:val="Nadpis1"/>
        <w:spacing w:before="0" w:line="240" w:lineRule="auto"/>
        <w:rPr>
          <w:rFonts w:ascii="Arial" w:hAnsi="Arial" w:cs="Arial"/>
          <w:b/>
          <w:color w:val="0070C0"/>
          <w:sz w:val="28"/>
          <w:szCs w:val="28"/>
          <w:lang w:val="cs-CZ"/>
        </w:rPr>
      </w:pPr>
      <w:bookmarkStart w:id="245" w:name="_Toc471503888"/>
    </w:p>
    <w:p w:rsidR="000821F1" w:rsidRPr="000F5A16" w:rsidRDefault="000821F1" w:rsidP="00CC0269">
      <w:pPr>
        <w:pStyle w:val="Nadpis2"/>
        <w:rPr>
          <w:lang w:val="cs-CZ"/>
        </w:rPr>
      </w:pPr>
      <w:bookmarkStart w:id="246" w:name="_Toc511394173"/>
      <w:bookmarkStart w:id="247" w:name="_Toc511394713"/>
      <w:bookmarkStart w:id="248" w:name="_Toc511394929"/>
      <w:bookmarkStart w:id="249" w:name="_Toc511395223"/>
      <w:bookmarkStart w:id="250" w:name="_Toc511397829"/>
      <w:bookmarkStart w:id="251" w:name="_Toc511398042"/>
      <w:r w:rsidRPr="000F5A16">
        <w:rPr>
          <w:lang w:val="cs-CZ"/>
        </w:rPr>
        <w:t xml:space="preserve">2.11. </w:t>
      </w:r>
      <w:r w:rsidR="004A30BA">
        <w:rPr>
          <w:lang w:val="cs-CZ"/>
        </w:rPr>
        <w:t>Záznamy a hlášení</w:t>
      </w:r>
      <w:bookmarkEnd w:id="245"/>
      <w:bookmarkEnd w:id="246"/>
      <w:bookmarkEnd w:id="247"/>
      <w:bookmarkEnd w:id="248"/>
      <w:bookmarkEnd w:id="249"/>
      <w:bookmarkEnd w:id="250"/>
      <w:bookmarkEnd w:id="251"/>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1. SERVER: </w:t>
      </w:r>
      <w:r w:rsidR="004A30BA">
        <w:rPr>
          <w:lang w:val="cs-CZ"/>
        </w:rPr>
        <w:t>Všechny komunikace týkající se partie a záznam tahů a dat jsou zachovány v systému webserveru ICCF a jsou k dispozici TD na vyžádání. Jako další pojistka se od hráče vyžaduje udržovat záznam tahů a spotřebovaného času obou hráčů, dokud není partie ukončena, např. kopie poslední informace ze systému</w:t>
      </w:r>
      <w:r w:rsidRPr="000F5A16">
        <w:rPr>
          <w:lang w:val="cs-CZ"/>
        </w:rPr>
        <w:t xml:space="preserve"> (</w:t>
      </w:r>
      <w:r w:rsidR="004A30BA">
        <w:rPr>
          <w:lang w:val="cs-CZ"/>
        </w:rPr>
        <w:t>jak je popsáno v</w:t>
      </w:r>
      <w:r w:rsidR="007877F6">
        <w:rPr>
          <w:lang w:val="cs-CZ"/>
        </w:rPr>
        <w:t xml:space="preserve"> §</w:t>
      </w:r>
      <w:proofErr w:type="gramStart"/>
      <w:r w:rsidR="007877F6">
        <w:rPr>
          <w:lang w:val="cs-CZ"/>
        </w:rPr>
        <w:t>2.3.),</w:t>
      </w:r>
      <w:r w:rsidR="00C800EA">
        <w:rPr>
          <w:lang w:val="cs-CZ"/>
        </w:rPr>
        <w:t xml:space="preserve"> </w:t>
      </w:r>
      <w:r w:rsidRPr="000F5A16">
        <w:rPr>
          <w:lang w:val="cs-CZ"/>
        </w:rPr>
        <w:t>a</w:t>
      </w:r>
      <w:r w:rsidR="004A30BA">
        <w:rPr>
          <w:lang w:val="cs-CZ"/>
        </w:rPr>
        <w:t xml:space="preserve"> hráč</w:t>
      </w:r>
      <w:proofErr w:type="gramEnd"/>
      <w:r w:rsidR="004A30BA">
        <w:rPr>
          <w:lang w:val="cs-CZ"/>
        </w:rPr>
        <w:t xml:space="preserve"> musí na požádání poslat informaci 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PO</w:t>
      </w:r>
      <w:r w:rsidR="00C800EA">
        <w:rPr>
          <w:color w:val="0070C0"/>
          <w:lang w:val="cs-CZ"/>
        </w:rPr>
        <w:t>ŠTA</w:t>
      </w:r>
      <w:r w:rsidRPr="000F5A16">
        <w:rPr>
          <w:color w:val="0070C0"/>
          <w:lang w:val="cs-CZ"/>
        </w:rPr>
        <w:t xml:space="preserve">: </w:t>
      </w:r>
      <w:r w:rsidR="00C800EA">
        <w:rPr>
          <w:color w:val="0070C0"/>
          <w:lang w:val="cs-CZ"/>
        </w:rPr>
        <w:t>Veškerá komunikace od soupeře týkající se partie a záznam tahů a dat musí být zachována 2 týdny po ukončení turnaje plus čas na poštovní přepravu a odeslána</w:t>
      </w:r>
      <w:r w:rsidRPr="000F5A16">
        <w:rPr>
          <w:color w:val="0070C0"/>
          <w:lang w:val="cs-CZ"/>
        </w:rPr>
        <w:t xml:space="preserve"> (</w:t>
      </w:r>
      <w:r w:rsidR="00C800EA">
        <w:rPr>
          <w:color w:val="0070C0"/>
          <w:lang w:val="cs-CZ"/>
        </w:rPr>
        <w:t>DRUŽSTVA</w:t>
      </w:r>
      <w:r w:rsidRPr="000F5A16">
        <w:rPr>
          <w:color w:val="0070C0"/>
          <w:lang w:val="cs-CZ"/>
        </w:rPr>
        <w:t xml:space="preserve">: </w:t>
      </w:r>
      <w:r w:rsidR="00C800EA">
        <w:rPr>
          <w:color w:val="0070C0"/>
          <w:lang w:val="cs-CZ"/>
        </w:rPr>
        <w:t>TC a jeho prostřednictvím</w:t>
      </w:r>
      <w:r w:rsidRPr="000F5A16">
        <w:rPr>
          <w:color w:val="0070C0"/>
          <w:lang w:val="cs-CZ"/>
        </w:rPr>
        <w:t xml:space="preserve">) </w:t>
      </w:r>
      <w:r w:rsidR="00C800EA">
        <w:rPr>
          <w:color w:val="0070C0"/>
          <w:lang w:val="cs-CZ"/>
        </w:rPr>
        <w:t xml:space="preserve">na požádání </w:t>
      </w:r>
      <w:r w:rsidRPr="000F5A16">
        <w:rPr>
          <w:color w:val="0070C0"/>
          <w:lang w:val="cs-CZ"/>
        </w:rPr>
        <w:t xml:space="preserve">TD. </w:t>
      </w:r>
      <w:r w:rsidR="00C800EA">
        <w:rPr>
          <w:color w:val="0070C0"/>
          <w:lang w:val="cs-CZ"/>
        </w:rPr>
        <w:t xml:space="preserve">Ledaže by TD výslovně stanovil, že mají být zaslány originální doklady, doporučuje se pořídit </w:t>
      </w:r>
      <w:r w:rsidR="00267F1D">
        <w:rPr>
          <w:color w:val="0070C0"/>
          <w:lang w:val="cs-CZ"/>
        </w:rPr>
        <w:t xml:space="preserve">si </w:t>
      </w:r>
      <w:r w:rsidR="00C800EA">
        <w:rPr>
          <w:color w:val="0070C0"/>
          <w:lang w:val="cs-CZ"/>
        </w:rPr>
        <w:t>a zaslat kopie</w:t>
      </w:r>
      <w:r w:rsidRPr="000F5A16">
        <w:rPr>
          <w:color w:val="0070C0"/>
          <w:lang w:val="cs-CZ"/>
        </w:rPr>
        <w:t xml:space="preserve">. [Reference:  </w:t>
      </w:r>
      <w:r w:rsidR="00C800EA">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2. SERVER: </w:t>
      </w:r>
      <w:r w:rsidR="00C800EA">
        <w:rPr>
          <w:lang w:val="cs-CZ"/>
        </w:rPr>
        <w:t>Změny adresy trvalého bydliště a e-mailové adresy provádí hráč ve svém osobním profilu, obsaženém v systému</w:t>
      </w:r>
      <w:r w:rsidRPr="000F5A16">
        <w:rPr>
          <w:lang w:val="cs-CZ"/>
        </w:rPr>
        <w:t xml:space="preserve">. </w:t>
      </w:r>
      <w:r w:rsidR="00C800EA">
        <w:rPr>
          <w:lang w:val="cs-CZ"/>
        </w:rPr>
        <w:t xml:space="preserve">Není zapotřebí </w:t>
      </w:r>
      <w:r w:rsidR="00925547">
        <w:rPr>
          <w:lang w:val="cs-CZ"/>
        </w:rPr>
        <w:t xml:space="preserve">separátně </w:t>
      </w:r>
      <w:r w:rsidR="00C800EA">
        <w:rPr>
          <w:lang w:val="cs-CZ"/>
        </w:rPr>
        <w:t>informovat TD</w:t>
      </w:r>
      <w:r w:rsidR="00925547">
        <w:rPr>
          <w:lang w:val="cs-CZ"/>
        </w:rPr>
        <w:t xml:space="preserve"> o změně e-mailové adresy</w:t>
      </w:r>
      <w:r w:rsidRPr="000F5A16">
        <w:rPr>
          <w:lang w:val="cs-CZ"/>
        </w:rPr>
        <w:t xml:space="preserve">. </w:t>
      </w:r>
      <w:r w:rsidR="00925547">
        <w:rPr>
          <w:lang w:val="cs-CZ"/>
        </w:rPr>
        <w:t>Postačuje provést potřebné změny na serveru ve svém osobním profilu</w:t>
      </w:r>
      <w:r w:rsidRPr="000F5A16">
        <w:rPr>
          <w:lang w:val="cs-CZ"/>
        </w:rPr>
        <w:t xml:space="preserve">. </w:t>
      </w:r>
      <w:r w:rsidR="00925547">
        <w:rPr>
          <w:lang w:val="cs-CZ"/>
        </w:rPr>
        <w:t>Pro kontakt s TD by se měla používat volba e-mail na webserveru</w:t>
      </w:r>
      <w:r w:rsidRPr="000F5A16">
        <w:rPr>
          <w:lang w:val="cs-CZ"/>
        </w:rPr>
        <w:t xml:space="preserve">. </w:t>
      </w:r>
      <w:r w:rsidR="00925547">
        <w:rPr>
          <w:lang w:val="cs-CZ"/>
        </w:rPr>
        <w:t>DRUŽSTVA</w:t>
      </w:r>
      <w:r w:rsidRPr="000F5A16">
        <w:rPr>
          <w:lang w:val="cs-CZ"/>
        </w:rPr>
        <w:t>: T</w:t>
      </w:r>
      <w:r w:rsidR="00925547">
        <w:rPr>
          <w:lang w:val="cs-CZ"/>
        </w:rPr>
        <w:t>yto adresy by měly být zveřejněny pouze pořadateli turnaje, TC a TD</w:t>
      </w:r>
      <w:r w:rsidRPr="000F5A16">
        <w:rPr>
          <w:lang w:val="cs-CZ"/>
        </w:rPr>
        <w:t xml:space="preserve">. [Reference: </w:t>
      </w:r>
      <w:r w:rsidR="00925547">
        <w:rPr>
          <w:lang w:val="cs-CZ"/>
        </w:rPr>
        <w:t>Pravidla hry</w:t>
      </w:r>
      <w:r w:rsidRPr="000F5A16">
        <w:rPr>
          <w:lang w:val="cs-CZ"/>
        </w:rPr>
        <w:t xml:space="preserve"> - Server, </w:t>
      </w:r>
      <w:r w:rsidR="00925547">
        <w:rPr>
          <w:lang w:val="cs-CZ"/>
        </w:rPr>
        <w:t>Směrnice k Pravidlům hry</w:t>
      </w:r>
      <w:r w:rsidRPr="000F5A16">
        <w:rPr>
          <w:lang w:val="cs-CZ"/>
        </w:rPr>
        <w:t>]</w:t>
      </w:r>
    </w:p>
    <w:p w:rsidR="000821F1" w:rsidRPr="000F5A16" w:rsidRDefault="000821F1" w:rsidP="000821F1">
      <w:pPr>
        <w:spacing w:after="0" w:line="240" w:lineRule="auto"/>
        <w:rPr>
          <w:lang w:val="cs-CZ"/>
        </w:rPr>
      </w:pPr>
      <w:bookmarkStart w:id="252" w:name="_Toc471503889"/>
    </w:p>
    <w:p w:rsidR="000821F1" w:rsidRPr="000F5A16" w:rsidRDefault="000821F1" w:rsidP="00267F1D">
      <w:pPr>
        <w:spacing w:after="0" w:line="240" w:lineRule="auto"/>
        <w:jc w:val="both"/>
        <w:rPr>
          <w:lang w:val="cs-CZ"/>
        </w:rPr>
      </w:pPr>
      <w:r w:rsidRPr="000F5A16">
        <w:rPr>
          <w:color w:val="0070C0"/>
          <w:lang w:val="cs-CZ"/>
        </w:rPr>
        <w:t>PO</w:t>
      </w:r>
      <w:r w:rsidR="00267F1D">
        <w:rPr>
          <w:color w:val="0070C0"/>
          <w:lang w:val="cs-CZ"/>
        </w:rPr>
        <w:t>ŠTA:  Změny adresy trvalého bydliště a/nebo e-mailové adresy musí být sděleny soupeřům a</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w:t>
      </w:r>
      <w:r w:rsidRPr="000F5A16">
        <w:rPr>
          <w:color w:val="0070C0"/>
          <w:lang w:val="cs-CZ"/>
        </w:rPr>
        <w:t xml:space="preserve">, </w:t>
      </w:r>
      <w:r w:rsidR="00267F1D">
        <w:rPr>
          <w:color w:val="0070C0"/>
          <w:lang w:val="cs-CZ"/>
        </w:rPr>
        <w:t>který musí informovat</w:t>
      </w:r>
      <w:r w:rsidRPr="000F5A16">
        <w:rPr>
          <w:color w:val="0070C0"/>
          <w:lang w:val="cs-CZ"/>
        </w:rPr>
        <w:t xml:space="preserve">) TD. </w:t>
      </w:r>
      <w:r w:rsidR="00267F1D">
        <w:rPr>
          <w:color w:val="0070C0"/>
          <w:lang w:val="cs-CZ"/>
        </w:rPr>
        <w:t>Není zapotřebí informovat</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TD o</w:t>
      </w:r>
      <w:r w:rsidR="00267F1D">
        <w:rPr>
          <w:color w:val="0070C0"/>
          <w:lang w:val="cs-CZ"/>
        </w:rPr>
        <w:t xml:space="preserve"> změně e-mailové adresy, pokud se žádná partie nehraje e-mailem a nepřeješ si komunikovat s</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xml:space="preserve">) TD </w:t>
      </w:r>
      <w:r w:rsidR="00267F1D">
        <w:rPr>
          <w:color w:val="0070C0"/>
          <w:lang w:val="cs-CZ"/>
        </w:rPr>
        <w:t>e-mailem</w:t>
      </w:r>
      <w:r w:rsidRPr="000F5A16">
        <w:rPr>
          <w:color w:val="0070C0"/>
          <w:lang w:val="cs-CZ"/>
        </w:rPr>
        <w:t xml:space="preserve">. </w:t>
      </w:r>
      <w:r w:rsidR="00267F1D">
        <w:rPr>
          <w:color w:val="0070C0"/>
          <w:lang w:val="cs-CZ"/>
        </w:rPr>
        <w:t>Je to však velmi doporučováno</w:t>
      </w:r>
      <w:r w:rsidRPr="000F5A16">
        <w:rPr>
          <w:color w:val="0070C0"/>
          <w:lang w:val="cs-CZ"/>
        </w:rPr>
        <w:t xml:space="preserve">. [Reference: </w:t>
      </w:r>
      <w:r w:rsidR="00267F1D">
        <w:rPr>
          <w:color w:val="0070C0"/>
          <w:lang w:val="cs-CZ"/>
        </w:rPr>
        <w:t>Pravidla hry</w:t>
      </w:r>
      <w:r w:rsidRPr="000F5A16">
        <w:rPr>
          <w:color w:val="0070C0"/>
          <w:lang w:val="cs-CZ"/>
        </w:rPr>
        <w:t xml:space="preserve"> - Po</w:t>
      </w:r>
      <w:r w:rsidR="00267F1D">
        <w:rPr>
          <w:color w:val="0070C0"/>
          <w:lang w:val="cs-CZ"/>
        </w:rPr>
        <w:t>šta</w:t>
      </w:r>
      <w:r w:rsidRPr="000F5A16">
        <w:rPr>
          <w:color w:val="0070C0"/>
          <w:lang w:val="cs-CZ"/>
        </w:rPr>
        <w:t xml:space="preserve">, </w:t>
      </w:r>
      <w:r w:rsidR="00267F1D">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6D251D">
      <w:pPr>
        <w:spacing w:after="0" w:line="240" w:lineRule="auto"/>
        <w:jc w:val="both"/>
        <w:rPr>
          <w:color w:val="0070C0"/>
          <w:lang w:val="cs-CZ"/>
        </w:rPr>
      </w:pPr>
      <w:r w:rsidRPr="000F5A16">
        <w:rPr>
          <w:color w:val="0070C0"/>
          <w:lang w:val="cs-CZ"/>
        </w:rPr>
        <w:t>3. PO</w:t>
      </w:r>
      <w:r w:rsidR="006D251D">
        <w:rPr>
          <w:color w:val="0070C0"/>
          <w:lang w:val="cs-CZ"/>
        </w:rPr>
        <w:t>ŠTA</w:t>
      </w:r>
      <w:r w:rsidRPr="000F5A16">
        <w:rPr>
          <w:color w:val="0070C0"/>
          <w:lang w:val="cs-CZ"/>
        </w:rPr>
        <w:t xml:space="preserve">:  </w:t>
      </w:r>
      <w:r w:rsidR="006D251D">
        <w:rPr>
          <w:color w:val="0070C0"/>
          <w:u w:val="single"/>
          <w:lang w:val="cs-CZ"/>
        </w:rPr>
        <w:t>Hlášení výsledků.</w:t>
      </w:r>
      <w:r w:rsidRPr="000F5A16">
        <w:rPr>
          <w:color w:val="0070C0"/>
          <w:u w:val="single"/>
          <w:lang w:val="cs-CZ"/>
        </w:rPr>
        <w:t xml:space="preserve"> </w:t>
      </w:r>
      <w:bookmarkEnd w:id="252"/>
      <w:r w:rsidRPr="000F5A16">
        <w:rPr>
          <w:color w:val="0070C0"/>
          <w:lang w:val="cs-CZ"/>
        </w:rPr>
        <w:t xml:space="preserve"> </w:t>
      </w:r>
      <w:r w:rsidR="006D251D">
        <w:rPr>
          <w:color w:val="0070C0"/>
          <w:lang w:val="cs-CZ"/>
        </w:rPr>
        <w:t>Co nejdříve po skončení partie musí být oběma hráči zaslán výsledek a jasný zápis zahraných tahů</w:t>
      </w:r>
      <w:r w:rsidRPr="000F5A16">
        <w:rPr>
          <w:color w:val="0070C0"/>
          <w:lang w:val="cs-CZ"/>
        </w:rPr>
        <w:t xml:space="preserve"> TD (</w:t>
      </w:r>
      <w:r w:rsidR="006D251D">
        <w:rPr>
          <w:color w:val="0070C0"/>
          <w:lang w:val="cs-CZ"/>
        </w:rPr>
        <w:t>DRUŽSTVA</w:t>
      </w:r>
      <w:r w:rsidRPr="000F5A16">
        <w:rPr>
          <w:color w:val="0070C0"/>
          <w:lang w:val="cs-CZ"/>
        </w:rPr>
        <w:t xml:space="preserve">: </w:t>
      </w:r>
      <w:r w:rsidR="006D251D">
        <w:rPr>
          <w:color w:val="0070C0"/>
          <w:lang w:val="cs-CZ"/>
        </w:rPr>
        <w:t>prostřednictvím TC)</w:t>
      </w:r>
      <w:r w:rsidRPr="000F5A16">
        <w:rPr>
          <w:color w:val="0070C0"/>
          <w:lang w:val="cs-CZ"/>
        </w:rPr>
        <w:t xml:space="preserve">. </w:t>
      </w:r>
      <w:r w:rsidR="006D251D">
        <w:rPr>
          <w:color w:val="0070C0"/>
          <w:lang w:val="cs-CZ"/>
        </w:rPr>
        <w:t>V tomto hlášení nemusí být uvedeny časové údaje</w:t>
      </w:r>
      <w:r w:rsidRPr="000F5A16">
        <w:rPr>
          <w:color w:val="0070C0"/>
          <w:lang w:val="cs-CZ"/>
        </w:rPr>
        <w:t xml:space="preserve">. </w:t>
      </w:r>
      <w:r w:rsidR="006D251D">
        <w:rPr>
          <w:color w:val="0070C0"/>
          <w:lang w:val="cs-CZ"/>
        </w:rPr>
        <w:t>Zápis partie by měl být zaslán ve formátu PGN</w:t>
      </w:r>
      <w:r w:rsidRPr="000F5A16">
        <w:rPr>
          <w:color w:val="0070C0"/>
          <w:lang w:val="cs-CZ"/>
        </w:rPr>
        <w:t xml:space="preserve">. </w:t>
      </w:r>
      <w:r w:rsidR="006D251D">
        <w:rPr>
          <w:color w:val="0070C0"/>
          <w:lang w:val="cs-CZ"/>
        </w:rPr>
        <w:t>Je požadováno zaslat zápis partie ve formátu PGN, a pokud je k dispozici e-mailem</w:t>
      </w:r>
      <w:r w:rsidRPr="000F5A16">
        <w:rPr>
          <w:color w:val="0070C0"/>
          <w:lang w:val="cs-CZ"/>
        </w:rPr>
        <w:t>.</w:t>
      </w:r>
    </w:p>
    <w:p w:rsidR="000821F1" w:rsidRPr="000F5A16" w:rsidRDefault="000821F1" w:rsidP="000821F1">
      <w:pPr>
        <w:spacing w:after="0" w:line="240" w:lineRule="auto"/>
        <w:rPr>
          <w:color w:val="0070C0"/>
          <w:lang w:val="cs-CZ"/>
        </w:rPr>
      </w:pPr>
    </w:p>
    <w:p w:rsidR="000821F1" w:rsidRPr="00B56194" w:rsidRDefault="006D251D" w:rsidP="0078769B">
      <w:pPr>
        <w:spacing w:after="0" w:line="240" w:lineRule="auto"/>
        <w:jc w:val="both"/>
        <w:rPr>
          <w:rFonts w:ascii="Calibri" w:hAnsi="Calibri" w:cs="Times New Roman"/>
          <w:color w:val="0070C0"/>
          <w:sz w:val="22"/>
          <w:szCs w:val="22"/>
          <w:lang w:val="cs-CZ"/>
        </w:rPr>
      </w:pPr>
      <w:r>
        <w:rPr>
          <w:color w:val="0070C0"/>
          <w:lang w:val="cs-CZ"/>
        </w:rPr>
        <w:t>Výsledek je oficiálně zaznamenán pouze po obdržení tohoto hlášení</w:t>
      </w:r>
      <w:r w:rsidR="000821F1" w:rsidRPr="000F5A16">
        <w:rPr>
          <w:color w:val="0070C0"/>
          <w:lang w:val="cs-CZ"/>
        </w:rPr>
        <w:t>. P</w:t>
      </w:r>
      <w:r>
        <w:rPr>
          <w:color w:val="0070C0"/>
          <w:lang w:val="cs-CZ"/>
        </w:rPr>
        <w:t>rosím vezměte na vědomí, že je požadováno hlášení výsledku TD od OBOU hráčů</w:t>
      </w:r>
      <w:r w:rsidR="000821F1" w:rsidRPr="000F5A16">
        <w:rPr>
          <w:color w:val="0070C0"/>
          <w:lang w:val="cs-CZ"/>
        </w:rPr>
        <w:t xml:space="preserve">.  </w:t>
      </w:r>
      <w:r>
        <w:rPr>
          <w:color w:val="0070C0"/>
          <w:lang w:val="cs-CZ"/>
        </w:rPr>
        <w:t>Pokud nezašle hlášení žádný hráč</w:t>
      </w:r>
      <w:r w:rsidR="0078769B">
        <w:rPr>
          <w:color w:val="0070C0"/>
          <w:lang w:val="cs-CZ"/>
        </w:rPr>
        <w:t xml:space="preserve">, </w:t>
      </w:r>
      <w:r w:rsidR="000821F1" w:rsidRPr="000F5A16">
        <w:rPr>
          <w:color w:val="0070C0"/>
          <w:lang w:val="cs-CZ"/>
        </w:rPr>
        <w:t>(</w:t>
      </w:r>
      <w:r w:rsidR="0078769B">
        <w:rPr>
          <w:color w:val="0070C0"/>
          <w:lang w:val="cs-CZ"/>
        </w:rPr>
        <w:t>DRUŽSTVA</w:t>
      </w:r>
      <w:r w:rsidR="000821F1" w:rsidRPr="000F5A16">
        <w:rPr>
          <w:color w:val="0070C0"/>
          <w:lang w:val="cs-CZ"/>
        </w:rPr>
        <w:t xml:space="preserve">: </w:t>
      </w:r>
      <w:r w:rsidR="0078769B">
        <w:rPr>
          <w:color w:val="0070C0"/>
          <w:lang w:val="cs-CZ"/>
        </w:rPr>
        <w:t>žádný TC), pak bude výsledek zaznamenán jako prohra obou hráčů</w:t>
      </w:r>
      <w:r w:rsidR="000821F1" w:rsidRPr="000F5A16">
        <w:rPr>
          <w:color w:val="0070C0"/>
          <w:lang w:val="cs-CZ"/>
        </w:rPr>
        <w:t xml:space="preserve">.  </w:t>
      </w:r>
      <w:r w:rsidR="0078769B">
        <w:rPr>
          <w:color w:val="0070C0"/>
          <w:lang w:val="cs-CZ"/>
        </w:rPr>
        <w:t>Pokud ohlásí výsledek pouze jeden hráč a jeho soupeř to neučiní, TD tento výsledek zaznamená</w:t>
      </w:r>
      <w:r w:rsidR="000821F1" w:rsidRPr="000F5A16">
        <w:rPr>
          <w:color w:val="0070C0"/>
          <w:lang w:val="cs-CZ"/>
        </w:rPr>
        <w:t xml:space="preserve">!  [Reference:  </w:t>
      </w:r>
      <w:r w:rsidR="0078769B">
        <w:rPr>
          <w:color w:val="0070C0"/>
          <w:lang w:val="cs-CZ"/>
        </w:rPr>
        <w:t>Pravidla hry</w:t>
      </w:r>
      <w:r w:rsidR="000821F1" w:rsidRPr="000F5A16">
        <w:rPr>
          <w:color w:val="0070C0"/>
          <w:lang w:val="cs-CZ"/>
        </w:rPr>
        <w:t xml:space="preserve"> - Po</w:t>
      </w:r>
      <w:r w:rsidR="0078769B">
        <w:rPr>
          <w:color w:val="0070C0"/>
          <w:lang w:val="cs-CZ"/>
        </w:rPr>
        <w:t>šta</w:t>
      </w:r>
      <w:r w:rsidR="000821F1" w:rsidRPr="000F5A16">
        <w:rPr>
          <w:color w:val="0070C0"/>
          <w:lang w:val="cs-CZ"/>
        </w:rPr>
        <w:t xml:space="preserve">, </w:t>
      </w:r>
      <w:r w:rsidR="0078769B">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53" w:name="_Toc511394174"/>
      <w:bookmarkStart w:id="254" w:name="_Toc511394714"/>
      <w:bookmarkStart w:id="255" w:name="_Toc511394930"/>
      <w:bookmarkStart w:id="256" w:name="_Toc511395224"/>
      <w:bookmarkStart w:id="257" w:name="_Toc511397830"/>
      <w:bookmarkStart w:id="258" w:name="_Toc511398043"/>
      <w:r w:rsidRPr="000F5A16">
        <w:rPr>
          <w:lang w:val="cs-CZ"/>
        </w:rPr>
        <w:t xml:space="preserve">2.12. </w:t>
      </w:r>
      <w:r w:rsidR="0078769B">
        <w:rPr>
          <w:lang w:val="cs-CZ"/>
        </w:rPr>
        <w:t>Vystoupení z turnaje</w:t>
      </w:r>
      <w:bookmarkEnd w:id="253"/>
      <w:bookmarkEnd w:id="254"/>
      <w:bookmarkEnd w:id="255"/>
      <w:bookmarkEnd w:id="256"/>
      <w:bookmarkEnd w:id="257"/>
      <w:bookmarkEnd w:id="258"/>
    </w:p>
    <w:p w:rsidR="000821F1" w:rsidRPr="000F5A16" w:rsidRDefault="000821F1" w:rsidP="000821F1">
      <w:pPr>
        <w:spacing w:after="0" w:line="240" w:lineRule="auto"/>
        <w:rPr>
          <w:lang w:val="cs-CZ"/>
        </w:rPr>
      </w:pPr>
    </w:p>
    <w:p w:rsidR="0078769B" w:rsidRPr="000F5A16" w:rsidRDefault="000821F1" w:rsidP="0078769B">
      <w:pPr>
        <w:spacing w:after="0" w:line="240" w:lineRule="auto"/>
        <w:jc w:val="both"/>
        <w:rPr>
          <w:lang w:val="cs-CZ"/>
        </w:rPr>
      </w:pPr>
      <w:r w:rsidRPr="000F5A16">
        <w:rPr>
          <w:lang w:val="cs-CZ"/>
        </w:rPr>
        <w:t xml:space="preserve">1. </w:t>
      </w:r>
      <w:r w:rsidR="0078769B" w:rsidRPr="0078769B">
        <w:rPr>
          <w:rFonts w:eastAsia="Times New Roman"/>
          <w:sz w:val="25"/>
          <w:szCs w:val="25"/>
          <w:lang w:val="cs-CZ" w:eastAsia="cs-CZ"/>
        </w:rPr>
        <w:t>Hráč, který je nucen vystoupit z</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turnaje, musí podat žádost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s</w:t>
      </w:r>
      <w:r w:rsidR="0078769B">
        <w:rPr>
          <w:rFonts w:eastAsia="Times New Roman"/>
          <w:sz w:val="25"/>
          <w:szCs w:val="25"/>
          <w:lang w:val="cs-CZ" w:eastAsia="cs-CZ"/>
        </w:rPr>
        <w:t xml:space="preserve"> </w:t>
      </w:r>
      <w:r w:rsidR="0078769B" w:rsidRPr="0078769B">
        <w:rPr>
          <w:rFonts w:eastAsia="Times New Roman"/>
          <w:sz w:val="25"/>
          <w:szCs w:val="25"/>
          <w:lang w:val="cs-CZ" w:eastAsia="cs-CZ"/>
        </w:rPr>
        <w:t>uvedením adekvátních důvodů pro své vystoupení.</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Přitom musí informovat všechny své soupeře a uvést, že byl informován i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w:t>
      </w:r>
      <w:r w:rsidR="0078769B" w:rsidRPr="000F5A16">
        <w:rPr>
          <w:lang w:val="cs-CZ"/>
        </w:rPr>
        <w:t xml:space="preserve">[Reference:  </w:t>
      </w:r>
      <w:r w:rsidR="003C63AE">
        <w:rPr>
          <w:lang w:val="cs-CZ"/>
        </w:rPr>
        <w:t>Turnajová pravidla</w:t>
      </w:r>
      <w:r w:rsidR="0078769B" w:rsidRPr="000F5A16">
        <w:rPr>
          <w:lang w:val="cs-CZ"/>
        </w:rPr>
        <w:t>]</w:t>
      </w:r>
    </w:p>
    <w:p w:rsidR="0078769B" w:rsidRPr="0078769B" w:rsidRDefault="0078769B" w:rsidP="0078769B">
      <w:pPr>
        <w:spacing w:after="0" w:line="240" w:lineRule="auto"/>
        <w:rPr>
          <w:rFonts w:eastAsia="Times New Roman"/>
          <w:sz w:val="25"/>
          <w:szCs w:val="25"/>
          <w:lang w:val="cs-CZ" w:eastAsia="cs-CZ"/>
        </w:rPr>
      </w:pPr>
    </w:p>
    <w:p w:rsidR="000821F1" w:rsidRPr="000F5A16" w:rsidRDefault="000821F1" w:rsidP="003C63AE">
      <w:pPr>
        <w:spacing w:after="0" w:line="240" w:lineRule="auto"/>
        <w:jc w:val="both"/>
        <w:rPr>
          <w:lang w:val="cs-CZ"/>
        </w:rPr>
      </w:pPr>
      <w:r w:rsidRPr="000F5A16">
        <w:rPr>
          <w:lang w:val="cs-CZ"/>
        </w:rPr>
        <w:t xml:space="preserve">2. </w:t>
      </w:r>
      <w:r w:rsidR="0078769B">
        <w:rPr>
          <w:lang w:val="cs-CZ"/>
        </w:rPr>
        <w:t>Vystoupení z kterékoli soutěže schválené ICCF znamená současné vystoupení ze všech soutěží schválených ICCF</w:t>
      </w:r>
      <w:r w:rsidR="003C63AE">
        <w:rPr>
          <w:lang w:val="cs-CZ"/>
        </w:rPr>
        <w:t>,</w:t>
      </w:r>
      <w:r w:rsidR="0078769B">
        <w:rPr>
          <w:lang w:val="cs-CZ"/>
        </w:rPr>
        <w:t xml:space="preserve"> ve kterých hráč hraje</w:t>
      </w:r>
      <w:r w:rsidRPr="000F5A16">
        <w:rPr>
          <w:lang w:val="cs-CZ"/>
        </w:rPr>
        <w:t xml:space="preserve">. </w:t>
      </w:r>
      <w:r w:rsidR="003C63AE">
        <w:rPr>
          <w:lang w:val="cs-CZ"/>
        </w:rPr>
        <w:t>Následkem vystoupení je období suspendace (v rozmezí od 6 měsíců do 2 let), během něhož se hráč nemůže přihlásit do žádné nové soutěže schválené ICCF.</w:t>
      </w:r>
      <w:r w:rsidRPr="000F5A16">
        <w:rPr>
          <w:lang w:val="cs-CZ"/>
        </w:rPr>
        <w:t xml:space="preserve"> [Reference: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E23F5">
      <w:pPr>
        <w:spacing w:after="0" w:line="240" w:lineRule="auto"/>
        <w:jc w:val="both"/>
        <w:rPr>
          <w:lang w:val="cs-CZ"/>
        </w:rPr>
      </w:pPr>
      <w:r w:rsidRPr="000F5A16">
        <w:rPr>
          <w:lang w:val="cs-CZ"/>
        </w:rPr>
        <w:t xml:space="preserve">3.  </w:t>
      </w:r>
      <w:r w:rsidR="003C63AE">
        <w:rPr>
          <w:lang w:val="cs-CZ"/>
        </w:rPr>
        <w:t>Opuštění partií může vést k suspendaci</w:t>
      </w:r>
      <w:r w:rsidRPr="000F5A16">
        <w:rPr>
          <w:shd w:val="clear" w:color="auto" w:fill="FFFFFF"/>
          <w:lang w:val="cs-CZ"/>
        </w:rPr>
        <w:t xml:space="preserve">.  </w:t>
      </w:r>
      <w:r w:rsidR="003C63AE">
        <w:rPr>
          <w:shd w:val="clear" w:color="auto" w:fill="FFFFFF"/>
          <w:lang w:val="cs-CZ"/>
        </w:rPr>
        <w:t>Přeje-li si hráč ukončit hru v otevřených partiích</w:t>
      </w:r>
      <w:r w:rsidRPr="000F5A16">
        <w:rPr>
          <w:shd w:val="clear" w:color="auto" w:fill="FFFFFF"/>
          <w:lang w:val="cs-CZ"/>
        </w:rPr>
        <w:t>, a</w:t>
      </w:r>
      <w:r w:rsidR="003C63AE">
        <w:rPr>
          <w:shd w:val="clear" w:color="auto" w:fill="FFFFFF"/>
          <w:lang w:val="cs-CZ"/>
        </w:rPr>
        <w:t xml:space="preserve"> nepřeje-li si žádat TD o vystoupení z turnaje, nebo mu není uznáno akceptované vystoupení, dopoučuje se, aby jednoduše partie vzdal, místo aby je opustil</w:t>
      </w:r>
      <w:r w:rsidRPr="000F5A16">
        <w:rPr>
          <w:shd w:val="clear" w:color="auto" w:fill="FFFFFF"/>
          <w:lang w:val="cs-CZ"/>
        </w:rPr>
        <w:t xml:space="preserve">. </w:t>
      </w:r>
      <w:r w:rsidR="003C63AE">
        <w:rPr>
          <w:shd w:val="clear" w:color="auto" w:fill="FFFFFF"/>
          <w:lang w:val="cs-CZ"/>
        </w:rPr>
        <w:t>Tím se vyhne suspendaci uvedené v</w:t>
      </w:r>
      <w:r w:rsidR="000E23F5">
        <w:rPr>
          <w:shd w:val="clear" w:color="auto" w:fill="FFFFFF"/>
          <w:lang w:val="cs-CZ"/>
        </w:rPr>
        <w:t xml:space="preserve"> 2.</w:t>
      </w:r>
      <w:r w:rsidR="007877F6">
        <w:rPr>
          <w:shd w:val="clear" w:color="auto" w:fill="FFFFFF"/>
          <w:lang w:val="cs-CZ"/>
        </w:rPr>
        <w:t xml:space="preserve"> </w:t>
      </w:r>
      <w:r w:rsidR="000E23F5">
        <w:rPr>
          <w:shd w:val="clear" w:color="auto" w:fill="FFFFFF"/>
          <w:lang w:val="cs-CZ"/>
        </w:rPr>
        <w:t xml:space="preserve">12.(2). [Reference: </w:t>
      </w:r>
      <w:r w:rsidR="003C63AE">
        <w:rPr>
          <w:shd w:val="clear" w:color="auto" w:fill="FFFFFF"/>
          <w:lang w:val="cs-CZ"/>
        </w:rPr>
        <w:t>Rozhodnutí Kongresu 2017</w:t>
      </w:r>
      <w:r w:rsidRPr="000F5A16">
        <w:rPr>
          <w:shd w:val="clear" w:color="auto" w:fill="FFFFFF"/>
          <w:lang w:val="cs-CZ"/>
        </w:rPr>
        <w:t>]</w:t>
      </w:r>
    </w:p>
    <w:p w:rsidR="000821F1" w:rsidRPr="000F5A16" w:rsidRDefault="000821F1" w:rsidP="000E23F5">
      <w:pPr>
        <w:spacing w:after="0" w:line="240" w:lineRule="auto"/>
        <w:rPr>
          <w:lang w:val="cs-CZ"/>
        </w:rPr>
      </w:pPr>
    </w:p>
    <w:p w:rsidR="000821F1" w:rsidRPr="000F5A16" w:rsidRDefault="000821F1" w:rsidP="000E23F5">
      <w:pPr>
        <w:spacing w:line="240" w:lineRule="auto"/>
        <w:jc w:val="both"/>
        <w:rPr>
          <w:lang w:val="cs-CZ"/>
        </w:rPr>
      </w:pPr>
      <w:r w:rsidRPr="000F5A16">
        <w:rPr>
          <w:lang w:val="cs-CZ"/>
        </w:rPr>
        <w:t xml:space="preserve">4. </w:t>
      </w:r>
      <w:r w:rsidR="003C63AE" w:rsidRPr="003C63AE">
        <w:rPr>
          <w:rFonts w:eastAsia="Times New Roman"/>
          <w:sz w:val="25"/>
          <w:szCs w:val="25"/>
          <w:lang w:val="cs-CZ" w:eastAsia="cs-CZ"/>
        </w:rPr>
        <w:t>Hráč, který vystoupil po obdržení startovní listiny a před zahájením turnaje:</w:t>
      </w:r>
      <w:r w:rsidR="003C63AE">
        <w:rPr>
          <w:rFonts w:eastAsia="Times New Roman"/>
          <w:sz w:val="25"/>
          <w:szCs w:val="25"/>
          <w:lang w:val="cs-CZ" w:eastAsia="cs-CZ"/>
        </w:rPr>
        <w:t xml:space="preserve"> </w:t>
      </w:r>
      <w:r w:rsidR="003C63AE" w:rsidRPr="003C63AE">
        <w:rPr>
          <w:rFonts w:eastAsia="Times New Roman"/>
          <w:sz w:val="25"/>
          <w:szCs w:val="25"/>
          <w:lang w:val="cs-CZ" w:eastAsia="cs-CZ"/>
        </w:rPr>
        <w:t>(a)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nárok na vrácení zaplaceného startovného, 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(b)</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svou kvalifikaci, pokud toto přichází v</w:t>
      </w:r>
      <w:r w:rsidR="003C63AE">
        <w:rPr>
          <w:rFonts w:eastAsia="Times New Roman"/>
          <w:sz w:val="25"/>
          <w:szCs w:val="25"/>
          <w:lang w:val="cs-CZ" w:eastAsia="cs-CZ"/>
        </w:rPr>
        <w:t xml:space="preserve"> </w:t>
      </w:r>
      <w:r w:rsidR="003C63AE" w:rsidRPr="003C63AE">
        <w:rPr>
          <w:rFonts w:eastAsia="Times New Roman"/>
          <w:sz w:val="25"/>
          <w:szCs w:val="25"/>
          <w:lang w:val="cs-CZ" w:eastAsia="cs-CZ"/>
        </w:rPr>
        <w:t>úvahu.</w:t>
      </w:r>
      <w:r w:rsidR="003C63AE">
        <w:rPr>
          <w:rFonts w:eastAsia="Times New Roman"/>
          <w:sz w:val="25"/>
          <w:szCs w:val="25"/>
          <w:lang w:val="cs-CZ" w:eastAsia="cs-CZ"/>
        </w:rPr>
        <w:t xml:space="preserve"> </w:t>
      </w:r>
      <w:r w:rsidRPr="000F5A16">
        <w:rPr>
          <w:lang w:val="cs-CZ"/>
        </w:rPr>
        <w:t>[Reference: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FF0000"/>
          <w:lang w:val="cs-CZ"/>
        </w:rPr>
      </w:pPr>
      <w:r w:rsidRPr="000F5A16">
        <w:rPr>
          <w:lang w:val="cs-CZ"/>
        </w:rPr>
        <w:t xml:space="preserve">5. </w:t>
      </w:r>
      <w:r w:rsidR="000E23F5">
        <w:rPr>
          <w:lang w:val="cs-CZ"/>
        </w:rPr>
        <w:t>Podrobná pravidla a postupy ohledně vystoupení se nacházejí v</w:t>
      </w:r>
      <w:r w:rsidRPr="000F5A16">
        <w:rPr>
          <w:lang w:val="cs-CZ"/>
        </w:rPr>
        <w:t xml:space="preserve"> §3.17.</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59" w:name="_Toc511394175"/>
      <w:bookmarkStart w:id="260" w:name="_Toc511394715"/>
      <w:bookmarkStart w:id="261" w:name="_Toc511394931"/>
      <w:bookmarkStart w:id="262" w:name="_Toc511395225"/>
      <w:bookmarkStart w:id="263" w:name="_Toc511397831"/>
      <w:bookmarkStart w:id="264" w:name="_Toc511398044"/>
      <w:r w:rsidRPr="000F5A16">
        <w:rPr>
          <w:lang w:val="cs-CZ"/>
        </w:rPr>
        <w:t xml:space="preserve">2.13. </w:t>
      </w:r>
      <w:r w:rsidR="000E23F5">
        <w:rPr>
          <w:lang w:val="cs-CZ"/>
        </w:rPr>
        <w:t>Odhady</w:t>
      </w:r>
      <w:bookmarkEnd w:id="259"/>
      <w:bookmarkEnd w:id="260"/>
      <w:bookmarkEnd w:id="261"/>
      <w:bookmarkEnd w:id="262"/>
      <w:bookmarkEnd w:id="263"/>
      <w:bookmarkEnd w:id="264"/>
    </w:p>
    <w:p w:rsidR="000821F1" w:rsidRPr="000F5A16" w:rsidRDefault="000821F1" w:rsidP="000821F1">
      <w:pPr>
        <w:pStyle w:val="Nadpis1"/>
        <w:spacing w:before="0" w:line="240" w:lineRule="auto"/>
        <w:rPr>
          <w:rFonts w:ascii="Arial" w:hAnsi="Arial" w:cs="Arial"/>
          <w:color w:val="auto"/>
          <w:sz w:val="24"/>
          <w:szCs w:val="24"/>
          <w:lang w:val="cs-CZ"/>
        </w:rPr>
      </w:pPr>
      <w:bookmarkStart w:id="265" w:name="_Toc471508834"/>
    </w:p>
    <w:p w:rsidR="000821F1" w:rsidRPr="000F5A16" w:rsidRDefault="000821F1" w:rsidP="00C75296">
      <w:pPr>
        <w:rPr>
          <w:lang w:val="cs-CZ"/>
        </w:rPr>
      </w:pPr>
      <w:r w:rsidRPr="000F5A16">
        <w:rPr>
          <w:lang w:val="cs-CZ"/>
        </w:rPr>
        <w:t xml:space="preserve">1. </w:t>
      </w:r>
      <w:r w:rsidR="000E23F5">
        <w:rPr>
          <w:lang w:val="cs-CZ"/>
        </w:rPr>
        <w:t>Nebyl-li schválen žádný výsledek ke dni stanovenému jako ukončení soutěže, nebo v soutěži s akceptovaným vystoupením zahájí TD proces odhadů</w:t>
      </w:r>
      <w:r w:rsidRPr="000F5A16">
        <w:rPr>
          <w:lang w:val="cs-CZ"/>
        </w:rPr>
        <w:t>. [Reference:  P</w:t>
      </w:r>
      <w:r w:rsidR="000E23F5">
        <w:rPr>
          <w:lang w:val="cs-CZ"/>
        </w:rPr>
        <w:t>ravidla hry</w:t>
      </w:r>
      <w:r w:rsidRPr="000F5A16">
        <w:rPr>
          <w:lang w:val="cs-CZ"/>
        </w:rPr>
        <w:t xml:space="preserve"> - Server &amp; - Po</w:t>
      </w:r>
      <w:r w:rsidR="000E23F5">
        <w:rPr>
          <w:lang w:val="cs-CZ"/>
        </w:rPr>
        <w:t>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96407F">
      <w:pPr>
        <w:spacing w:after="0" w:line="240" w:lineRule="auto"/>
        <w:jc w:val="both"/>
        <w:rPr>
          <w:lang w:val="cs-CZ"/>
        </w:rPr>
      </w:pPr>
      <w:r w:rsidRPr="000F5A16">
        <w:rPr>
          <w:lang w:val="cs-CZ"/>
        </w:rPr>
        <w:t xml:space="preserve">2.  </w:t>
      </w:r>
      <w:r w:rsidR="000E23F5">
        <w:rPr>
          <w:lang w:val="cs-CZ"/>
        </w:rPr>
        <w:t>Jakmile TD předá partii k odhadu</w:t>
      </w:r>
      <w:r w:rsidRPr="000F5A16">
        <w:rPr>
          <w:lang w:val="cs-CZ"/>
        </w:rPr>
        <w:t xml:space="preserve">, </w:t>
      </w:r>
      <w:r w:rsidR="0096407F">
        <w:rPr>
          <w:lang w:val="cs-CZ"/>
        </w:rPr>
        <w:t>se od hráčů</w:t>
      </w:r>
      <w:r w:rsidRPr="000F5A16">
        <w:rPr>
          <w:lang w:val="cs-CZ"/>
        </w:rPr>
        <w:t xml:space="preserve"> (</w:t>
      </w:r>
      <w:r w:rsidR="0096407F">
        <w:rPr>
          <w:lang w:val="cs-CZ"/>
        </w:rPr>
        <w:t>s výjimkou těch s akceptovaným vystoupením</w:t>
      </w:r>
      <w:r w:rsidRPr="000F5A16">
        <w:rPr>
          <w:lang w:val="cs-CZ"/>
        </w:rPr>
        <w:t xml:space="preserve">) </w:t>
      </w:r>
      <w:r w:rsidR="0096407F">
        <w:rPr>
          <w:lang w:val="cs-CZ"/>
        </w:rPr>
        <w:t xml:space="preserve">žádá podat do 14 dnů požadavek </w:t>
      </w:r>
      <w:r w:rsidRPr="000F5A16">
        <w:rPr>
          <w:lang w:val="cs-CZ"/>
        </w:rPr>
        <w:t>(</w:t>
      </w:r>
      <w:r w:rsidR="0096407F">
        <w:rPr>
          <w:lang w:val="cs-CZ"/>
        </w:rPr>
        <w:t>na výhru nebo remízu</w:t>
      </w:r>
      <w:r w:rsidRPr="000F5A16">
        <w:rPr>
          <w:lang w:val="cs-CZ"/>
        </w:rPr>
        <w:t>) a</w:t>
      </w:r>
      <w:r w:rsidR="0096407F">
        <w:rPr>
          <w:lang w:val="cs-CZ"/>
        </w:rPr>
        <w:t xml:space="preserve"> podpůrnou analýzu tento požadavek podporující</w:t>
      </w:r>
      <w:r w:rsidRPr="000F5A16">
        <w:rPr>
          <w:lang w:val="cs-CZ"/>
        </w:rPr>
        <w:t>.  (</w:t>
      </w:r>
      <w:r w:rsidR="0096407F">
        <w:rPr>
          <w:lang w:val="cs-CZ"/>
        </w:rPr>
        <w:t>Pokud hráč v průběhu prvních 14 dnů požádá TD o prodloužení této lhůty o dalších 14 dnů, může TD toto prodloužení udělit.</w:t>
      </w:r>
      <w:r w:rsidRPr="000F5A16">
        <w:rPr>
          <w:lang w:val="cs-CZ"/>
        </w:rPr>
        <w:t xml:space="preserve">)  </w:t>
      </w:r>
      <w:r w:rsidR="0096407F">
        <w:rPr>
          <w:lang w:val="cs-CZ"/>
        </w:rPr>
        <w:t>Nepodá-li hráč v průběhu těchto prvních 14 dnů (nebo v průběhu prodloužené lhůty) žádný požadavek (nebo nepožádá-li o prodloužení této lhůty, bude to mít za následek automatický požadavek na remízu bez podpůrné analýzy a ztrátu práva na odvolání proti výsledku odhadu</w:t>
      </w:r>
      <w:r w:rsidRPr="000F5A16">
        <w:rPr>
          <w:lang w:val="cs-CZ"/>
        </w:rPr>
        <w:t xml:space="preserve">.  [Reference:  </w:t>
      </w:r>
      <w:r w:rsidR="0096407F">
        <w:rPr>
          <w:lang w:val="cs-CZ"/>
        </w:rPr>
        <w:t>Rozhodnutí Kongresu 2017</w:t>
      </w:r>
      <w:r w:rsidRPr="000F5A16">
        <w:rPr>
          <w:lang w:val="cs-CZ"/>
        </w:rPr>
        <w:t>]</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lang w:val="cs-CZ"/>
        </w:rPr>
      </w:pPr>
      <w:r w:rsidRPr="000F5A16">
        <w:rPr>
          <w:lang w:val="cs-CZ"/>
        </w:rPr>
        <w:t xml:space="preserve">3. </w:t>
      </w:r>
      <w:r w:rsidR="0096407F">
        <w:rPr>
          <w:lang w:val="cs-CZ"/>
        </w:rPr>
        <w:t>Při zasílání analýzy ve formátu PGN</w:t>
      </w:r>
      <w:r w:rsidR="008A137C">
        <w:rPr>
          <w:lang w:val="cs-CZ"/>
        </w:rPr>
        <w:t xml:space="preserve"> by hráči sami neměli anonymizovat záhlaví PGN</w:t>
      </w:r>
      <w:r w:rsidRPr="000F5A16">
        <w:rPr>
          <w:lang w:val="cs-CZ"/>
        </w:rPr>
        <w:t xml:space="preserve">.  </w:t>
      </w:r>
      <w:r w:rsidR="008A137C">
        <w:rPr>
          <w:lang w:val="cs-CZ"/>
        </w:rPr>
        <w:t>Server bude záhlaví PGN anonymizovat sám</w:t>
      </w:r>
      <w:r w:rsidRPr="000F5A16">
        <w:rPr>
          <w:lang w:val="cs-CZ"/>
        </w:rPr>
        <w:t xml:space="preserve">. </w:t>
      </w:r>
      <w:r w:rsidRPr="000F5A16">
        <w:rPr>
          <w:color w:val="222222"/>
          <w:sz w:val="19"/>
          <w:szCs w:val="19"/>
          <w:shd w:val="clear" w:color="auto" w:fill="FFFFFF"/>
          <w:lang w:val="cs-CZ"/>
        </w:rPr>
        <w:t> </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strike/>
          <w:lang w:val="cs-CZ"/>
        </w:rPr>
      </w:pPr>
      <w:r w:rsidRPr="000F5A16">
        <w:rPr>
          <w:lang w:val="cs-CZ"/>
        </w:rPr>
        <w:t xml:space="preserve">4. </w:t>
      </w:r>
      <w:r w:rsidR="008A137C">
        <w:rPr>
          <w:lang w:val="cs-CZ"/>
        </w:rPr>
        <w:t xml:space="preserve">Podrobná pravidla, směrnice a procedury k odhadům se nacházejí v </w:t>
      </w:r>
      <w:r w:rsidRPr="000F5A16">
        <w:rPr>
          <w:lang w:val="cs-CZ"/>
        </w:rPr>
        <w:t>§3.20 a</w:t>
      </w:r>
      <w:r w:rsidR="008A137C">
        <w:rPr>
          <w:lang w:val="cs-CZ"/>
        </w:rPr>
        <w:t xml:space="preserve"> celém</w:t>
      </w:r>
      <w:r w:rsidRPr="000F5A16">
        <w:rPr>
          <w:lang w:val="cs-CZ"/>
        </w:rPr>
        <w:t xml:space="preserve"> §6. </w:t>
      </w:r>
    </w:p>
    <w:p w:rsidR="000821F1" w:rsidRPr="000F5A16" w:rsidRDefault="000821F1" w:rsidP="000821F1">
      <w:pPr>
        <w:pStyle w:val="Nadpis1"/>
        <w:spacing w:before="0" w:line="240" w:lineRule="auto"/>
        <w:rPr>
          <w:rFonts w:ascii="Arial" w:hAnsi="Arial" w:cs="Arial"/>
          <w:b/>
          <w:color w:val="0070C0"/>
          <w:sz w:val="28"/>
          <w:szCs w:val="28"/>
          <w:lang w:val="cs-CZ"/>
        </w:rPr>
      </w:pPr>
    </w:p>
    <w:p w:rsidR="000821F1" w:rsidRPr="000F5A16" w:rsidRDefault="000821F1" w:rsidP="00CC0269">
      <w:pPr>
        <w:pStyle w:val="Nadpis2"/>
        <w:rPr>
          <w:lang w:val="cs-CZ"/>
        </w:rPr>
      </w:pPr>
      <w:bookmarkStart w:id="266" w:name="_Toc511394176"/>
      <w:bookmarkStart w:id="267" w:name="_Toc511394716"/>
      <w:bookmarkStart w:id="268" w:name="_Toc511394932"/>
      <w:bookmarkStart w:id="269" w:name="_Toc511395226"/>
      <w:bookmarkStart w:id="270" w:name="_Toc511397832"/>
      <w:bookmarkStart w:id="271" w:name="_Toc511398045"/>
      <w:r w:rsidRPr="000F5A16">
        <w:rPr>
          <w:lang w:val="cs-CZ"/>
        </w:rPr>
        <w:t>2.14. </w:t>
      </w:r>
      <w:r w:rsidR="008A137C">
        <w:rPr>
          <w:lang w:val="cs-CZ"/>
        </w:rPr>
        <w:t>Zobrazení partií on-line</w:t>
      </w:r>
      <w:bookmarkEnd w:id="265"/>
      <w:bookmarkEnd w:id="266"/>
      <w:bookmarkEnd w:id="267"/>
      <w:bookmarkEnd w:id="268"/>
      <w:bookmarkEnd w:id="269"/>
      <w:bookmarkEnd w:id="270"/>
      <w:bookmarkEnd w:id="271"/>
      <w:r w:rsidRPr="000F5A16">
        <w:rPr>
          <w:lang w:val="cs-CZ"/>
        </w:rPr>
        <w:t xml:space="preserve"> </w:t>
      </w:r>
    </w:p>
    <w:p w:rsidR="000821F1" w:rsidRPr="000F5A16" w:rsidRDefault="000821F1" w:rsidP="000821F1">
      <w:pPr>
        <w:spacing w:after="0" w:line="240" w:lineRule="auto"/>
        <w:rPr>
          <w:lang w:val="cs-CZ"/>
        </w:rPr>
      </w:pPr>
    </w:p>
    <w:p w:rsidR="00AB324B" w:rsidRPr="00AB324B" w:rsidRDefault="00AB324B" w:rsidP="00AB324B">
      <w:pPr>
        <w:tabs>
          <w:tab w:val="left" w:pos="540"/>
        </w:tabs>
        <w:autoSpaceDE w:val="0"/>
        <w:autoSpaceDN w:val="0"/>
        <w:adjustRightInd w:val="0"/>
        <w:spacing w:after="0" w:line="240" w:lineRule="auto"/>
        <w:jc w:val="both"/>
        <w:rPr>
          <w:color w:val="000000"/>
          <w:lang w:val="cs-CZ"/>
        </w:rPr>
      </w:pPr>
      <w:r w:rsidRPr="00AB324B">
        <w:rPr>
          <w:color w:val="000000"/>
          <w:lang w:val="cs-CZ"/>
        </w:rPr>
        <w:t xml:space="preserve">Pokud není uvedeno jinak v propozicích turnaje a/nebo ve startovní listině, pak má každý hráč právo zveřejňovat nebo zasílat ke zveřejnění na internetu nebo jinde své neukončené partie </w:t>
      </w:r>
      <w:r w:rsidRPr="00AB324B">
        <w:rPr>
          <w:color w:val="000000"/>
          <w:lang w:val="cs-CZ"/>
        </w:rPr>
        <w:tab/>
        <w:t>nebo pozice z jím hraných partií, a to za následujících podmínek:</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všechny jeho partie v turnaji se již navzájem liší,</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partie (pozice) se zobrazuje se zpožděním minimálně 3 tahů,</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uvedena adresa URL příslušné webové stránky,</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uvedeno datum poslední aktualizace,</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proofErr w:type="gramStart"/>
      <w:r w:rsidRPr="00AB324B">
        <w:rPr>
          <w:color w:val="000000"/>
        </w:rPr>
        <w:t>jeho</w:t>
      </w:r>
      <w:proofErr w:type="gramEnd"/>
      <w:r w:rsidRPr="00AB324B">
        <w:rPr>
          <w:color w:val="000000"/>
        </w:rPr>
        <w:t xml:space="preserve"> soupeř/soupeři oficiálně souhlasí se zobrazováním partií on-line a sdělí to TD.</w:t>
      </w:r>
    </w:p>
    <w:p w:rsidR="000821F1" w:rsidRPr="00AB324B" w:rsidRDefault="000821F1" w:rsidP="000821F1">
      <w:pPr>
        <w:spacing w:after="0" w:line="240" w:lineRule="auto"/>
      </w:pPr>
    </w:p>
    <w:p w:rsidR="00AB324B" w:rsidRPr="00AB324B" w:rsidRDefault="00AB324B" w:rsidP="00AB324B">
      <w:pPr>
        <w:tabs>
          <w:tab w:val="left" w:pos="540"/>
        </w:tabs>
        <w:autoSpaceDE w:val="0"/>
        <w:autoSpaceDN w:val="0"/>
        <w:adjustRightInd w:val="0"/>
        <w:spacing w:line="240" w:lineRule="auto"/>
        <w:jc w:val="both"/>
        <w:rPr>
          <w:color w:val="000000"/>
          <w:lang w:val="cs-CZ"/>
        </w:rPr>
      </w:pPr>
      <w:r>
        <w:rPr>
          <w:color w:val="000000"/>
          <w:lang w:val="cs-CZ"/>
        </w:rPr>
        <w:t>Od TD</w:t>
      </w:r>
      <w:r w:rsidRPr="00AB324B">
        <w:rPr>
          <w:color w:val="000000"/>
          <w:lang w:val="cs-CZ"/>
        </w:rPr>
        <w:t xml:space="preserve"> se neočekává, že bude pravidelně kontr</w:t>
      </w:r>
      <w:r>
        <w:rPr>
          <w:color w:val="000000"/>
          <w:lang w:val="cs-CZ"/>
        </w:rPr>
        <w:t xml:space="preserve">olovat soukromé webové stránky </w:t>
      </w:r>
      <w:r w:rsidRPr="00AB324B">
        <w:rPr>
          <w:color w:val="000000"/>
          <w:lang w:val="cs-CZ"/>
        </w:rPr>
        <w:t>hráče.</w:t>
      </w:r>
      <w:r>
        <w:rPr>
          <w:color w:val="000000"/>
          <w:lang w:val="cs-CZ"/>
        </w:rPr>
        <w:t xml:space="preserve"> </w:t>
      </w:r>
      <w:r w:rsidRPr="00AB324B">
        <w:rPr>
          <w:color w:val="000000"/>
          <w:lang w:val="cs-CZ"/>
        </w:rPr>
        <w:t>Pokud je však na porušení tohoto pravidla u</w:t>
      </w:r>
      <w:r>
        <w:rPr>
          <w:color w:val="000000"/>
          <w:lang w:val="cs-CZ"/>
        </w:rPr>
        <w:t xml:space="preserve">pozorněn třetí osobou, musí je </w:t>
      </w:r>
      <w:r w:rsidRPr="00AB324B">
        <w:rPr>
          <w:color w:val="000000"/>
          <w:lang w:val="cs-CZ"/>
        </w:rPr>
        <w:t>prověřit.</w:t>
      </w:r>
    </w:p>
    <w:p w:rsidR="00AB324B" w:rsidRPr="00AB324B" w:rsidRDefault="00AB324B" w:rsidP="00AB324B">
      <w:pPr>
        <w:tabs>
          <w:tab w:val="left" w:pos="540"/>
        </w:tabs>
        <w:autoSpaceDE w:val="0"/>
        <w:autoSpaceDN w:val="0"/>
        <w:adjustRightInd w:val="0"/>
        <w:jc w:val="both"/>
        <w:rPr>
          <w:color w:val="000000"/>
          <w:lang w:val="cs-CZ"/>
        </w:rPr>
      </w:pPr>
      <w:r w:rsidRPr="00AB324B">
        <w:rPr>
          <w:color w:val="000000"/>
          <w:lang w:val="cs-CZ"/>
        </w:rPr>
        <w:t>Pokud hráč poruší toto pravidlo poprvé, pak Rozhodčí turnaje neuplatní žádné sankce, ale prostě nařídí změnu stavu publikované partie v souladu s tímto pravidlem.</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ve stejném turnaji podruhé, bude penalizován připočtením 10 dnů k jeho času na rozmyšlenou ve všech partiích příslušného turnaje.</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potřetí ve stejném turnaji, bude vyloučen z turnaje a všechny jeho neukončené partie budou prohlášeny za pro něj prohrané.</w:t>
      </w:r>
    </w:p>
    <w:p w:rsidR="006E11BD" w:rsidRDefault="00AB324B" w:rsidP="006E11BD">
      <w:pPr>
        <w:spacing w:after="0" w:line="240" w:lineRule="auto"/>
        <w:rPr>
          <w:lang w:val="cs-CZ"/>
        </w:rPr>
      </w:pPr>
      <w:r w:rsidRPr="00AB324B">
        <w:rPr>
          <w:color w:val="000000"/>
          <w:lang w:val="cs-CZ"/>
        </w:rPr>
        <w:t xml:space="preserve">Pokud hráč poruší toto pravidlo opakovaně v různých turnajích, </w:t>
      </w:r>
      <w:r>
        <w:rPr>
          <w:color w:val="000000"/>
          <w:lang w:val="cs-CZ"/>
        </w:rPr>
        <w:t>má</w:t>
      </w:r>
      <w:r w:rsidRPr="00AB324B">
        <w:rPr>
          <w:color w:val="000000"/>
          <w:lang w:val="cs-CZ"/>
        </w:rPr>
        <w:t xml:space="preserve"> Ředitel světových turnajů (WTD) </w:t>
      </w:r>
      <w:r>
        <w:rPr>
          <w:color w:val="000000"/>
          <w:lang w:val="cs-CZ"/>
        </w:rPr>
        <w:t>právo</w:t>
      </w:r>
      <w:r w:rsidRPr="00AB324B">
        <w:rPr>
          <w:color w:val="000000"/>
          <w:lang w:val="cs-CZ"/>
        </w:rPr>
        <w:t xml:space="preserve"> suspendovat tohoto hráče na dobu 2 let ze všech turnajů ICCF.</w:t>
      </w:r>
      <w:r w:rsidR="006E11BD">
        <w:rPr>
          <w:color w:val="000000"/>
          <w:lang w:val="cs-CZ"/>
        </w:rPr>
        <w:t xml:space="preserve"> </w:t>
      </w:r>
      <w:r w:rsidR="006E11BD" w:rsidRPr="000F5A16">
        <w:rPr>
          <w:lang w:val="cs-CZ"/>
        </w:rPr>
        <w:t xml:space="preserve">[Reference </w:t>
      </w:r>
      <w:r w:rsidR="006E11BD">
        <w:rPr>
          <w:lang w:val="cs-CZ"/>
        </w:rPr>
        <w:t>pro celý tento oddíl</w:t>
      </w:r>
      <w:r w:rsidR="006E11BD" w:rsidRPr="000F5A16">
        <w:rPr>
          <w:lang w:val="cs-CZ"/>
        </w:rPr>
        <w:t>: T</w:t>
      </w:r>
      <w:r w:rsidR="006E11BD">
        <w:rPr>
          <w:lang w:val="cs-CZ"/>
        </w:rPr>
        <w:t>urnajová pravidla</w:t>
      </w:r>
      <w:r w:rsidR="006E11BD"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72" w:name="_Toc511394177"/>
      <w:bookmarkStart w:id="273" w:name="_Toc511394717"/>
      <w:bookmarkStart w:id="274" w:name="_Toc511394933"/>
      <w:bookmarkStart w:id="275" w:name="_Toc511395227"/>
      <w:bookmarkStart w:id="276" w:name="_Toc511397833"/>
      <w:bookmarkStart w:id="277" w:name="_Toc511398046"/>
      <w:r w:rsidRPr="000F5A16">
        <w:rPr>
          <w:lang w:val="cs-CZ"/>
        </w:rPr>
        <w:t xml:space="preserve">2.15. </w:t>
      </w:r>
      <w:r w:rsidR="004D0216">
        <w:rPr>
          <w:lang w:val="cs-CZ"/>
        </w:rPr>
        <w:t>Etický kodex</w:t>
      </w:r>
      <w:bookmarkEnd w:id="272"/>
      <w:bookmarkEnd w:id="273"/>
      <w:bookmarkEnd w:id="274"/>
      <w:bookmarkEnd w:id="275"/>
      <w:bookmarkEnd w:id="276"/>
      <w:bookmarkEnd w:id="277"/>
    </w:p>
    <w:p w:rsidR="000821F1" w:rsidRPr="000F5A16" w:rsidRDefault="000821F1" w:rsidP="000821F1">
      <w:pPr>
        <w:spacing w:after="0" w:line="240" w:lineRule="auto"/>
        <w:rPr>
          <w:lang w:val="cs-CZ"/>
        </w:rPr>
      </w:pPr>
    </w:p>
    <w:p w:rsidR="000821F1" w:rsidRPr="000F5A16" w:rsidRDefault="004D0216" w:rsidP="000821F1">
      <w:pPr>
        <w:spacing w:after="0" w:line="240" w:lineRule="auto"/>
        <w:rPr>
          <w:lang w:val="cs-CZ"/>
        </w:rPr>
      </w:pPr>
      <w:r>
        <w:rPr>
          <w:lang w:val="cs-CZ"/>
        </w:rPr>
        <w:t>Kromě těch popsaných výše</w:t>
      </w:r>
      <w:r w:rsidR="000821F1" w:rsidRPr="000F5A16">
        <w:rPr>
          <w:lang w:val="cs-CZ"/>
        </w:rPr>
        <w:t xml:space="preserve">, </w:t>
      </w:r>
      <w:r>
        <w:rPr>
          <w:lang w:val="cs-CZ"/>
        </w:rPr>
        <w:t>jsou níže uvedeny ještě 4 další případy chování</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4D0216">
      <w:pPr>
        <w:spacing w:after="0" w:line="240" w:lineRule="auto"/>
        <w:jc w:val="both"/>
        <w:rPr>
          <w:rFonts w:eastAsia="Times New Roman"/>
          <w:lang w:val="cs-CZ"/>
        </w:rPr>
      </w:pPr>
      <w:r w:rsidRPr="000F5A16">
        <w:rPr>
          <w:lang w:val="cs-CZ"/>
        </w:rPr>
        <w:t xml:space="preserve">1. </w:t>
      </w:r>
      <w:r w:rsidR="004D0216">
        <w:rPr>
          <w:rFonts w:eastAsia="Times New Roman"/>
          <w:u w:val="single"/>
          <w:lang w:val="cs-CZ"/>
        </w:rPr>
        <w:t>Nevhodná komunikace</w:t>
      </w:r>
      <w:r w:rsidRPr="000F5A16">
        <w:rPr>
          <w:rFonts w:eastAsia="Times New Roman"/>
          <w:lang w:val="cs-CZ"/>
        </w:rPr>
        <w:t xml:space="preserve">: </w:t>
      </w:r>
      <w:r w:rsidR="004D0216">
        <w:rPr>
          <w:rFonts w:eastAsia="Times New Roman"/>
          <w:lang w:val="cs-CZ"/>
        </w:rPr>
        <w:t xml:space="preserve">Kdykoli hráč zjistí, že mu soupeř zaslal jeden nebo více urážlivých komentářů, může tento hráč podat hlášení </w:t>
      </w:r>
      <w:r w:rsidRPr="000F5A16">
        <w:rPr>
          <w:lang w:val="cs-CZ"/>
        </w:rPr>
        <w:t>TD (</w:t>
      </w:r>
      <w:r w:rsidR="004D0216">
        <w:rPr>
          <w:lang w:val="cs-CZ"/>
        </w:rPr>
        <w:t>DRUŽSTVA</w:t>
      </w:r>
      <w:r w:rsidRPr="000F5A16">
        <w:rPr>
          <w:lang w:val="cs-CZ"/>
        </w:rPr>
        <w:t xml:space="preserve">: </w:t>
      </w:r>
      <w:r w:rsidR="004D0216">
        <w:rPr>
          <w:lang w:val="cs-CZ"/>
        </w:rPr>
        <w:t>TC</w:t>
      </w:r>
      <w:r w:rsidRPr="000F5A16">
        <w:rPr>
          <w:lang w:val="cs-CZ"/>
        </w:rPr>
        <w:t>) o “</w:t>
      </w:r>
      <w:r w:rsidR="004D0216">
        <w:rPr>
          <w:lang w:val="cs-CZ"/>
        </w:rPr>
        <w:t>nevhodných komentářích</w:t>
      </w:r>
      <w:r w:rsidRPr="000F5A16">
        <w:rPr>
          <w:lang w:val="cs-CZ"/>
        </w:rPr>
        <w:t>”. T</w:t>
      </w:r>
      <w:r w:rsidR="004D0216">
        <w:rPr>
          <w:lang w:val="cs-CZ"/>
        </w:rPr>
        <w:t>oto hlášení musí být konkrétní ohledně toho, co bylo řečeno soupeřem, a pokud to není zřejmé, vysvětlit, proč to je pro něj urážlivé</w:t>
      </w:r>
      <w:r w:rsidRPr="000F5A16">
        <w:rPr>
          <w:lang w:val="cs-CZ"/>
        </w:rPr>
        <w:t xml:space="preserve">. </w:t>
      </w:r>
      <w:r w:rsidR="004D0216">
        <w:rPr>
          <w:lang w:val="cs-CZ"/>
        </w:rPr>
        <w:t>Pokud je stížnost shledána oprávněnou</w:t>
      </w:r>
      <w:r w:rsidRPr="000F5A16">
        <w:rPr>
          <w:lang w:val="cs-CZ"/>
        </w:rPr>
        <w:t xml:space="preserve">, </w:t>
      </w:r>
      <w:r w:rsidR="007556B9">
        <w:rPr>
          <w:lang w:val="cs-CZ"/>
        </w:rPr>
        <w:t>TD by měl pokračovat zasláním varování nebo udělením sankce kodex porušujícímu soupeři</w:t>
      </w:r>
      <w:r w:rsidRPr="000F5A16">
        <w:rPr>
          <w:lang w:val="cs-CZ"/>
        </w:rPr>
        <w:t xml:space="preserve">. SERVER:  </w:t>
      </w:r>
      <w:r w:rsidR="007556B9">
        <w:rPr>
          <w:lang w:val="cs-CZ"/>
        </w:rPr>
        <w:t xml:space="preserve">TD může také v partii vyhlásit </w:t>
      </w:r>
      <w:r w:rsidRPr="000F5A16">
        <w:rPr>
          <w:lang w:val="cs-CZ"/>
        </w:rPr>
        <w:t>"</w:t>
      </w:r>
      <w:r w:rsidR="007556B9">
        <w:rPr>
          <w:lang w:val="cs-CZ"/>
        </w:rPr>
        <w:t>tichý m</w:t>
      </w:r>
      <w:r w:rsidR="000379CD">
        <w:rPr>
          <w:lang w:val="cs-CZ"/>
        </w:rPr>
        <w:t>ód</w:t>
      </w:r>
      <w:r w:rsidRPr="000F5A16">
        <w:rPr>
          <w:lang w:val="cs-CZ"/>
        </w:rPr>
        <w:t xml:space="preserve">", </w:t>
      </w:r>
      <w:r w:rsidR="007556B9">
        <w:rPr>
          <w:lang w:val="cs-CZ"/>
        </w:rPr>
        <w:t>což znamená, že ani jeden z hráčů nemůže druhému zasílat žádné zprávy</w:t>
      </w:r>
      <w:r w:rsidRPr="000F5A16">
        <w:rPr>
          <w:lang w:val="cs-CZ"/>
        </w:rPr>
        <w:t>.</w:t>
      </w:r>
    </w:p>
    <w:p w:rsidR="000821F1" w:rsidRPr="000F5A16" w:rsidRDefault="000821F1" w:rsidP="000821F1">
      <w:pPr>
        <w:spacing w:after="0" w:line="240" w:lineRule="auto"/>
        <w:rPr>
          <w:rFonts w:eastAsia="Times New Roman"/>
          <w:lang w:val="cs-CZ"/>
        </w:rPr>
      </w:pPr>
    </w:p>
    <w:p w:rsidR="000821F1" w:rsidRPr="000F5A16" w:rsidRDefault="000821F1" w:rsidP="007556B9">
      <w:pPr>
        <w:spacing w:after="0" w:line="240" w:lineRule="auto"/>
        <w:jc w:val="both"/>
        <w:rPr>
          <w:lang w:val="cs-CZ"/>
        </w:rPr>
      </w:pPr>
      <w:r w:rsidRPr="000F5A16">
        <w:rPr>
          <w:rFonts w:eastAsia="Times New Roman"/>
          <w:lang w:val="cs-CZ"/>
        </w:rPr>
        <w:t xml:space="preserve">2. </w:t>
      </w:r>
      <w:r w:rsidRPr="000F5A16">
        <w:rPr>
          <w:rFonts w:eastAsia="Times New Roman"/>
          <w:u w:val="single"/>
          <w:lang w:val="cs-CZ"/>
        </w:rPr>
        <w:t>Extr</w:t>
      </w:r>
      <w:r w:rsidR="007556B9">
        <w:rPr>
          <w:rFonts w:eastAsia="Times New Roman"/>
          <w:u w:val="single"/>
          <w:lang w:val="cs-CZ"/>
        </w:rPr>
        <w:t>émně pomalá hra v jasně prohrané pozici</w:t>
      </w:r>
      <w:r w:rsidRPr="000F5A16">
        <w:rPr>
          <w:rFonts w:eastAsia="Times New Roman"/>
          <w:u w:val="single"/>
          <w:lang w:val="cs-CZ"/>
        </w:rPr>
        <w:t xml:space="preserve"> (</w:t>
      </w:r>
      <w:r w:rsidR="007556B9">
        <w:rPr>
          <w:rFonts w:eastAsia="Times New Roman"/>
          <w:u w:val="single"/>
          <w:lang w:val="cs-CZ"/>
        </w:rPr>
        <w:t xml:space="preserve">„Obrana mrtvého </w:t>
      </w:r>
      <w:proofErr w:type="gramStart"/>
      <w:r w:rsidR="007556B9">
        <w:rPr>
          <w:rFonts w:eastAsia="Times New Roman"/>
          <w:u w:val="single"/>
          <w:lang w:val="cs-CZ"/>
        </w:rPr>
        <w:t xml:space="preserve">muže“ </w:t>
      </w:r>
      <w:r w:rsidRPr="000F5A16">
        <w:rPr>
          <w:rFonts w:eastAsia="Times New Roman"/>
          <w:u w:val="single"/>
          <w:lang w:val="cs-CZ"/>
        </w:rPr>
        <w:t xml:space="preserve"> “Dead</w:t>
      </w:r>
      <w:proofErr w:type="gramEnd"/>
      <w:r w:rsidRPr="000F5A16">
        <w:rPr>
          <w:rFonts w:eastAsia="Times New Roman"/>
          <w:u w:val="single"/>
          <w:lang w:val="cs-CZ"/>
        </w:rPr>
        <w:t xml:space="preserve"> Man’s Defense”)</w:t>
      </w:r>
      <w:r w:rsidRPr="000F5A16">
        <w:rPr>
          <w:rFonts w:eastAsia="Times New Roman"/>
          <w:lang w:val="cs-CZ"/>
        </w:rPr>
        <w:t>:</w:t>
      </w:r>
      <w:r w:rsidRPr="000F5A16">
        <w:rPr>
          <w:rFonts w:eastAsia="Times New Roman"/>
          <w:u w:val="single"/>
          <w:lang w:val="cs-CZ"/>
        </w:rPr>
        <w:t xml:space="preserve"> </w:t>
      </w:r>
      <w:r w:rsidR="007556B9" w:rsidRPr="007556B9">
        <w:rPr>
          <w:rFonts w:eastAsia="Times New Roman"/>
          <w:lang w:val="cs-CZ"/>
        </w:rPr>
        <w:t>Extrémně pomalá hra v jasně prohrané pozici</w:t>
      </w:r>
      <w:r w:rsidR="007556B9">
        <w:rPr>
          <w:rFonts w:eastAsia="Times New Roman"/>
          <w:lang w:val="cs-CZ"/>
        </w:rPr>
        <w:t xml:space="preserve"> není vhodným chováním v korespondenční šachové hře</w:t>
      </w:r>
      <w:r w:rsidRPr="000F5A16">
        <w:rPr>
          <w:lang w:val="cs-CZ"/>
        </w:rPr>
        <w:t>, a</w:t>
      </w:r>
      <w:r w:rsidR="007556B9">
        <w:rPr>
          <w:lang w:val="cs-CZ"/>
        </w:rPr>
        <w:t xml:space="preserve"> podléhá varování </w:t>
      </w:r>
      <w:r w:rsidRPr="000F5A16">
        <w:rPr>
          <w:lang w:val="cs-CZ"/>
        </w:rPr>
        <w:t>TD, a</w:t>
      </w:r>
      <w:r w:rsidR="007556B9">
        <w:rPr>
          <w:lang w:val="cs-CZ"/>
        </w:rPr>
        <w:t xml:space="preserve"> bude mít za následek disciplinární řízení, pokud bude pokračovat, nebo se bude opakovat v jiných partiích</w:t>
      </w:r>
      <w:r w:rsidRPr="000F5A16">
        <w:rPr>
          <w:lang w:val="cs-CZ"/>
        </w:rPr>
        <w:t>. T</w:t>
      </w:r>
      <w:r w:rsidR="007556B9">
        <w:rPr>
          <w:lang w:val="cs-CZ"/>
        </w:rPr>
        <w:t>ento způsob extrémně pomalé hry byl označen přezdívkou Obrana mrtvého muže,</w:t>
      </w:r>
      <w:r w:rsidRPr="000F5A16">
        <w:rPr>
          <w:lang w:val="cs-CZ"/>
        </w:rPr>
        <w:t xml:space="preserve"> Dead Man’s Defense (DMD).  </w:t>
      </w:r>
      <w:r w:rsidR="007556B9">
        <w:rPr>
          <w:lang w:val="cs-CZ"/>
        </w:rPr>
        <w:t>Charakteristiky definující DMD jsou</w:t>
      </w:r>
      <w:r w:rsidRPr="000F5A16">
        <w:rPr>
          <w:lang w:val="cs-CZ"/>
        </w:rPr>
        <w:t xml:space="preserve"> (a) </w:t>
      </w:r>
      <w:r w:rsidR="000379CD">
        <w:rPr>
          <w:lang w:val="cs-CZ"/>
        </w:rPr>
        <w:t>mít pozici, která se za předpokladu rozumného pokračování hry</w:t>
      </w:r>
      <w:r w:rsidR="000379CD" w:rsidRPr="000F5A16">
        <w:rPr>
          <w:lang w:val="cs-CZ"/>
        </w:rPr>
        <w:t xml:space="preserve"> </w:t>
      </w:r>
      <w:r w:rsidR="000379CD">
        <w:rPr>
          <w:lang w:val="cs-CZ"/>
        </w:rPr>
        <w:t xml:space="preserve">jeví jako jasně prohraná </w:t>
      </w:r>
      <w:r w:rsidRPr="000F5A16">
        <w:rPr>
          <w:lang w:val="cs-CZ"/>
        </w:rPr>
        <w:t>A (b) dramatic</w:t>
      </w:r>
      <w:r w:rsidR="000379CD">
        <w:rPr>
          <w:lang w:val="cs-CZ"/>
        </w:rPr>
        <w:t>ké zpomalení hry v této konkrétní partii</w:t>
      </w:r>
      <w:r w:rsidRPr="000F5A16">
        <w:rPr>
          <w:lang w:val="cs-CZ"/>
        </w:rPr>
        <w:t xml:space="preserve">. </w:t>
      </w:r>
    </w:p>
    <w:p w:rsidR="000821F1" w:rsidRPr="000F5A16" w:rsidRDefault="000821F1" w:rsidP="000821F1">
      <w:pPr>
        <w:pStyle w:val="Nadpis3"/>
        <w:spacing w:before="0" w:line="240" w:lineRule="auto"/>
        <w:rPr>
          <w:rFonts w:ascii="Arial" w:hAnsi="Arial" w:cs="Arial"/>
          <w:b w:val="0"/>
          <w:color w:val="auto"/>
          <w:lang w:val="cs-CZ"/>
        </w:rPr>
      </w:pPr>
    </w:p>
    <w:p w:rsidR="000821F1" w:rsidRPr="000F5A16" w:rsidRDefault="000821F1" w:rsidP="00C75296">
      <w:pPr>
        <w:rPr>
          <w:lang w:val="cs-CZ"/>
        </w:rPr>
      </w:pPr>
      <w:r w:rsidRPr="000F5A16">
        <w:rPr>
          <w:lang w:val="cs-CZ"/>
        </w:rPr>
        <w:t xml:space="preserve">3. </w:t>
      </w:r>
      <w:r w:rsidR="000379CD">
        <w:rPr>
          <w:u w:val="single"/>
          <w:lang w:val="cs-CZ"/>
        </w:rPr>
        <w:t>Opakované nabídky remízy až do okamžiku obtěžování</w:t>
      </w:r>
      <w:r w:rsidRPr="000F5A16">
        <w:rPr>
          <w:lang w:val="cs-CZ"/>
        </w:rPr>
        <w:t xml:space="preserve">:  </w:t>
      </w:r>
      <w:r w:rsidR="000379CD">
        <w:rPr>
          <w:lang w:val="cs-CZ"/>
        </w:rPr>
        <w:t>Hráči mají ve svých partiích právo nabízet remízu až do doby, kdy už v partii nebyla podána stížnost</w:t>
      </w:r>
      <w:r w:rsidRPr="000F5A16">
        <w:rPr>
          <w:lang w:val="cs-CZ"/>
        </w:rPr>
        <w:t xml:space="preserve">. </w:t>
      </w:r>
      <w:r w:rsidR="00B104DA">
        <w:rPr>
          <w:lang w:val="cs-CZ"/>
        </w:rPr>
        <w:t>Hráči však nemají právo obtěžovat své soupeře nabídkami remízy, které jsou příliš časté</w:t>
      </w:r>
      <w:r w:rsidRPr="000F5A16">
        <w:rPr>
          <w:lang w:val="cs-CZ"/>
        </w:rPr>
        <w:t xml:space="preserve">. </w:t>
      </w:r>
      <w:r w:rsidR="00B104DA">
        <w:rPr>
          <w:lang w:val="cs-CZ"/>
        </w:rPr>
        <w:t>TD může penalizovat hráče, který porušuje tento článek Etického kódu</w:t>
      </w:r>
      <w:r w:rsidRPr="000F5A16">
        <w:rPr>
          <w:lang w:val="cs-CZ"/>
        </w:rPr>
        <w:t>.</w:t>
      </w:r>
    </w:p>
    <w:p w:rsidR="000821F1" w:rsidRPr="000F5A16" w:rsidRDefault="000821F1" w:rsidP="000821F1">
      <w:pPr>
        <w:spacing w:after="0" w:line="240" w:lineRule="auto"/>
        <w:rPr>
          <w:strike/>
          <w:color w:val="FF0000"/>
          <w:lang w:val="cs-CZ"/>
        </w:rPr>
      </w:pPr>
    </w:p>
    <w:p w:rsidR="000821F1" w:rsidRPr="000F5A16" w:rsidRDefault="000821F1" w:rsidP="000821F1">
      <w:pPr>
        <w:spacing w:after="0" w:line="240" w:lineRule="auto"/>
        <w:rPr>
          <w:color w:val="FF0000"/>
          <w:lang w:val="cs-CZ"/>
        </w:rPr>
      </w:pPr>
      <w:r w:rsidRPr="000F5A16">
        <w:rPr>
          <w:lang w:val="cs-CZ"/>
        </w:rPr>
        <w:t>4.</w:t>
      </w:r>
      <w:r w:rsidRPr="000F5A16">
        <w:rPr>
          <w:color w:val="FF0000"/>
          <w:lang w:val="cs-CZ"/>
        </w:rPr>
        <w:t xml:space="preserve"> </w:t>
      </w:r>
      <w:r w:rsidR="00B104DA">
        <w:rPr>
          <w:u w:val="single"/>
          <w:lang w:val="cs-CZ"/>
        </w:rPr>
        <w:t>Tajná úmluva mezi hráči</w:t>
      </w:r>
      <w:r w:rsidRPr="000F5A16">
        <w:rPr>
          <w:lang w:val="cs-CZ"/>
        </w:rPr>
        <w:t xml:space="preserve">: </w:t>
      </w:r>
      <w:r w:rsidR="00B916D3">
        <w:rPr>
          <w:lang w:val="cs-CZ"/>
        </w:rPr>
        <w:t>Hráčům není povoleno spolupůsobit při stanovení výsledku partie za účelem zisku jednoho z hráčů, např. usnadnění splnění normy, postupu do vyšší třídy postupového turnaje, výhry peněžní ceny, nebo podobně. Tajná úmluva je považována za vážné porušení Etického kódu, může mít za následek jak kontumační prohry, tak dlouhodobou suspendaci z hry v ICCF.</w:t>
      </w:r>
      <w:r w:rsidRPr="000F5A16">
        <w:rPr>
          <w:color w:val="FF000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78" w:name="_Toc511394178"/>
      <w:bookmarkStart w:id="279" w:name="_Toc511394718"/>
      <w:bookmarkStart w:id="280" w:name="_Toc511394934"/>
      <w:bookmarkStart w:id="281" w:name="_Toc511395228"/>
      <w:bookmarkStart w:id="282" w:name="_Toc511397834"/>
      <w:bookmarkStart w:id="283" w:name="_Toc511398047"/>
      <w:r w:rsidRPr="000F5A16">
        <w:rPr>
          <w:lang w:val="cs-CZ"/>
        </w:rPr>
        <w:t xml:space="preserve">2.16.  </w:t>
      </w:r>
      <w:r w:rsidR="00B916D3">
        <w:rPr>
          <w:lang w:val="cs-CZ"/>
        </w:rPr>
        <w:t>Odvolání</w:t>
      </w:r>
      <w:bookmarkEnd w:id="278"/>
      <w:bookmarkEnd w:id="279"/>
      <w:bookmarkEnd w:id="280"/>
      <w:bookmarkEnd w:id="281"/>
      <w:bookmarkEnd w:id="282"/>
      <w:bookmarkEnd w:id="283"/>
    </w:p>
    <w:p w:rsidR="000821F1" w:rsidRPr="000F5A16" w:rsidRDefault="000821F1" w:rsidP="000821F1">
      <w:pPr>
        <w:spacing w:after="0" w:line="240" w:lineRule="auto"/>
        <w:rPr>
          <w:lang w:val="cs-CZ"/>
        </w:rPr>
      </w:pPr>
    </w:p>
    <w:p w:rsidR="000821F1" w:rsidRPr="000F5A16" w:rsidRDefault="000821F1" w:rsidP="00211951">
      <w:pPr>
        <w:spacing w:after="0" w:line="240" w:lineRule="auto"/>
        <w:jc w:val="both"/>
        <w:rPr>
          <w:color w:val="FF0000"/>
          <w:lang w:val="cs-CZ"/>
        </w:rPr>
      </w:pPr>
      <w:r w:rsidRPr="000F5A16">
        <w:rPr>
          <w:lang w:val="cs-CZ"/>
        </w:rPr>
        <w:t xml:space="preserve">1. SERVER:  </w:t>
      </w:r>
      <w:r w:rsidR="00211951">
        <w:rPr>
          <w:lang w:val="cs-CZ"/>
        </w:rPr>
        <w:t>Hráč se může do 14 dnů od obdržení rozhodnutí TD nebo serveru odvolat</w:t>
      </w:r>
      <w:r w:rsidRPr="000F5A16">
        <w:rPr>
          <w:lang w:val="cs-CZ"/>
        </w:rPr>
        <w:t xml:space="preserve"> (</w:t>
      </w:r>
      <w:r w:rsidR="00211951">
        <w:rPr>
          <w:lang w:val="cs-CZ"/>
        </w:rPr>
        <w:t>DRUŽSTVA</w:t>
      </w:r>
      <w:r w:rsidRPr="000F5A16">
        <w:rPr>
          <w:lang w:val="cs-CZ"/>
        </w:rPr>
        <w:t xml:space="preserve">: </w:t>
      </w:r>
      <w:r w:rsidR="00211951">
        <w:rPr>
          <w:lang w:val="cs-CZ"/>
        </w:rPr>
        <w:t>prostřednictvím TC</w:t>
      </w:r>
      <w:r w:rsidRPr="000F5A16">
        <w:rPr>
          <w:lang w:val="cs-CZ"/>
        </w:rPr>
        <w:t xml:space="preserve">) </w:t>
      </w:r>
      <w:r w:rsidR="00211951">
        <w:rPr>
          <w:lang w:val="cs-CZ"/>
        </w:rPr>
        <w:t>k předsedovi příslušné Odvolací komise ICCF</w:t>
      </w:r>
      <w:r w:rsidRPr="000F5A16">
        <w:rPr>
          <w:lang w:val="cs-CZ"/>
        </w:rPr>
        <w:t xml:space="preserve"> (</w:t>
      </w:r>
      <w:r w:rsidR="00211951">
        <w:rPr>
          <w:lang w:val="cs-CZ"/>
        </w:rPr>
        <w:t>s použitím disponibilního zařízení na webserveru ICCF</w:t>
      </w:r>
      <w:r w:rsidRPr="000F5A16">
        <w:rPr>
          <w:lang w:val="cs-CZ"/>
        </w:rPr>
        <w:t xml:space="preserve">), </w:t>
      </w:r>
      <w:r w:rsidR="00211951">
        <w:rPr>
          <w:lang w:val="cs-CZ"/>
        </w:rPr>
        <w:t>jejíž rozhodnutí je konečné</w:t>
      </w:r>
      <w:r w:rsidRPr="000F5A16">
        <w:rPr>
          <w:lang w:val="cs-CZ"/>
        </w:rPr>
        <w:t xml:space="preserve">. </w:t>
      </w:r>
      <w:r w:rsidR="00211951">
        <w:rPr>
          <w:lang w:val="cs-CZ"/>
        </w:rPr>
        <w:t>Podání takového odvolání se typicky provádí kliknutím na položku „Partie“ „Game“ na obrazovce s relevantní partií, a kliknutím na „odvolání“</w:t>
      </w:r>
      <w:r w:rsidRPr="000F5A16">
        <w:rPr>
          <w:lang w:val="cs-CZ"/>
        </w:rPr>
        <w:t xml:space="preserve"> "appeal". [Reference: </w:t>
      </w:r>
      <w:r w:rsidR="00211951">
        <w:rPr>
          <w:lang w:val="cs-CZ"/>
        </w:rPr>
        <w:t>Pravidla hry</w:t>
      </w:r>
      <w:r w:rsidRPr="000F5A16">
        <w:rPr>
          <w:lang w:val="cs-CZ"/>
        </w:rPr>
        <w:t xml:space="preserve"> - Server]</w:t>
      </w:r>
    </w:p>
    <w:p w:rsidR="000821F1" w:rsidRPr="000F5A16" w:rsidRDefault="000821F1" w:rsidP="000821F1">
      <w:pPr>
        <w:spacing w:after="0" w:line="240" w:lineRule="auto"/>
        <w:jc w:val="center"/>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POSTAL: </w:t>
      </w:r>
      <w:r w:rsidR="00211951">
        <w:rPr>
          <w:color w:val="0070C0"/>
          <w:lang w:val="cs-CZ"/>
        </w:rPr>
        <w:t>Každý soutěžící (DRUŽSTVA</w:t>
      </w:r>
      <w:r w:rsidRPr="000F5A16">
        <w:rPr>
          <w:color w:val="0070C0"/>
          <w:lang w:val="cs-CZ"/>
        </w:rPr>
        <w:t xml:space="preserve">: </w:t>
      </w:r>
      <w:r w:rsidR="00211951">
        <w:rPr>
          <w:color w:val="0070C0"/>
          <w:lang w:val="cs-CZ"/>
        </w:rPr>
        <w:t>prostřednictvím TC</w:t>
      </w:r>
      <w:r w:rsidRPr="000F5A16">
        <w:rPr>
          <w:color w:val="0070C0"/>
          <w:lang w:val="cs-CZ"/>
        </w:rPr>
        <w:t xml:space="preserve">) </w:t>
      </w:r>
      <w:r w:rsidR="00211951">
        <w:rPr>
          <w:color w:val="0070C0"/>
          <w:lang w:val="cs-CZ"/>
        </w:rPr>
        <w:t>se může odvolat do 14 dnů od obdržení rozhodnutí TD</w:t>
      </w:r>
      <w:r w:rsidRPr="000F5A16">
        <w:rPr>
          <w:color w:val="0070C0"/>
          <w:lang w:val="cs-CZ"/>
        </w:rPr>
        <w:t xml:space="preserve"> </w:t>
      </w:r>
      <w:r w:rsidR="00211951">
        <w:rPr>
          <w:color w:val="0070C0"/>
          <w:lang w:val="cs-CZ"/>
        </w:rPr>
        <w:t>k předsedovi Odvolací komise ICCF</w:t>
      </w:r>
      <w:r w:rsidRPr="000F5A16">
        <w:rPr>
          <w:color w:val="0070C0"/>
          <w:lang w:val="cs-CZ"/>
        </w:rPr>
        <w:t xml:space="preserve">, </w:t>
      </w:r>
      <w:r w:rsidR="00211951">
        <w:rPr>
          <w:color w:val="0070C0"/>
          <w:lang w:val="cs-CZ"/>
        </w:rPr>
        <w:t>jejíž rozhodnutí bude konečné</w:t>
      </w:r>
      <w:r w:rsidRPr="000F5A16">
        <w:rPr>
          <w:color w:val="0070C0"/>
          <w:lang w:val="cs-CZ"/>
        </w:rPr>
        <w:t xml:space="preserve">. [Reference: </w:t>
      </w:r>
      <w:r w:rsidR="004E4789">
        <w:rPr>
          <w:color w:val="0070C0"/>
          <w:lang w:val="cs-CZ"/>
        </w:rPr>
        <w:t>Pravidla hry</w:t>
      </w:r>
      <w:r w:rsidRPr="000F5A16">
        <w:rPr>
          <w:color w:val="0070C0"/>
          <w:lang w:val="cs-CZ"/>
        </w:rPr>
        <w:t xml:space="preserve"> - Po</w:t>
      </w:r>
      <w:r w:rsidR="004E4789">
        <w:rPr>
          <w:color w:val="0070C0"/>
          <w:lang w:val="cs-CZ"/>
        </w:rPr>
        <w:t>šta</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4E4789">
      <w:pPr>
        <w:spacing w:after="0" w:line="240" w:lineRule="auto"/>
        <w:jc w:val="both"/>
        <w:rPr>
          <w:color w:val="FF0000"/>
          <w:lang w:val="cs-CZ"/>
        </w:rPr>
      </w:pPr>
      <w:r w:rsidRPr="000F5A16">
        <w:rPr>
          <w:lang w:val="cs-CZ"/>
        </w:rPr>
        <w:t xml:space="preserve">2. </w:t>
      </w:r>
      <w:r w:rsidR="004E4789">
        <w:rPr>
          <w:lang w:val="cs-CZ"/>
        </w:rPr>
        <w:t>Hráč se může odvolat proti rozhodnutí odhadce, které se týká partie tohoto hráče</w:t>
      </w:r>
      <w:r w:rsidRPr="000F5A16">
        <w:rPr>
          <w:lang w:val="cs-CZ"/>
        </w:rPr>
        <w:t xml:space="preserve"> (</w:t>
      </w:r>
      <w:r w:rsidR="004E4789">
        <w:rPr>
          <w:lang w:val="cs-CZ"/>
        </w:rPr>
        <w:t>do 14 dnů od rozhodnutí odhadce</w:t>
      </w:r>
      <w:r w:rsidRPr="000F5A16">
        <w:rPr>
          <w:lang w:val="cs-CZ"/>
        </w:rPr>
        <w:t xml:space="preserve">), </w:t>
      </w:r>
      <w:r w:rsidR="004E4789">
        <w:rPr>
          <w:lang w:val="cs-CZ"/>
        </w:rPr>
        <w:t>ale pouze, pokud hráč zaslal společně s hráčovým původním požadavkem na výsledek odhadu analýzu</w:t>
      </w:r>
      <w:r w:rsidRPr="000F5A16">
        <w:rPr>
          <w:lang w:val="cs-CZ"/>
        </w:rPr>
        <w:t xml:space="preserve"> (</w:t>
      </w:r>
      <w:r w:rsidR="004E4789">
        <w:rPr>
          <w:lang w:val="cs-CZ"/>
        </w:rPr>
        <w:t>slovní a/nebo šachovou notaci)</w:t>
      </w:r>
      <w:r w:rsidRPr="000F5A16">
        <w:rPr>
          <w:lang w:val="cs-CZ"/>
        </w:rPr>
        <w:t>.</w:t>
      </w:r>
      <w:r w:rsidRPr="000F5A16">
        <w:rPr>
          <w:color w:val="FF0000"/>
          <w:lang w:val="cs-CZ"/>
        </w:rPr>
        <w:t xml:space="preserve">  </w:t>
      </w:r>
    </w:p>
    <w:p w:rsidR="000821F1" w:rsidRPr="000F5A16" w:rsidRDefault="000821F1" w:rsidP="000821F1">
      <w:pPr>
        <w:spacing w:after="0" w:line="240" w:lineRule="auto"/>
        <w:rPr>
          <w:lang w:val="cs-CZ"/>
        </w:rPr>
      </w:pPr>
      <w:r w:rsidRPr="000F5A16">
        <w:rPr>
          <w:lang w:val="cs-CZ"/>
        </w:rPr>
        <w:t xml:space="preserve">[Reference:  </w:t>
      </w:r>
      <w:r w:rsidR="004E4789">
        <w:rPr>
          <w:lang w:val="cs-CZ"/>
        </w:rPr>
        <w:t>Manuál TD - Server &amp; - Pošta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3A3429" w:rsidP="00CC0269">
      <w:pPr>
        <w:pStyle w:val="Nadpis1"/>
        <w:rPr>
          <w:lang w:val="cs-CZ"/>
        </w:rPr>
      </w:pPr>
      <w:bookmarkStart w:id="284" w:name="_Toc511394179"/>
      <w:bookmarkStart w:id="285" w:name="_Toc511394719"/>
      <w:bookmarkStart w:id="286" w:name="_Toc511394935"/>
      <w:bookmarkStart w:id="287" w:name="_Toc511395229"/>
      <w:bookmarkStart w:id="288" w:name="_Toc511397835"/>
      <w:bookmarkStart w:id="289" w:name="_Toc511398048"/>
      <w:r>
        <w:rPr>
          <w:lang w:val="cs-CZ"/>
        </w:rPr>
        <w:t>ODDÍL</w:t>
      </w:r>
      <w:r w:rsidR="000821F1" w:rsidRPr="000F5A16">
        <w:rPr>
          <w:lang w:val="cs-CZ"/>
        </w:rPr>
        <w:t xml:space="preserve"> 3:  </w:t>
      </w:r>
      <w:r>
        <w:rPr>
          <w:lang w:val="cs-CZ"/>
        </w:rPr>
        <w:t>Řízení soutěží</w:t>
      </w:r>
      <w:r w:rsidR="000821F1" w:rsidRPr="000F5A16">
        <w:rPr>
          <w:lang w:val="cs-CZ"/>
        </w:rPr>
        <w:t>:  Instru</w:t>
      </w:r>
      <w:r>
        <w:rPr>
          <w:lang w:val="cs-CZ"/>
        </w:rPr>
        <w:t>kce pro TD</w:t>
      </w:r>
      <w:bookmarkEnd w:id="284"/>
      <w:bookmarkEnd w:id="285"/>
      <w:bookmarkEnd w:id="286"/>
      <w:bookmarkEnd w:id="287"/>
      <w:bookmarkEnd w:id="288"/>
      <w:bookmarkEnd w:id="289"/>
      <w:r w:rsidR="000821F1" w:rsidRPr="000F5A16">
        <w:rPr>
          <w:lang w:val="cs-CZ"/>
        </w:rPr>
        <w:br/>
      </w:r>
    </w:p>
    <w:p w:rsidR="000821F1" w:rsidRPr="000F5A16" w:rsidRDefault="000821F1" w:rsidP="003A3429">
      <w:pPr>
        <w:jc w:val="both"/>
        <w:rPr>
          <w:lang w:val="cs-CZ"/>
        </w:rPr>
      </w:pPr>
      <w:r w:rsidRPr="000F5A16">
        <w:rPr>
          <w:lang w:val="cs-CZ"/>
        </w:rPr>
        <w:t>[</w:t>
      </w:r>
      <w:r w:rsidR="003A3429">
        <w:rPr>
          <w:lang w:val="cs-CZ"/>
        </w:rPr>
        <w:t>R</w:t>
      </w:r>
      <w:r w:rsidRPr="000F5A16">
        <w:rPr>
          <w:lang w:val="cs-CZ"/>
        </w:rPr>
        <w:t>eference</w:t>
      </w:r>
      <w:r w:rsidR="003A3429">
        <w:rPr>
          <w:lang w:val="cs-CZ"/>
        </w:rPr>
        <w:t xml:space="preserve">mi pro všechno, co </w:t>
      </w:r>
      <w:proofErr w:type="gramStart"/>
      <w:r w:rsidR="003A3429">
        <w:rPr>
          <w:lang w:val="cs-CZ"/>
        </w:rPr>
        <w:t>je</w:t>
      </w:r>
      <w:proofErr w:type="gramEnd"/>
      <w:r w:rsidR="003A3429">
        <w:rPr>
          <w:lang w:val="cs-CZ"/>
        </w:rPr>
        <w:t xml:space="preserve"> obsaženo v tomto oddíle byly Manuály TD</w:t>
      </w:r>
      <w:r w:rsidRPr="000F5A16">
        <w:rPr>
          <w:lang w:val="cs-CZ"/>
        </w:rPr>
        <w:t xml:space="preserve"> - Server a </w:t>
      </w:r>
      <w:r w:rsidR="003A3429">
        <w:rPr>
          <w:lang w:val="cs-CZ"/>
        </w:rPr>
        <w:t>–</w:t>
      </w:r>
      <w:r w:rsidRPr="000F5A16">
        <w:rPr>
          <w:lang w:val="cs-CZ"/>
        </w:rPr>
        <w:t xml:space="preserve"> Po</w:t>
      </w:r>
      <w:r w:rsidR="003A3429">
        <w:rPr>
          <w:lang w:val="cs-CZ"/>
        </w:rPr>
        <w:t>šta, pokud není uvedeno jinak</w:t>
      </w:r>
      <w:r w:rsidRPr="000F5A16">
        <w:rPr>
          <w:lang w:val="cs-CZ"/>
        </w:rPr>
        <w:t>.]</w:t>
      </w:r>
    </w:p>
    <w:p w:rsidR="000821F1" w:rsidRPr="00C75296" w:rsidRDefault="000821F1" w:rsidP="00CC0269">
      <w:pPr>
        <w:pStyle w:val="Nadpis2"/>
        <w:rPr>
          <w:lang w:val="cs-CZ"/>
        </w:rPr>
      </w:pPr>
      <w:bookmarkStart w:id="290" w:name="_Toc471505766"/>
      <w:bookmarkStart w:id="291" w:name="_Toc511394180"/>
      <w:bookmarkStart w:id="292" w:name="_Toc511394720"/>
      <w:bookmarkStart w:id="293" w:name="_Toc511394936"/>
      <w:bookmarkStart w:id="294" w:name="_Toc511395230"/>
      <w:bookmarkStart w:id="295" w:name="_Toc511397836"/>
      <w:bookmarkStart w:id="296" w:name="_Toc511398049"/>
      <w:r w:rsidRPr="00C75296">
        <w:rPr>
          <w:lang w:val="cs-CZ"/>
        </w:rPr>
        <w:t xml:space="preserve">3.1. </w:t>
      </w:r>
      <w:r w:rsidR="003A3429" w:rsidRPr="00C75296">
        <w:rPr>
          <w:lang w:val="cs-CZ"/>
        </w:rPr>
        <w:t xml:space="preserve">Zodpovědnost </w:t>
      </w:r>
      <w:r w:rsidRPr="00C75296">
        <w:rPr>
          <w:lang w:val="cs-CZ"/>
        </w:rPr>
        <w:t>TD</w:t>
      </w:r>
      <w:bookmarkEnd w:id="290"/>
      <w:bookmarkEnd w:id="291"/>
      <w:bookmarkEnd w:id="292"/>
      <w:bookmarkEnd w:id="293"/>
      <w:bookmarkEnd w:id="294"/>
      <w:bookmarkEnd w:id="295"/>
      <w:bookmarkEnd w:id="296"/>
      <w:r w:rsidRPr="00C75296">
        <w:rPr>
          <w:lang w:val="cs-CZ"/>
        </w:rPr>
        <w:t xml:space="preserve"> </w:t>
      </w:r>
    </w:p>
    <w:p w:rsidR="000821F1" w:rsidRPr="000F5A16" w:rsidRDefault="000821F1" w:rsidP="000821F1">
      <w:pPr>
        <w:spacing w:after="0" w:line="240" w:lineRule="auto"/>
        <w:rPr>
          <w:lang w:val="cs-CZ"/>
        </w:rPr>
      </w:pPr>
    </w:p>
    <w:p w:rsidR="003A3429" w:rsidRPr="00AF7E52" w:rsidRDefault="003A3429" w:rsidP="00AF7E52">
      <w:pPr>
        <w:spacing w:line="240" w:lineRule="auto"/>
        <w:jc w:val="both"/>
        <w:rPr>
          <w:lang w:val="cs-CZ"/>
        </w:rPr>
      </w:pPr>
      <w:r w:rsidRPr="00AF7E52">
        <w:rPr>
          <w:lang w:val="cs-CZ"/>
        </w:rPr>
        <w:t xml:space="preserve">TD je zodpovědný </w:t>
      </w:r>
      <w:r w:rsidRPr="00AF7E52">
        <w:rPr>
          <w:rStyle w:val="hps"/>
          <w:lang w:val="cs-CZ"/>
        </w:rPr>
        <w:t>za</w:t>
      </w:r>
      <w:r w:rsidRPr="00AF7E52">
        <w:rPr>
          <w:lang w:val="cs-CZ"/>
        </w:rPr>
        <w:t xml:space="preserve"> </w:t>
      </w:r>
      <w:r w:rsidRPr="00AF7E52">
        <w:rPr>
          <w:rStyle w:val="hps"/>
          <w:lang w:val="cs-CZ"/>
        </w:rPr>
        <w:t>hladký průběh</w:t>
      </w:r>
      <w:r w:rsidRPr="00AF7E52">
        <w:rPr>
          <w:lang w:val="cs-CZ"/>
        </w:rPr>
        <w:t xml:space="preserve"> </w:t>
      </w:r>
      <w:r w:rsidRPr="00AF7E52">
        <w:rPr>
          <w:rStyle w:val="hps"/>
          <w:lang w:val="cs-CZ"/>
        </w:rPr>
        <w:t>turnaje</w:t>
      </w:r>
      <w:r w:rsidRPr="00AF7E52">
        <w:rPr>
          <w:lang w:val="cs-CZ"/>
        </w:rPr>
        <w:t>, postup hry</w:t>
      </w:r>
      <w:r w:rsidRPr="00AF7E52">
        <w:rPr>
          <w:rStyle w:val="hps"/>
          <w:lang w:val="cs-CZ"/>
        </w:rPr>
        <w:t xml:space="preserve"> v partiích</w:t>
      </w:r>
      <w:r w:rsidRPr="00AF7E52">
        <w:rPr>
          <w:lang w:val="cs-CZ"/>
        </w:rPr>
        <w:t xml:space="preserve">, </w:t>
      </w:r>
      <w:r w:rsidRPr="00AF7E52">
        <w:rPr>
          <w:rStyle w:val="hps"/>
          <w:lang w:val="cs-CZ"/>
        </w:rPr>
        <w:t>a</w:t>
      </w:r>
      <w:r w:rsidRPr="00AF7E52">
        <w:rPr>
          <w:lang w:val="cs-CZ"/>
        </w:rPr>
        <w:t xml:space="preserve"> </w:t>
      </w:r>
      <w:r w:rsidRPr="00AF7E52">
        <w:rPr>
          <w:rStyle w:val="hps"/>
          <w:lang w:val="cs-CZ"/>
        </w:rPr>
        <w:t>(</w:t>
      </w:r>
      <w:r w:rsidRPr="00AF7E52">
        <w:rPr>
          <w:lang w:val="cs-CZ"/>
        </w:rPr>
        <w:t xml:space="preserve">společně </w:t>
      </w:r>
      <w:r w:rsidRPr="00AF7E52">
        <w:rPr>
          <w:rStyle w:val="hps"/>
          <w:lang w:val="cs-CZ"/>
        </w:rPr>
        <w:t>s</w:t>
      </w:r>
      <w:r w:rsidRPr="00AF7E52">
        <w:rPr>
          <w:lang w:val="cs-CZ"/>
        </w:rPr>
        <w:t xml:space="preserve"> </w:t>
      </w:r>
      <w:r w:rsidRPr="00AF7E52">
        <w:rPr>
          <w:rStyle w:val="hps"/>
          <w:lang w:val="cs-CZ"/>
        </w:rPr>
        <w:t>delegáty</w:t>
      </w:r>
      <w:r w:rsidRPr="00AF7E52">
        <w:rPr>
          <w:lang w:val="cs-CZ"/>
        </w:rPr>
        <w:t xml:space="preserve"> </w:t>
      </w:r>
      <w:r w:rsidRPr="00AF7E52">
        <w:rPr>
          <w:rStyle w:val="hps"/>
          <w:lang w:val="cs-CZ"/>
        </w:rPr>
        <w:t>národních federací</w:t>
      </w:r>
      <w:r w:rsidRPr="00AF7E52">
        <w:rPr>
          <w:lang w:val="cs-CZ"/>
        </w:rPr>
        <w:t xml:space="preserve">) </w:t>
      </w:r>
      <w:r w:rsidRPr="00AF7E52">
        <w:rPr>
          <w:rStyle w:val="hps"/>
          <w:lang w:val="cs-CZ"/>
        </w:rPr>
        <w:t>zajištění, že v turnaji budou dodržována všechna</w:t>
      </w:r>
      <w:r w:rsidRPr="00AF7E52">
        <w:rPr>
          <w:lang w:val="cs-CZ"/>
        </w:rPr>
        <w:t xml:space="preserve"> </w:t>
      </w:r>
      <w:r w:rsidRPr="00AF7E52">
        <w:rPr>
          <w:rStyle w:val="hps"/>
          <w:lang w:val="cs-CZ"/>
        </w:rPr>
        <w:t>platná pravidla</w:t>
      </w:r>
      <w:r w:rsidRPr="00AF7E52">
        <w:rPr>
          <w:lang w:val="cs-CZ"/>
        </w:rPr>
        <w:t xml:space="preserve"> </w:t>
      </w:r>
      <w:r w:rsidRPr="00AF7E52">
        <w:rPr>
          <w:rStyle w:val="hps"/>
          <w:lang w:val="cs-CZ"/>
        </w:rPr>
        <w:t>ICCF,</w:t>
      </w:r>
      <w:r w:rsidRPr="00AF7E52">
        <w:rPr>
          <w:lang w:val="cs-CZ"/>
        </w:rPr>
        <w:t xml:space="preserve"> </w:t>
      </w:r>
      <w:r w:rsidRPr="00AF7E52">
        <w:rPr>
          <w:rStyle w:val="hps"/>
          <w:lang w:val="cs-CZ"/>
        </w:rPr>
        <w:t>s cílem zajistit</w:t>
      </w:r>
      <w:r w:rsidRPr="00AF7E52">
        <w:rPr>
          <w:lang w:val="cs-CZ"/>
        </w:rPr>
        <w:t xml:space="preserve"> </w:t>
      </w:r>
      <w:r w:rsidRPr="00AF7E52">
        <w:rPr>
          <w:rStyle w:val="hps"/>
          <w:lang w:val="cs-CZ"/>
        </w:rPr>
        <w:t>integritu</w:t>
      </w:r>
      <w:r w:rsidRPr="00AF7E52">
        <w:rPr>
          <w:lang w:val="cs-CZ"/>
        </w:rPr>
        <w:t xml:space="preserve"> </w:t>
      </w:r>
      <w:r w:rsidRPr="00AF7E52">
        <w:rPr>
          <w:rStyle w:val="hps"/>
          <w:lang w:val="cs-CZ"/>
        </w:rPr>
        <w:t>ratingového systému ICCF</w:t>
      </w:r>
      <w:r w:rsidRPr="00AF7E52">
        <w:rPr>
          <w:lang w:val="cs-CZ"/>
        </w:rPr>
        <w:t xml:space="preserve">. </w:t>
      </w:r>
      <w:r w:rsidRPr="00AF7E52">
        <w:rPr>
          <w:rStyle w:val="hps"/>
          <w:lang w:val="cs-CZ"/>
        </w:rPr>
        <w:t>Každý</w:t>
      </w:r>
      <w:r w:rsidRPr="00AF7E52">
        <w:rPr>
          <w:lang w:val="cs-CZ"/>
        </w:rPr>
        <w:t xml:space="preserve"> </w:t>
      </w:r>
      <w:r w:rsidRPr="00AF7E52">
        <w:rPr>
          <w:rStyle w:val="hps"/>
          <w:lang w:val="cs-CZ"/>
        </w:rPr>
        <w:t>turnaj</w:t>
      </w:r>
      <w:r w:rsidRPr="00AF7E52">
        <w:rPr>
          <w:lang w:val="cs-CZ"/>
        </w:rPr>
        <w:t xml:space="preserve"> </w:t>
      </w:r>
      <w:r w:rsidRPr="00AF7E52">
        <w:rPr>
          <w:rStyle w:val="hps"/>
          <w:lang w:val="cs-CZ"/>
        </w:rPr>
        <w:t>ICCF</w:t>
      </w:r>
      <w:r w:rsidRPr="00AF7E52">
        <w:rPr>
          <w:lang w:val="cs-CZ"/>
        </w:rPr>
        <w:t xml:space="preserve"> musí </w:t>
      </w:r>
      <w:r w:rsidRPr="00AF7E52">
        <w:rPr>
          <w:rStyle w:val="hps"/>
          <w:lang w:val="cs-CZ"/>
        </w:rPr>
        <w:t>mít</w:t>
      </w:r>
      <w:r w:rsidRPr="00AF7E52">
        <w:rPr>
          <w:lang w:val="cs-CZ"/>
        </w:rPr>
        <w:t xml:space="preserve"> svého </w:t>
      </w:r>
      <w:r w:rsidRPr="00AF7E52">
        <w:rPr>
          <w:rStyle w:val="hps"/>
          <w:lang w:val="cs-CZ"/>
        </w:rPr>
        <w:t>TD</w:t>
      </w:r>
      <w:r w:rsidRPr="00AF7E52">
        <w:rPr>
          <w:lang w:val="cs-CZ"/>
        </w:rPr>
        <w:t xml:space="preserve">. Definice turnaje </w:t>
      </w:r>
      <w:r w:rsidRPr="00AF7E52">
        <w:rPr>
          <w:rStyle w:val="hps"/>
          <w:lang w:val="cs-CZ"/>
        </w:rPr>
        <w:t>ICCF</w:t>
      </w:r>
      <w:r w:rsidRPr="00AF7E52">
        <w:rPr>
          <w:lang w:val="cs-CZ"/>
        </w:rPr>
        <w:t xml:space="preserve"> – viz</w:t>
      </w:r>
      <w:r w:rsidRPr="00AF7E52">
        <w:rPr>
          <w:rStyle w:val="hps"/>
          <w:lang w:val="cs-CZ"/>
        </w:rPr>
        <w:t xml:space="preserve"> §1.5.3</w:t>
      </w:r>
      <w:r w:rsidR="00AF7E52" w:rsidRPr="00AF7E52">
        <w:rPr>
          <w:rStyle w:val="hps"/>
          <w:lang w:val="cs-CZ"/>
        </w:rPr>
        <w:t>(1)</w:t>
      </w:r>
      <w:r w:rsidRPr="00AF7E52">
        <w:rPr>
          <w:lang w:val="cs-CZ"/>
        </w:rPr>
        <w:t xml:space="preserve"> </w:t>
      </w:r>
      <w:r w:rsidR="00AF7E52" w:rsidRPr="00AF7E52">
        <w:rPr>
          <w:lang w:val="cs-CZ"/>
        </w:rPr>
        <w:t>výše</w:t>
      </w:r>
      <w:r w:rsidRPr="00AF7E52">
        <w:rPr>
          <w:lang w:val="cs-CZ"/>
        </w:rPr>
        <w:t>.</w:t>
      </w:r>
    </w:p>
    <w:p w:rsidR="000821F1" w:rsidRPr="000F5A16" w:rsidRDefault="000821F1" w:rsidP="00CC0269">
      <w:pPr>
        <w:pStyle w:val="Nadpis3"/>
        <w:rPr>
          <w:lang w:val="cs-CZ"/>
        </w:rPr>
      </w:pPr>
      <w:bookmarkStart w:id="297" w:name="_Toc471658987"/>
      <w:r w:rsidRPr="000F5A16">
        <w:rPr>
          <w:lang w:val="cs-CZ"/>
        </w:rPr>
        <w:tab/>
      </w:r>
      <w:bookmarkStart w:id="298" w:name="_Toc511394181"/>
      <w:bookmarkStart w:id="299" w:name="_Toc511394721"/>
      <w:bookmarkStart w:id="300" w:name="_Toc511394937"/>
      <w:bookmarkStart w:id="301" w:name="_Toc511395231"/>
      <w:bookmarkStart w:id="302" w:name="_Toc511397837"/>
      <w:bookmarkStart w:id="303" w:name="_Toc511398050"/>
      <w:r w:rsidRPr="000F5A16">
        <w:rPr>
          <w:lang w:val="cs-CZ"/>
        </w:rPr>
        <w:t xml:space="preserve">3.1.1. </w:t>
      </w:r>
      <w:r w:rsidR="00AF7E52">
        <w:rPr>
          <w:lang w:val="cs-CZ"/>
        </w:rPr>
        <w:t>Filozofie úlohy</w:t>
      </w:r>
      <w:r w:rsidRPr="000F5A16">
        <w:rPr>
          <w:lang w:val="cs-CZ"/>
        </w:rPr>
        <w:t xml:space="preserve"> TD</w:t>
      </w:r>
      <w:bookmarkEnd w:id="298"/>
      <w:bookmarkEnd w:id="299"/>
      <w:bookmarkEnd w:id="300"/>
      <w:bookmarkEnd w:id="301"/>
      <w:bookmarkEnd w:id="302"/>
      <w:bookmarkEnd w:id="303"/>
      <w:r w:rsidRPr="000F5A16">
        <w:rPr>
          <w:lang w:val="cs-CZ"/>
        </w:rPr>
        <w:t xml:space="preserve"> </w:t>
      </w:r>
      <w:bookmarkEnd w:id="297"/>
      <w:r w:rsidRPr="000F5A16">
        <w:rPr>
          <w:lang w:val="cs-CZ"/>
        </w:rPr>
        <w:t xml:space="preserve"> </w:t>
      </w:r>
    </w:p>
    <w:p w:rsidR="000821F1" w:rsidRPr="000F5A16" w:rsidRDefault="000821F1" w:rsidP="000821F1">
      <w:pPr>
        <w:spacing w:after="0" w:line="240" w:lineRule="auto"/>
        <w:rPr>
          <w:lang w:val="cs-CZ"/>
        </w:rPr>
      </w:pPr>
    </w:p>
    <w:p w:rsidR="00C604FE" w:rsidRPr="00C604FE" w:rsidRDefault="00C604FE" w:rsidP="00C604FE">
      <w:pPr>
        <w:jc w:val="both"/>
        <w:rPr>
          <w:lang w:val="cs-CZ"/>
        </w:rPr>
      </w:pPr>
      <w:r w:rsidRPr="00C604FE">
        <w:rPr>
          <w:lang w:val="cs-CZ"/>
        </w:rPr>
        <w:t>Všichni TD bu</w:t>
      </w:r>
      <w:r>
        <w:rPr>
          <w:lang w:val="cs-CZ"/>
        </w:rPr>
        <w:t>dou</w:t>
      </w:r>
      <w:r w:rsidRPr="00C604FE">
        <w:rPr>
          <w:lang w:val="cs-CZ"/>
        </w:rPr>
        <w:t xml:space="preserve"> řešit případné spory, obavy a stížnosti nestranně a včas. Od TD se očekává, že budou sledovat konkrétní filozofii při prosazování dodržování pravidel hry:</w:t>
      </w:r>
    </w:p>
    <w:p w:rsidR="000821F1" w:rsidRPr="000F5A16" w:rsidRDefault="00C604FE" w:rsidP="000821F1">
      <w:pPr>
        <w:spacing w:after="0" w:line="240" w:lineRule="auto"/>
        <w:rPr>
          <w:lang w:val="cs-CZ"/>
        </w:rPr>
      </w:pPr>
      <w:r w:rsidRPr="00C604FE">
        <w:rPr>
          <w:lang w:val="cs-CZ"/>
        </w:rPr>
        <w:t>a</w:t>
      </w:r>
      <w:r>
        <w:rPr>
          <w:lang w:val="cs-CZ"/>
        </w:rPr>
        <w:t>.</w:t>
      </w:r>
      <w:r w:rsidRPr="00C604FE">
        <w:rPr>
          <w:lang w:val="cs-CZ"/>
        </w:rPr>
        <w:t xml:space="preserve"> Filozofie "Amici Sumus" by se měla projevit v celé ICCF a při činnosti všech hráčů a funkcionářů.</w:t>
      </w:r>
      <w:r w:rsidRPr="00C604FE">
        <w:rPr>
          <w:lang w:val="cs-CZ"/>
        </w:rPr>
        <w:br/>
      </w:r>
    </w:p>
    <w:p w:rsidR="00C604FE" w:rsidRPr="00C604FE" w:rsidRDefault="000821F1" w:rsidP="00C604FE">
      <w:pPr>
        <w:spacing w:after="0" w:line="240" w:lineRule="auto"/>
        <w:jc w:val="both"/>
        <w:rPr>
          <w:lang w:val="cs-CZ"/>
        </w:rPr>
      </w:pPr>
      <w:r w:rsidRPr="000F5A16">
        <w:rPr>
          <w:lang w:val="cs-CZ"/>
        </w:rPr>
        <w:t xml:space="preserve">b. </w:t>
      </w:r>
      <w:r w:rsidR="00C604FE" w:rsidRPr="00C604FE">
        <w:rPr>
          <w:lang w:val="cs-CZ"/>
        </w:rPr>
        <w:t>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w:t>
      </w:r>
      <w:r w:rsidR="00C604FE">
        <w:rPr>
          <w:lang w:val="cs-CZ"/>
        </w:rPr>
        <w:t xml:space="preserve"> pravidel, obvinění z podvádění. </w:t>
      </w:r>
      <w:r w:rsidR="00C604FE" w:rsidRPr="00C604FE">
        <w:rPr>
          <w:lang w:val="cs-CZ"/>
        </w:rPr>
        <w:t>Tento výčet není vyčerpávající, ale pouze ilustrativní.</w:t>
      </w:r>
    </w:p>
    <w:p w:rsidR="000821F1" w:rsidRPr="000F5A16" w:rsidRDefault="000821F1" w:rsidP="000821F1">
      <w:pPr>
        <w:spacing w:after="0" w:line="240" w:lineRule="auto"/>
        <w:rPr>
          <w:lang w:val="cs-CZ"/>
        </w:rPr>
      </w:pPr>
    </w:p>
    <w:p w:rsidR="00C604FE" w:rsidRPr="00C604FE" w:rsidRDefault="000821F1" w:rsidP="00C604FE">
      <w:pPr>
        <w:spacing w:after="0" w:line="240" w:lineRule="auto"/>
        <w:jc w:val="both"/>
        <w:rPr>
          <w:rFonts w:eastAsia="Times New Roman"/>
          <w:lang w:val="cs-CZ" w:eastAsia="cs-CZ"/>
        </w:rPr>
      </w:pPr>
      <w:r w:rsidRPr="000F5A16">
        <w:rPr>
          <w:lang w:val="cs-CZ"/>
        </w:rPr>
        <w:t>c.</w:t>
      </w:r>
      <w:r w:rsidR="00C604FE">
        <w:rPr>
          <w:lang w:val="cs-CZ"/>
        </w:rPr>
        <w:t xml:space="preserve"> </w:t>
      </w:r>
      <w:r w:rsidR="00814B5A">
        <w:rPr>
          <w:lang w:val="cs-CZ"/>
        </w:rPr>
        <w:t>Ačkoli</w:t>
      </w:r>
      <w:r w:rsidR="00C604FE" w:rsidRPr="00C604FE">
        <w:rPr>
          <w:rFonts w:eastAsia="Times New Roman"/>
          <w:lang w:val="cs-CZ" w:eastAsia="cs-CZ"/>
        </w:rPr>
        <w:t xml:space="preserve"> se od TD očekává, že projeví při řešení problémů svou iniciativu, měli by pečlivě dodržovat veškerá pravidla a </w:t>
      </w:r>
      <w:r w:rsidR="00C604FE">
        <w:rPr>
          <w:rFonts w:eastAsia="Times New Roman"/>
          <w:lang w:val="cs-CZ" w:eastAsia="cs-CZ"/>
        </w:rPr>
        <w:t>směrnice</w:t>
      </w:r>
      <w:r w:rsidR="00C604FE"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F5A16" w:rsidRDefault="000821F1" w:rsidP="00814B5A">
      <w:pPr>
        <w:spacing w:after="0" w:line="240" w:lineRule="auto"/>
        <w:jc w:val="both"/>
        <w:rPr>
          <w:lang w:val="cs-CZ"/>
        </w:rPr>
      </w:pPr>
      <w:r w:rsidRPr="000F5A16">
        <w:rPr>
          <w:lang w:val="cs-CZ"/>
        </w:rPr>
        <w:t xml:space="preserve">d. </w:t>
      </w:r>
      <w:r w:rsidR="00814B5A">
        <w:rPr>
          <w:lang w:val="cs-CZ"/>
        </w:rPr>
        <w:t>Všechna rozhodnutí TD podléhají zrušení buď od WTD nebo od Ratingového komisaře, přesto se očekává, že TD budou nejprve požádáni, aby opravili své vlastní chyby</w:t>
      </w:r>
      <w:r w:rsidR="00050CFC">
        <w:rPr>
          <w:lang w:val="cs-CZ"/>
        </w:rPr>
        <w:t>, je-li to možné. WTD, Ratingový komisař a předseda Výboru pro TD mají také právo podat odvolání k Odvolací komisi ICCF, pokud chyba je dost významná, aby ovlivnila zaznamenaný výsledek partie, a je na ni upozorněn TD, který potom odmítne opravit tuto chybu nebo neodpoví na tento požadavek do 4 dnů.</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3"/>
        <w:rPr>
          <w:lang w:val="cs-CZ"/>
        </w:rPr>
      </w:pPr>
      <w:r w:rsidRPr="000F5A16">
        <w:rPr>
          <w:lang w:val="cs-CZ"/>
        </w:rPr>
        <w:tab/>
      </w:r>
      <w:bookmarkStart w:id="304" w:name="_Toc511394182"/>
      <w:bookmarkStart w:id="305" w:name="_Toc511394722"/>
      <w:bookmarkStart w:id="306" w:name="_Toc511394938"/>
      <w:bookmarkStart w:id="307" w:name="_Toc511395232"/>
      <w:bookmarkStart w:id="308" w:name="_Toc511397838"/>
      <w:bookmarkStart w:id="309" w:name="_Toc511398051"/>
      <w:r w:rsidRPr="000F5A16">
        <w:rPr>
          <w:lang w:val="cs-CZ"/>
        </w:rPr>
        <w:t xml:space="preserve">3.1.2. </w:t>
      </w:r>
      <w:r w:rsidR="00743342">
        <w:rPr>
          <w:lang w:val="cs-CZ"/>
        </w:rPr>
        <w:t>Správné chování TD</w:t>
      </w:r>
      <w:bookmarkEnd w:id="304"/>
      <w:bookmarkEnd w:id="305"/>
      <w:bookmarkEnd w:id="306"/>
      <w:bookmarkEnd w:id="307"/>
      <w:bookmarkEnd w:id="308"/>
      <w:bookmarkEnd w:id="309"/>
    </w:p>
    <w:p w:rsidR="000821F1" w:rsidRPr="000F5A16" w:rsidRDefault="000821F1" w:rsidP="000821F1">
      <w:pPr>
        <w:spacing w:after="0" w:line="240" w:lineRule="auto"/>
        <w:rPr>
          <w:strike/>
          <w:color w:val="FF0000"/>
          <w:lang w:val="cs-CZ"/>
        </w:rPr>
      </w:pPr>
    </w:p>
    <w:p w:rsidR="000821F1" w:rsidRPr="000F5A16" w:rsidRDefault="000821F1" w:rsidP="007877F6">
      <w:pPr>
        <w:spacing w:after="0" w:line="240" w:lineRule="auto"/>
        <w:jc w:val="both"/>
        <w:rPr>
          <w:lang w:val="cs-CZ"/>
        </w:rPr>
      </w:pPr>
      <w:r w:rsidRPr="000F5A16">
        <w:rPr>
          <w:lang w:val="cs-CZ"/>
        </w:rPr>
        <w:t xml:space="preserve">1) </w:t>
      </w:r>
      <w:r w:rsidR="00743342" w:rsidRPr="00743342">
        <w:rPr>
          <w:lang w:val="cs-CZ"/>
        </w:rPr>
        <w:t xml:space="preserve">Promptně odpovídat hráčům na dotazy a otázky (ohledně pravidel, atd.) </w:t>
      </w:r>
      <w:r w:rsidR="00743342" w:rsidRPr="00743342">
        <w:rPr>
          <w:rStyle w:val="hps"/>
          <w:lang w:val="cs-CZ"/>
        </w:rPr>
        <w:t>během 4 dnů</w:t>
      </w:r>
      <w:r w:rsidR="00743342" w:rsidRPr="00743342">
        <w:rPr>
          <w:lang w:val="cs-CZ"/>
        </w:rPr>
        <w:t>. Není</w:t>
      </w:r>
      <w:r w:rsidR="00743342" w:rsidRPr="00743342">
        <w:rPr>
          <w:rStyle w:val="hps"/>
          <w:lang w:val="cs-CZ"/>
        </w:rPr>
        <w:t>-li</w:t>
      </w:r>
      <w:r w:rsidR="00743342" w:rsidRPr="00743342">
        <w:rPr>
          <w:lang w:val="cs-CZ"/>
        </w:rPr>
        <w:t xml:space="preserve"> </w:t>
      </w:r>
      <w:r w:rsidR="00743342" w:rsidRPr="00743342">
        <w:rPr>
          <w:rStyle w:val="hps"/>
          <w:lang w:val="cs-CZ"/>
        </w:rPr>
        <w:t>odpověď</w:t>
      </w:r>
      <w:r w:rsidR="00743342" w:rsidRPr="00743342">
        <w:rPr>
          <w:lang w:val="cs-CZ"/>
        </w:rPr>
        <w:t xml:space="preserve"> známa </w:t>
      </w:r>
      <w:r w:rsidR="00743342" w:rsidRPr="00743342">
        <w:rPr>
          <w:rStyle w:val="hps"/>
          <w:lang w:val="cs-CZ"/>
        </w:rPr>
        <w:t>v</w:t>
      </w:r>
      <w:r w:rsidR="00743342" w:rsidRPr="00743342">
        <w:rPr>
          <w:lang w:val="cs-CZ"/>
        </w:rPr>
        <w:t xml:space="preserve"> </w:t>
      </w:r>
      <w:r w:rsidR="00743342" w:rsidRPr="00743342">
        <w:rPr>
          <w:rStyle w:val="hps"/>
          <w:lang w:val="cs-CZ"/>
        </w:rPr>
        <w:t>uvedeném časovém limitu</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by přesto</w:t>
      </w:r>
      <w:r w:rsidR="00743342" w:rsidRPr="00743342">
        <w:rPr>
          <w:lang w:val="cs-CZ"/>
        </w:rPr>
        <w:t xml:space="preserve"> měl </w:t>
      </w:r>
      <w:r w:rsidR="00743342" w:rsidRPr="00743342">
        <w:rPr>
          <w:rStyle w:val="hps"/>
          <w:lang w:val="cs-CZ"/>
        </w:rPr>
        <w:t>poslat do 4 dnů</w:t>
      </w:r>
      <w:r w:rsidR="00743342" w:rsidRPr="00743342">
        <w:rPr>
          <w:lang w:val="cs-CZ"/>
        </w:rPr>
        <w:t xml:space="preserve"> stručnou informaci, že p</w:t>
      </w:r>
      <w:r w:rsidR="00743342" w:rsidRPr="00743342">
        <w:rPr>
          <w:rStyle w:val="hps"/>
          <w:lang w:val="cs-CZ"/>
        </w:rPr>
        <w:t>roblém</w:t>
      </w:r>
      <w:r w:rsidR="00743342" w:rsidRPr="00743342">
        <w:rPr>
          <w:lang w:val="cs-CZ"/>
        </w:rPr>
        <w:t xml:space="preserve"> </w:t>
      </w:r>
      <w:r w:rsidR="00743342" w:rsidRPr="00743342">
        <w:rPr>
          <w:rStyle w:val="hps"/>
          <w:lang w:val="cs-CZ"/>
        </w:rPr>
        <w:t>je v řešení</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musí odpovídat hráčům</w:t>
      </w:r>
      <w:r w:rsidR="00743342" w:rsidRPr="00743342">
        <w:rPr>
          <w:lang w:val="cs-CZ"/>
        </w:rPr>
        <w:t xml:space="preserve"> </w:t>
      </w:r>
      <w:r w:rsidR="00743342" w:rsidRPr="00743342">
        <w:rPr>
          <w:rStyle w:val="hps"/>
          <w:lang w:val="cs-CZ"/>
        </w:rPr>
        <w:t>neprodleně</w:t>
      </w:r>
      <w:r w:rsidR="00743342" w:rsidRPr="00743342">
        <w:rPr>
          <w:lang w:val="cs-CZ"/>
        </w:rPr>
        <w:t xml:space="preserve">, a to zejména </w:t>
      </w:r>
      <w:r w:rsidR="00743342" w:rsidRPr="00743342">
        <w:rPr>
          <w:rStyle w:val="hps"/>
          <w:lang w:val="cs-CZ"/>
        </w:rPr>
        <w:t>v následujících případech</w:t>
      </w:r>
      <w:r w:rsidR="00743342" w:rsidRPr="00743342">
        <w:rPr>
          <w:lang w:val="cs-CZ"/>
        </w:rPr>
        <w:t>, pro zabránění frustrace hráčů</w:t>
      </w:r>
      <w:r w:rsidR="007877F6">
        <w:rPr>
          <w:lang w:val="cs-CZ"/>
        </w:rPr>
        <w:t xml:space="preserve"> nebo jejich </w:t>
      </w:r>
      <w:r w:rsidR="00743342" w:rsidRPr="00743342">
        <w:rPr>
          <w:lang w:val="cs-CZ"/>
        </w:rPr>
        <w:t>vystoupení z turnaje.</w:t>
      </w:r>
      <w:r w:rsidR="00743342" w:rsidRPr="00743342">
        <w:rPr>
          <w:lang w:val="cs-CZ"/>
        </w:rPr>
        <w:br/>
      </w:r>
      <w:r w:rsidR="00743342" w:rsidRPr="00743342">
        <w:rPr>
          <w:sz w:val="23"/>
          <w:szCs w:val="23"/>
          <w:lang w:val="cs-CZ"/>
        </w:rPr>
        <w:t xml:space="preserve"> </w:t>
      </w:r>
    </w:p>
    <w:p w:rsidR="00743342" w:rsidRPr="00743342" w:rsidRDefault="000821F1" w:rsidP="00840EDE">
      <w:pPr>
        <w:spacing w:after="0" w:line="240" w:lineRule="auto"/>
        <w:jc w:val="both"/>
        <w:rPr>
          <w:lang w:val="cs-CZ"/>
        </w:rPr>
      </w:pPr>
      <w:r w:rsidRPr="000F5A16">
        <w:rPr>
          <w:lang w:val="cs-CZ"/>
        </w:rPr>
        <w:t xml:space="preserve">2) </w:t>
      </w:r>
      <w:r w:rsidR="00743342" w:rsidRPr="00743342">
        <w:rPr>
          <w:lang w:val="cs-CZ"/>
        </w:rPr>
        <w:t xml:space="preserve">Promptně zpracovávat reklamace </w:t>
      </w:r>
      <w:r w:rsidR="00743342" w:rsidRPr="00743342">
        <w:rPr>
          <w:rStyle w:val="hps"/>
          <w:lang w:val="cs-CZ"/>
        </w:rPr>
        <w:t>a</w:t>
      </w:r>
      <w:r w:rsidR="00743342" w:rsidRPr="00743342">
        <w:rPr>
          <w:lang w:val="cs-CZ"/>
        </w:rPr>
        <w:t xml:space="preserve"> </w:t>
      </w:r>
      <w:r w:rsidR="00743342" w:rsidRPr="00743342">
        <w:rPr>
          <w:rStyle w:val="hps"/>
          <w:lang w:val="cs-CZ"/>
        </w:rPr>
        <w:t>řešit problémy</w:t>
      </w:r>
      <w:r w:rsidR="00743342" w:rsidRPr="00743342">
        <w:rPr>
          <w:lang w:val="cs-CZ"/>
        </w:rPr>
        <w:t xml:space="preserve"> </w:t>
      </w:r>
      <w:r w:rsidR="00743342" w:rsidRPr="00743342">
        <w:rPr>
          <w:rStyle w:val="hps"/>
          <w:lang w:val="cs-CZ"/>
        </w:rPr>
        <w:t>("</w:t>
      </w:r>
      <w:r w:rsidR="00743342" w:rsidRPr="00743342">
        <w:rPr>
          <w:lang w:val="cs-CZ"/>
        </w:rPr>
        <w:t xml:space="preserve">soupeř </w:t>
      </w:r>
      <w:r w:rsidR="00743342" w:rsidRPr="00743342">
        <w:rPr>
          <w:rStyle w:val="hps"/>
          <w:lang w:val="cs-CZ"/>
        </w:rPr>
        <w:t>nereaguje</w:t>
      </w:r>
      <w:r w:rsidR="00743342" w:rsidRPr="00743342">
        <w:rPr>
          <w:lang w:val="cs-CZ"/>
        </w:rPr>
        <w:t xml:space="preserve">", překročení času, </w:t>
      </w:r>
      <w:r w:rsidR="00743342" w:rsidRPr="00743342">
        <w:rPr>
          <w:rStyle w:val="hps"/>
          <w:lang w:val="cs-CZ"/>
        </w:rPr>
        <w:t>úmyslné</w:t>
      </w:r>
      <w:r w:rsidR="00743342" w:rsidRPr="00743342">
        <w:rPr>
          <w:lang w:val="cs-CZ"/>
        </w:rPr>
        <w:t xml:space="preserve"> </w:t>
      </w:r>
      <w:r w:rsidR="00743342" w:rsidRPr="00743342">
        <w:rPr>
          <w:rStyle w:val="hps"/>
          <w:lang w:val="cs-CZ"/>
        </w:rPr>
        <w:t>zdržování</w:t>
      </w:r>
      <w:r w:rsidR="00743342" w:rsidRPr="00743342">
        <w:rPr>
          <w:lang w:val="cs-CZ"/>
        </w:rPr>
        <w:t xml:space="preserve">, </w:t>
      </w:r>
      <w:r w:rsidR="00743342" w:rsidRPr="00743342">
        <w:rPr>
          <w:rStyle w:val="hps"/>
          <w:lang w:val="cs-CZ"/>
        </w:rPr>
        <w:t>nevhodné komentáře hráčů</w:t>
      </w:r>
      <w:r w:rsidR="00743342" w:rsidRPr="00743342">
        <w:rPr>
          <w:lang w:val="cs-CZ"/>
        </w:rPr>
        <w:t xml:space="preserve">, </w:t>
      </w:r>
      <w:r w:rsidR="00743342" w:rsidRPr="00743342">
        <w:rPr>
          <w:rStyle w:val="hps"/>
          <w:lang w:val="cs-CZ"/>
        </w:rPr>
        <w:t>atd.</w:t>
      </w:r>
      <w:r w:rsidR="00743342" w:rsidRPr="00743342">
        <w:rPr>
          <w:lang w:val="cs-CZ"/>
        </w:rPr>
        <w:t>)</w:t>
      </w:r>
      <w:r w:rsidR="00743342" w:rsidRPr="00743342">
        <w:rPr>
          <w:lang w:val="cs-CZ"/>
        </w:rPr>
        <w:br/>
      </w:r>
    </w:p>
    <w:p w:rsidR="000821F1" w:rsidRPr="00743342" w:rsidRDefault="000821F1" w:rsidP="00743342">
      <w:pPr>
        <w:spacing w:after="0" w:line="240" w:lineRule="auto"/>
        <w:jc w:val="both"/>
        <w:rPr>
          <w:rFonts w:eastAsia="Times New Roman"/>
          <w:lang w:val="cs-CZ" w:eastAsia="cs-CZ"/>
        </w:rPr>
      </w:pPr>
      <w:r w:rsidRPr="000F5A16">
        <w:rPr>
          <w:lang w:val="cs-CZ"/>
        </w:rPr>
        <w:t xml:space="preserve">3) </w:t>
      </w:r>
      <w:r w:rsidR="00743342">
        <w:rPr>
          <w:lang w:val="cs-CZ"/>
        </w:rPr>
        <w:t>Ačkoli</w:t>
      </w:r>
      <w:r w:rsidR="00743342" w:rsidRPr="00C604FE">
        <w:rPr>
          <w:rFonts w:eastAsia="Times New Roman"/>
          <w:lang w:val="cs-CZ" w:eastAsia="cs-CZ"/>
        </w:rPr>
        <w:t xml:space="preserve"> se od TD očekává, že projeví při řešení problémů svou iniciativu, měli by pečlivě dodržovat veškerá pravidla a </w:t>
      </w:r>
      <w:r w:rsidR="00743342">
        <w:rPr>
          <w:rFonts w:eastAsia="Times New Roman"/>
          <w:lang w:val="cs-CZ" w:eastAsia="cs-CZ"/>
        </w:rPr>
        <w:t>směrnice</w:t>
      </w:r>
      <w:r w:rsidR="00743342"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r w:rsidRPr="000F5A16">
        <w:rPr>
          <w:lang w:val="cs-CZ"/>
        </w:rPr>
        <w:t xml:space="preserve"> [</w:t>
      </w:r>
      <w:r w:rsidR="00743342">
        <w:rPr>
          <w:lang w:val="cs-CZ"/>
        </w:rPr>
        <w:t>Etický kodex</w:t>
      </w:r>
      <w:r w:rsidRPr="000F5A16">
        <w:rPr>
          <w:lang w:val="cs-CZ"/>
        </w:rPr>
        <w:t xml:space="preserve"> (</w:t>
      </w:r>
      <w:r w:rsidR="00743342">
        <w:rPr>
          <w:lang w:val="cs-CZ"/>
        </w:rPr>
        <w:t>Směrnice</w:t>
      </w:r>
      <w:r w:rsidRPr="000F5A16">
        <w:rPr>
          <w:lang w:val="cs-CZ"/>
        </w:rPr>
        <w:t>)]</w:t>
      </w:r>
    </w:p>
    <w:p w:rsidR="000821F1" w:rsidRPr="000F5A16" w:rsidRDefault="000821F1" w:rsidP="000821F1">
      <w:pPr>
        <w:spacing w:after="0" w:line="240" w:lineRule="auto"/>
        <w:rPr>
          <w:lang w:val="cs-CZ"/>
        </w:rPr>
      </w:pPr>
    </w:p>
    <w:p w:rsidR="000821F1" w:rsidRPr="000F5A16" w:rsidRDefault="000821F1" w:rsidP="00616158">
      <w:pPr>
        <w:spacing w:after="0" w:line="240" w:lineRule="auto"/>
        <w:jc w:val="both"/>
        <w:rPr>
          <w:lang w:val="cs-CZ"/>
        </w:rPr>
      </w:pPr>
      <w:r w:rsidRPr="000F5A16">
        <w:rPr>
          <w:lang w:val="cs-CZ"/>
        </w:rPr>
        <w:t>4) TD</w:t>
      </w:r>
      <w:r w:rsidR="00616158">
        <w:rPr>
          <w:lang w:val="cs-CZ"/>
        </w:rPr>
        <w:t xml:space="preserve"> a/nebo záložní TD</w:t>
      </w:r>
      <w:r w:rsidRPr="000F5A16">
        <w:rPr>
          <w:lang w:val="cs-CZ"/>
        </w:rPr>
        <w:t xml:space="preserve"> (</w:t>
      </w:r>
      <w:r w:rsidR="00616158">
        <w:rPr>
          <w:lang w:val="cs-CZ"/>
        </w:rPr>
        <w:t>osoba určená pořadatelem turnaje (TO) sloužit jako TD, pokud původní TD už nemůže buď dočasně, nebo trvale sloužit</w:t>
      </w:r>
      <w:r w:rsidRPr="000F5A16">
        <w:rPr>
          <w:lang w:val="cs-CZ"/>
        </w:rPr>
        <w:t xml:space="preserve">) </w:t>
      </w:r>
      <w:r w:rsidR="00616158">
        <w:rPr>
          <w:lang w:val="cs-CZ"/>
        </w:rPr>
        <w:t>nemůže hrát v turnaji, který řídí nebo bude potenciálně řídit, s výjimkami, že záložní TD mohou hrát v </w:t>
      </w:r>
      <w:r w:rsidR="008267B3">
        <w:rPr>
          <w:lang w:val="cs-CZ"/>
        </w:rPr>
        <w:t>národn</w:t>
      </w:r>
      <w:r w:rsidR="00616158">
        <w:rPr>
          <w:lang w:val="cs-CZ"/>
        </w:rPr>
        <w:t>ích soutěžích, přátelských zápasech, v soutěžích nezahrnovaných do ratingu, v nichž by mohli ukončit řízení</w:t>
      </w:r>
      <w:r w:rsidRPr="000F5A16">
        <w:rPr>
          <w:lang w:val="cs-CZ"/>
        </w:rPr>
        <w:t>. T</w:t>
      </w:r>
      <w:r w:rsidR="00616158">
        <w:rPr>
          <w:lang w:val="cs-CZ"/>
        </w:rPr>
        <w:t>oto omezení bude zavedeno do praxe automaticky serverem, už v době, kdy je soutěž nahazována na server</w:t>
      </w:r>
      <w:r w:rsidRPr="000F5A16">
        <w:rPr>
          <w:lang w:val="cs-CZ"/>
        </w:rPr>
        <w:t xml:space="preserve"> (</w:t>
      </w:r>
      <w:r w:rsidR="00616158">
        <w:rPr>
          <w:lang w:val="cs-CZ"/>
        </w:rPr>
        <w:t>nebo v době výběru TD, pokud je tento proces prováděn automaticky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E5621E">
      <w:pPr>
        <w:spacing w:after="0" w:line="240" w:lineRule="auto"/>
        <w:jc w:val="both"/>
        <w:rPr>
          <w:lang w:val="cs-CZ"/>
        </w:rPr>
      </w:pPr>
      <w:r w:rsidRPr="000F5A16">
        <w:rPr>
          <w:lang w:val="cs-CZ"/>
        </w:rPr>
        <w:t xml:space="preserve">5) </w:t>
      </w:r>
      <w:r w:rsidR="00E5621E">
        <w:rPr>
          <w:lang w:val="cs-CZ"/>
        </w:rPr>
        <w:t>TD zodpovídá při své úloze zajišťovat hladký průběh turnaje za prosazování Etického kodexu ICCF.</w:t>
      </w:r>
      <w:r w:rsidRPr="000F5A16">
        <w:rPr>
          <w:lang w:val="cs-CZ"/>
        </w:rPr>
        <w:t xml:space="preserve"> T</w:t>
      </w:r>
      <w:r w:rsidR="00E5621E">
        <w:rPr>
          <w:lang w:val="cs-CZ"/>
        </w:rPr>
        <w:t>ento Etický kodex se vztahuje na každého účastníka hry v ICCF</w:t>
      </w:r>
      <w:r w:rsidRPr="000F5A16">
        <w:rPr>
          <w:lang w:val="cs-CZ"/>
        </w:rPr>
        <w:t>;</w:t>
      </w:r>
      <w:r w:rsidR="00E5621E">
        <w:rPr>
          <w:lang w:val="cs-CZ"/>
        </w:rPr>
        <w:t xml:space="preserve"> včetně TD, TO, TC, a všech hráčů</w:t>
      </w:r>
      <w:r w:rsidRPr="000F5A16">
        <w:rPr>
          <w:lang w:val="cs-CZ"/>
        </w:rPr>
        <w:t xml:space="preserve">. </w:t>
      </w:r>
      <w:r w:rsidR="00E5621E">
        <w:rPr>
          <w:lang w:val="cs-CZ"/>
        </w:rPr>
        <w:t>Konkrétní očekávání chování pro všechny účastníky se nacházejí v relevantních oddílech níže</w:t>
      </w:r>
      <w:r w:rsidRPr="000F5A16">
        <w:rPr>
          <w:lang w:val="cs-CZ"/>
        </w:rPr>
        <w:t>.</w:t>
      </w:r>
    </w:p>
    <w:p w:rsidR="000821F1" w:rsidRPr="000F5A16" w:rsidRDefault="000821F1" w:rsidP="000821F1">
      <w:pPr>
        <w:spacing w:after="0" w:line="240" w:lineRule="auto"/>
        <w:rPr>
          <w:lang w:val="cs-CZ"/>
        </w:rPr>
      </w:pPr>
    </w:p>
    <w:p w:rsidR="00E5621E" w:rsidRPr="00E5621E" w:rsidRDefault="000821F1" w:rsidP="00E5621E">
      <w:pPr>
        <w:spacing w:line="240" w:lineRule="auto"/>
        <w:jc w:val="both"/>
        <w:rPr>
          <w:rFonts w:eastAsia="Times New Roman"/>
          <w:lang w:val="cs-CZ" w:eastAsia="cs-CZ"/>
        </w:rPr>
      </w:pPr>
      <w:r w:rsidRPr="00E5621E">
        <w:rPr>
          <w:lang w:val="cs-CZ"/>
        </w:rPr>
        <w:t xml:space="preserve">6) </w:t>
      </w:r>
      <w:r w:rsidR="00E5621E" w:rsidRPr="00E5621E">
        <w:rPr>
          <w:rStyle w:val="hps"/>
          <w:lang w:val="cs-CZ"/>
        </w:rPr>
        <w:t>Jakoukoli jinou záležitost,</w:t>
      </w:r>
      <w:r w:rsidR="00E5621E" w:rsidRPr="00E5621E">
        <w:rPr>
          <w:lang w:val="cs-CZ"/>
        </w:rPr>
        <w:t xml:space="preserve"> která není obsažena </w:t>
      </w:r>
      <w:r w:rsidR="00E5621E" w:rsidRPr="00E5621E">
        <w:rPr>
          <w:rStyle w:val="hps"/>
          <w:lang w:val="cs-CZ"/>
        </w:rPr>
        <w:t>v těchto pravidlech, řeší TD podle principů a zásad</w:t>
      </w:r>
      <w:r w:rsidR="00E5621E" w:rsidRPr="00E5621E">
        <w:rPr>
          <w:lang w:val="cs-CZ"/>
        </w:rPr>
        <w:t xml:space="preserve"> </w:t>
      </w:r>
      <w:r w:rsidR="00E5621E" w:rsidRPr="00E5621E">
        <w:rPr>
          <w:rStyle w:val="hps"/>
          <w:lang w:val="cs-CZ"/>
        </w:rPr>
        <w:t>stanovených ve Stanovách</w:t>
      </w:r>
      <w:r w:rsidR="00E5621E" w:rsidRPr="00E5621E">
        <w:rPr>
          <w:lang w:val="cs-CZ"/>
        </w:rPr>
        <w:t xml:space="preserve"> </w:t>
      </w:r>
      <w:r w:rsidR="00E5621E" w:rsidRPr="00E5621E">
        <w:rPr>
          <w:rStyle w:val="hps"/>
          <w:lang w:val="cs-CZ"/>
        </w:rPr>
        <w:t>ICCF.</w:t>
      </w:r>
    </w:p>
    <w:p w:rsidR="000821F1" w:rsidRPr="00C75296" w:rsidRDefault="000821F1" w:rsidP="00CC0269">
      <w:pPr>
        <w:pStyle w:val="Nadpis2"/>
        <w:rPr>
          <w:lang w:val="cs-CZ"/>
        </w:rPr>
      </w:pPr>
      <w:bookmarkStart w:id="310" w:name="_Toc471658988"/>
      <w:bookmarkStart w:id="311" w:name="_Toc511394183"/>
      <w:bookmarkStart w:id="312" w:name="_Toc511394723"/>
      <w:bookmarkStart w:id="313" w:name="_Toc511394939"/>
      <w:bookmarkStart w:id="314" w:name="_Toc511395233"/>
      <w:bookmarkStart w:id="315" w:name="_Toc511397839"/>
      <w:bookmarkStart w:id="316" w:name="_Toc511398052"/>
      <w:r w:rsidRPr="00C75296">
        <w:rPr>
          <w:lang w:val="cs-CZ"/>
        </w:rPr>
        <w:t xml:space="preserve">3.2. </w:t>
      </w:r>
      <w:r w:rsidR="00601645" w:rsidRPr="00C75296">
        <w:rPr>
          <w:lang w:val="cs-CZ"/>
        </w:rPr>
        <w:t>Úrovně a specializace TD</w:t>
      </w:r>
      <w:bookmarkEnd w:id="310"/>
      <w:bookmarkEnd w:id="311"/>
      <w:bookmarkEnd w:id="312"/>
      <w:bookmarkEnd w:id="313"/>
      <w:bookmarkEnd w:id="314"/>
      <w:bookmarkEnd w:id="315"/>
      <w:bookmarkEnd w:id="316"/>
      <w:r w:rsidRPr="00C75296">
        <w:rPr>
          <w:lang w:val="cs-CZ"/>
        </w:rPr>
        <w:t xml:space="preserve"> </w:t>
      </w:r>
    </w:p>
    <w:p w:rsidR="000821F1" w:rsidRPr="000F5A16" w:rsidRDefault="000821F1" w:rsidP="000821F1">
      <w:pPr>
        <w:spacing w:after="0" w:line="240" w:lineRule="auto"/>
        <w:rPr>
          <w:lang w:val="cs-CZ"/>
        </w:rPr>
      </w:pPr>
    </w:p>
    <w:p w:rsidR="00601645" w:rsidRPr="00601645" w:rsidRDefault="00601645" w:rsidP="00601645">
      <w:pPr>
        <w:spacing w:line="240" w:lineRule="auto"/>
        <w:jc w:val="both"/>
        <w:rPr>
          <w:rFonts w:ascii="Times New Roman" w:eastAsia="Times New Roman" w:hAnsi="Times New Roman" w:cs="Times New Roman"/>
          <w:lang w:val="cs-CZ" w:eastAsia="cs-CZ"/>
        </w:rPr>
      </w:pPr>
      <w:r w:rsidRPr="00601645">
        <w:rPr>
          <w:rFonts w:eastAsia="Times New Roman"/>
          <w:lang w:val="cs-CZ" w:eastAsia="cs-CZ"/>
        </w:rPr>
        <w:t>Existují 3 rozdílné úrovně zkušenosti TD.  Všechny osoby začínající s řízením turnajů zahajují na Úrovni 1.  Z Úrovně 1 lze přejít na Úroveň 2 po odřízení nejméně 200 partií (které jsou registrovány na serveru ICCF) pod vedením mentora.  („Mentorský program“ je vysvětlen níže v §§3.5.3 – 3.5.9) Změna z Úrovně 1 na Úroveň 2 proběhne automaticky na serveru po zaznamenání 200. partie. „Úroveň 3“ se správně nazývá Mezinárodní rozhodčí (IA) a vyžaduje více zkušeností a delší dobu pod vedením mentora, souhlas mentora, doporučení Komitétu rozhodčích Kvalifikačnímu komisaři, který splnění požadavků potvrdí, a souhlas Kongresu. (Konkrétní podrobnosti jsou uvedeny níže v  §3.6.) Titul IA se uděluje doživotně, zatímco Úrovně 1 a 2 jsou pouhým označením stupně zkušenosti.  </w:t>
      </w:r>
    </w:p>
    <w:p w:rsidR="00601645" w:rsidRPr="0037798C" w:rsidRDefault="00601645" w:rsidP="0037798C">
      <w:pPr>
        <w:spacing w:after="0" w:line="240" w:lineRule="auto"/>
        <w:jc w:val="both"/>
        <w:rPr>
          <w:rFonts w:eastAsia="Times New Roman"/>
          <w:lang w:val="cs-CZ" w:eastAsia="cs-CZ"/>
        </w:rPr>
      </w:pPr>
      <w:r w:rsidRPr="0037798C">
        <w:rPr>
          <w:rFonts w:eastAsia="Times New Roman"/>
          <w:lang w:val="cs-CZ" w:eastAsia="cs-CZ"/>
        </w:rPr>
        <w:t xml:space="preserve">SPECIALIZACE: každý TD musí zadat na server svou oblast specializace, přičemž volí mezi možnostmi “turnaje hrané na serveru (server-based)”, “poštovní turnaje (postal)”, nebo “obojí (both)”. Provedení tohoto označení bude požadováno před tím, než bude TD dovoleno řídit novou soutěž.  Po zadání tohoto označení nebude TD dovoleno řídit žádnou soutěž, která neodpovídá jeho deklarované specializaci (ledaže by TD měl mentora se stejnou specializací). Obdobně nebude TD s Úrovní 1 nebo Úrovní 2 povoleno mít mentora, který nemá aspoň stejný typ specializace. Např. TD s Úrovní 1, který chce řídit turnaje hrané klasickou poštou, musí mít mentora, který má specializaci buď na turnaje hrané </w:t>
      </w:r>
      <w:r w:rsidR="0037798C" w:rsidRPr="0037798C">
        <w:rPr>
          <w:rFonts w:eastAsia="Times New Roman"/>
          <w:lang w:val="cs-CZ" w:eastAsia="cs-CZ"/>
        </w:rPr>
        <w:t>klasickou poštou</w:t>
      </w:r>
      <w:r w:rsidRPr="0037798C">
        <w:rPr>
          <w:rFonts w:eastAsia="Times New Roman"/>
          <w:lang w:val="cs-CZ" w:eastAsia="cs-CZ"/>
        </w:rPr>
        <w:t>, nebo obě specializace. Pokud si to TD bude přát, bude moci všechny Úrovně dosáhnout buď pouze v turnajích hraných na serveru, neb</w:t>
      </w:r>
      <w:r w:rsidR="0037798C" w:rsidRPr="0037798C">
        <w:rPr>
          <w:rFonts w:eastAsia="Times New Roman"/>
          <w:lang w:val="cs-CZ" w:eastAsia="cs-CZ"/>
        </w:rPr>
        <w:t>o pouze v poštovních turnajích.</w:t>
      </w:r>
    </w:p>
    <w:p w:rsidR="0037798C" w:rsidRDefault="0037798C" w:rsidP="000821F1">
      <w:pPr>
        <w:spacing w:after="0" w:line="240" w:lineRule="auto"/>
        <w:rPr>
          <w:lang w:val="cs-CZ"/>
        </w:rPr>
      </w:pPr>
    </w:p>
    <w:p w:rsidR="000821F1" w:rsidRPr="000F5A16" w:rsidRDefault="0037798C" w:rsidP="000821F1">
      <w:pPr>
        <w:spacing w:after="0" w:line="240" w:lineRule="auto"/>
        <w:rPr>
          <w:lang w:val="cs-CZ"/>
        </w:rPr>
      </w:pPr>
      <w:r>
        <w:rPr>
          <w:lang w:val="cs-CZ"/>
        </w:rPr>
        <w:t>Pro registraci jedné nebo obou specializací</w:t>
      </w:r>
      <w:r w:rsidR="000821F1" w:rsidRPr="000F5A16">
        <w:rPr>
          <w:lang w:val="cs-CZ"/>
        </w:rPr>
        <w:t>:</w:t>
      </w:r>
    </w:p>
    <w:p w:rsidR="0037798C" w:rsidRDefault="000821F1" w:rsidP="000821F1">
      <w:pPr>
        <w:spacing w:after="0" w:line="240" w:lineRule="auto"/>
        <w:rPr>
          <w:lang w:val="cs-CZ"/>
        </w:rPr>
      </w:pPr>
      <w:r w:rsidRPr="000F5A16">
        <w:rPr>
          <w:lang w:val="cs-CZ"/>
        </w:rPr>
        <w:t xml:space="preserve">(1) </w:t>
      </w:r>
      <w:r w:rsidR="0037798C">
        <w:rPr>
          <w:lang w:val="cs-CZ"/>
        </w:rPr>
        <w:t>Jdi na úvodní webovou stránku ICCF</w:t>
      </w:r>
    </w:p>
    <w:p w:rsidR="000821F1" w:rsidRPr="000F5A16" w:rsidRDefault="000821F1" w:rsidP="000821F1">
      <w:pPr>
        <w:spacing w:after="0" w:line="240" w:lineRule="auto"/>
        <w:rPr>
          <w:lang w:val="cs-CZ"/>
        </w:rPr>
      </w:pPr>
      <w:r w:rsidRPr="000F5A16">
        <w:rPr>
          <w:lang w:val="cs-CZ"/>
        </w:rPr>
        <w:t xml:space="preserve">(2) </w:t>
      </w:r>
      <w:r w:rsidR="0037798C">
        <w:rPr>
          <w:lang w:val="cs-CZ"/>
        </w:rPr>
        <w:t>Najdi „Osobní nastavení“</w:t>
      </w:r>
      <w:r w:rsidRPr="000F5A16">
        <w:rPr>
          <w:lang w:val="cs-CZ"/>
        </w:rPr>
        <w:t xml:space="preserve"> "Personal Settings", </w:t>
      </w:r>
      <w:r w:rsidR="0037798C">
        <w:rPr>
          <w:lang w:val="cs-CZ"/>
        </w:rPr>
        <w:t>box, který se nachází v levém dolním rohu obrazovky</w:t>
      </w:r>
      <w:r w:rsidRPr="000F5A16">
        <w:rPr>
          <w:lang w:val="cs-CZ"/>
        </w:rPr>
        <w:t>.</w:t>
      </w:r>
    </w:p>
    <w:p w:rsidR="000821F1" w:rsidRPr="000F5A16" w:rsidRDefault="000821F1" w:rsidP="000821F1">
      <w:pPr>
        <w:spacing w:after="0" w:line="240" w:lineRule="auto"/>
        <w:rPr>
          <w:lang w:val="cs-CZ"/>
        </w:rPr>
      </w:pPr>
      <w:r w:rsidRPr="000F5A16">
        <w:rPr>
          <w:lang w:val="cs-CZ"/>
        </w:rPr>
        <w:t xml:space="preserve">(3) </w:t>
      </w:r>
      <w:r w:rsidR="0037798C">
        <w:rPr>
          <w:lang w:val="cs-CZ"/>
        </w:rPr>
        <w:t>Klikni na „Osobní nastavení“</w:t>
      </w:r>
      <w:r w:rsidRPr="000F5A16">
        <w:rPr>
          <w:lang w:val="cs-CZ"/>
        </w:rPr>
        <w:t xml:space="preserve"> "Personal Settings", a</w:t>
      </w:r>
      <w:r w:rsidR="0037798C">
        <w:rPr>
          <w:lang w:val="cs-CZ"/>
        </w:rPr>
        <w:t xml:space="preserve"> najdi box, nazvaný „Kontakt“</w:t>
      </w:r>
      <w:r w:rsidRPr="000F5A16">
        <w:rPr>
          <w:lang w:val="cs-CZ"/>
        </w:rPr>
        <w:t xml:space="preserve"> "Contact".</w:t>
      </w:r>
    </w:p>
    <w:p w:rsidR="000821F1" w:rsidRPr="000F5A16" w:rsidRDefault="000821F1" w:rsidP="000821F1">
      <w:pPr>
        <w:spacing w:after="0" w:line="240" w:lineRule="auto"/>
        <w:rPr>
          <w:lang w:val="cs-CZ"/>
        </w:rPr>
      </w:pPr>
      <w:r w:rsidRPr="000F5A16">
        <w:rPr>
          <w:lang w:val="cs-CZ"/>
        </w:rPr>
        <w:t xml:space="preserve">(4) </w:t>
      </w:r>
      <w:r w:rsidR="0037798C">
        <w:rPr>
          <w:lang w:val="cs-CZ"/>
        </w:rPr>
        <w:t xml:space="preserve">Po kliknutí </w:t>
      </w:r>
      <w:r w:rsidR="00F67E27">
        <w:rPr>
          <w:lang w:val="cs-CZ"/>
        </w:rPr>
        <w:t>na menu pro tento box najdi položku</w:t>
      </w:r>
      <w:r w:rsidRPr="000F5A16">
        <w:rPr>
          <w:lang w:val="cs-CZ"/>
        </w:rPr>
        <w:t xml:space="preserve"> "TD Details", a</w:t>
      </w:r>
      <w:r w:rsidR="00F67E27">
        <w:rPr>
          <w:lang w:val="cs-CZ"/>
        </w:rPr>
        <w:t xml:space="preserve"> rozklikni ji</w:t>
      </w:r>
      <w:r w:rsidRPr="000F5A16">
        <w:rPr>
          <w:lang w:val="cs-CZ"/>
        </w:rPr>
        <w:t>.</w:t>
      </w:r>
    </w:p>
    <w:p w:rsidR="000821F1" w:rsidRPr="000F5A16" w:rsidRDefault="000821F1" w:rsidP="000821F1">
      <w:pPr>
        <w:spacing w:after="0" w:line="240" w:lineRule="auto"/>
        <w:rPr>
          <w:lang w:val="cs-CZ"/>
        </w:rPr>
      </w:pPr>
      <w:r w:rsidRPr="000F5A16">
        <w:rPr>
          <w:lang w:val="cs-CZ"/>
        </w:rPr>
        <w:t xml:space="preserve">(5) </w:t>
      </w:r>
      <w:r w:rsidR="00F67E27">
        <w:rPr>
          <w:lang w:val="cs-CZ"/>
        </w:rPr>
        <w:t>Klikni na "S</w:t>
      </w:r>
      <w:r w:rsidRPr="000F5A16">
        <w:rPr>
          <w:lang w:val="cs-CZ"/>
        </w:rPr>
        <w:t>erver", "</w:t>
      </w:r>
      <w:r w:rsidR="00F67E27">
        <w:rPr>
          <w:lang w:val="cs-CZ"/>
        </w:rPr>
        <w:t>P</w:t>
      </w:r>
      <w:r w:rsidRPr="000F5A16">
        <w:rPr>
          <w:lang w:val="cs-CZ"/>
        </w:rPr>
        <w:t xml:space="preserve">ostal", </w:t>
      </w:r>
      <w:r w:rsidR="00F67E27">
        <w:rPr>
          <w:lang w:val="cs-CZ"/>
        </w:rPr>
        <w:t>nebo oba čtverečky</w:t>
      </w:r>
      <w:r w:rsidRPr="000F5A16">
        <w:rPr>
          <w:lang w:val="cs-CZ"/>
        </w:rPr>
        <w:t xml:space="preserve">; </w:t>
      </w:r>
      <w:r w:rsidR="00F67E27">
        <w:rPr>
          <w:lang w:val="cs-CZ"/>
        </w:rPr>
        <w:t>podle toho, co si přeješ</w:t>
      </w:r>
      <w:r w:rsidRPr="000F5A16">
        <w:rPr>
          <w:lang w:val="cs-CZ"/>
        </w:rPr>
        <w:t>.</w:t>
      </w:r>
    </w:p>
    <w:p w:rsidR="000821F1" w:rsidRPr="000F5A16" w:rsidRDefault="000821F1" w:rsidP="000821F1">
      <w:pPr>
        <w:pStyle w:val="Nadpis2"/>
        <w:spacing w:before="0" w:line="240" w:lineRule="auto"/>
        <w:rPr>
          <w:rFonts w:ascii="Arial" w:hAnsi="Arial" w:cs="Arial"/>
          <w:sz w:val="24"/>
          <w:szCs w:val="24"/>
          <w:lang w:val="cs-CZ"/>
        </w:rPr>
      </w:pPr>
      <w:bookmarkStart w:id="317" w:name="_Toc471505769"/>
    </w:p>
    <w:p w:rsidR="000821F1" w:rsidRPr="00C75296" w:rsidRDefault="000821F1" w:rsidP="00CC0269">
      <w:pPr>
        <w:pStyle w:val="Nadpis2"/>
        <w:rPr>
          <w:lang w:val="cs-CZ"/>
        </w:rPr>
      </w:pPr>
      <w:bookmarkStart w:id="318" w:name="_Toc511394184"/>
      <w:bookmarkStart w:id="319" w:name="_Toc511394724"/>
      <w:bookmarkStart w:id="320" w:name="_Toc511394940"/>
      <w:bookmarkStart w:id="321" w:name="_Toc511395234"/>
      <w:bookmarkStart w:id="322" w:name="_Toc511397840"/>
      <w:bookmarkStart w:id="323" w:name="_Toc511398053"/>
      <w:r w:rsidRPr="00C75296">
        <w:rPr>
          <w:lang w:val="cs-CZ"/>
        </w:rPr>
        <w:t xml:space="preserve">3.3. </w:t>
      </w:r>
      <w:r w:rsidR="00F67E27" w:rsidRPr="00C75296">
        <w:rPr>
          <w:lang w:val="cs-CZ"/>
        </w:rPr>
        <w:t>Kdy je vyžadován TD</w:t>
      </w:r>
      <w:bookmarkEnd w:id="317"/>
      <w:bookmarkEnd w:id="318"/>
      <w:bookmarkEnd w:id="319"/>
      <w:bookmarkEnd w:id="320"/>
      <w:bookmarkEnd w:id="321"/>
      <w:bookmarkEnd w:id="322"/>
      <w:bookmarkEnd w:id="323"/>
      <w:r w:rsidRPr="00C75296">
        <w:rPr>
          <w:lang w:val="cs-CZ"/>
        </w:rPr>
        <w:t xml:space="preserve"> </w:t>
      </w:r>
    </w:p>
    <w:p w:rsidR="000821F1" w:rsidRPr="000F5A16" w:rsidRDefault="000821F1" w:rsidP="000821F1">
      <w:pPr>
        <w:spacing w:after="0" w:line="240" w:lineRule="auto"/>
        <w:rPr>
          <w:lang w:val="cs-CZ"/>
        </w:rPr>
      </w:pPr>
    </w:p>
    <w:p w:rsidR="00F67E27" w:rsidRPr="007E0AD6"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Níže jsou uvedeny tři seznamy soutěží ICCF, diferencované podle požadované úrovně TD. Turnaje uvedené v prvním seznamu mohou být řízeny TD jakékoli úrovně. Turnaje v druhém seznamu vyžadují TD Úrovně 2 nebo Mezinárodního rozhodčího (IA). </w:t>
      </w:r>
      <w:r w:rsidRPr="007E0AD6">
        <w:rPr>
          <w:rFonts w:eastAsia="Times New Roman"/>
          <w:lang w:val="cs-CZ" w:eastAsia="cs-CZ"/>
        </w:rPr>
        <w:t>Turnaje v třetím seznamu vyžadují řízení Mezinárodním rozhodčím (IA).</w:t>
      </w:r>
    </w:p>
    <w:p w:rsidR="00F67E27" w:rsidRPr="00F67E27"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Turnaje ICCF, které musí být řízeny ICCF TD [jakékoli úrovně: TD Úrovně 1, TD Úrovně 2, nebo Mezinárodním rozhodčím (IA)]:</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Postupové turnaje (Open Class, Higher Class, Master Class), jak ICCF nebo </w:t>
      </w:r>
      <w:r>
        <w:rPr>
          <w:rFonts w:eastAsia="Times New Roman"/>
          <w:lang w:eastAsia="cs-CZ"/>
        </w:rPr>
        <w:tab/>
      </w:r>
      <w:r w:rsidRPr="00F67E27">
        <w:rPr>
          <w:rFonts w:eastAsia="Times New Roman"/>
          <w:lang w:eastAsia="cs-CZ"/>
        </w:rPr>
        <w:t>zonální turnaje;</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Tématické turnaje</w:t>
      </w:r>
      <w:r>
        <w:rPr>
          <w:rFonts w:eastAsia="Times New Roman"/>
          <w:lang w:eastAsia="cs-CZ"/>
        </w:rPr>
        <w:t xml:space="preserve"> nebo jiné turnaje ICCF nezahrnuté do ratingu</w:t>
      </w:r>
      <w:r w:rsidRPr="00F67E27">
        <w:rPr>
          <w:rFonts w:eastAsia="Times New Roman"/>
          <w:lang w:eastAsia="cs-CZ"/>
        </w:rPr>
        <w:t xml:space="preserve">; </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Předkola zonálních soutěží (turnaje o třídy; předkola zonálních přeborů; předkola </w:t>
      </w:r>
      <w:r>
        <w:rPr>
          <w:rFonts w:eastAsia="Times New Roman"/>
          <w:lang w:eastAsia="cs-CZ"/>
        </w:rPr>
        <w:tab/>
      </w:r>
      <w:r w:rsidRPr="00F67E27">
        <w:rPr>
          <w:rFonts w:eastAsia="Times New Roman"/>
          <w:lang w:eastAsia="cs-CZ"/>
        </w:rPr>
        <w:t>zonálních přeborů družstev; atd.);</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Předkola turnajů v Chess 960 (s výjimkou Světového poháru v Chess 960);</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Turnaje ICCF Aspirers;</w:t>
      </w:r>
    </w:p>
    <w:p w:rsidR="00F67E27" w:rsidRDefault="008267B3" w:rsidP="00993F0E">
      <w:pPr>
        <w:numPr>
          <w:ilvl w:val="0"/>
          <w:numId w:val="17"/>
        </w:numPr>
        <w:spacing w:after="0" w:line="240" w:lineRule="auto"/>
        <w:jc w:val="both"/>
        <w:textAlignment w:val="baseline"/>
        <w:rPr>
          <w:rFonts w:eastAsia="Times New Roman"/>
          <w:lang w:eastAsia="cs-CZ"/>
        </w:rPr>
      </w:pPr>
      <w:r>
        <w:rPr>
          <w:rFonts w:eastAsia="Times New Roman"/>
          <w:lang w:eastAsia="cs-CZ"/>
        </w:rPr>
        <w:t>Národní</w:t>
      </w:r>
      <w:r w:rsidR="00F67E27" w:rsidRPr="00F67E27">
        <w:rPr>
          <w:rFonts w:eastAsia="Times New Roman"/>
          <w:lang w:eastAsia="cs-CZ"/>
        </w:rPr>
        <w:t xml:space="preserve"> turnaje zahrnuté </w:t>
      </w:r>
      <w:r w:rsidR="00F67E27">
        <w:rPr>
          <w:rFonts w:eastAsia="Times New Roman"/>
          <w:lang w:eastAsia="cs-CZ"/>
        </w:rPr>
        <w:t xml:space="preserve">nebo nezahrnuté </w:t>
      </w:r>
      <w:r w:rsidR="00F67E27" w:rsidRPr="00F67E27">
        <w:rPr>
          <w:rFonts w:eastAsia="Times New Roman"/>
          <w:lang w:eastAsia="cs-CZ"/>
        </w:rPr>
        <w:t>do ratingu ICCF.</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Pr>
          <w:rFonts w:eastAsia="Times New Roman"/>
          <w:lang w:eastAsia="cs-CZ"/>
        </w:rPr>
        <w:t xml:space="preserve">Předkola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r w:rsidR="0003630E">
        <w:rPr>
          <w:lang w:val="cs-CZ"/>
        </w:rPr>
        <w:t>0</w:t>
      </w:r>
    </w:p>
    <w:p w:rsidR="000821F1" w:rsidRPr="000F5A16" w:rsidRDefault="000821F1" w:rsidP="000821F1">
      <w:pPr>
        <w:spacing w:after="0" w:line="240" w:lineRule="auto"/>
        <w:rPr>
          <w:lang w:val="cs-CZ"/>
        </w:rPr>
      </w:pPr>
    </w:p>
    <w:p w:rsidR="00153AA3" w:rsidRPr="00153AA3" w:rsidRDefault="00153AA3" w:rsidP="00153AA3">
      <w:pPr>
        <w:spacing w:line="240" w:lineRule="auto"/>
        <w:jc w:val="both"/>
        <w:rPr>
          <w:rFonts w:ascii="Times New Roman" w:eastAsia="Times New Roman" w:hAnsi="Times New Roman" w:cs="Times New Roman"/>
          <w:lang w:val="cs-CZ" w:eastAsia="cs-CZ"/>
        </w:rPr>
      </w:pPr>
      <w:r w:rsidRPr="00153AA3">
        <w:rPr>
          <w:rFonts w:eastAsia="Times New Roman"/>
          <w:lang w:val="cs-CZ" w:eastAsia="cs-CZ"/>
        </w:rPr>
        <w:t>Turnaje ICCF, které musí být řízeny ICCF TD s Úrovní 2 nebo Mezinárodním rozhodčím (</w:t>
      </w:r>
      <w:proofErr w:type="gramStart"/>
      <w:r w:rsidRPr="00153AA3">
        <w:rPr>
          <w:rFonts w:eastAsia="Times New Roman"/>
          <w:lang w:val="cs-CZ" w:eastAsia="cs-CZ"/>
        </w:rPr>
        <w:t>IA) (ne</w:t>
      </w:r>
      <w:proofErr w:type="gramEnd"/>
      <w:r w:rsidRPr="00153AA3">
        <w:rPr>
          <w:rFonts w:eastAsia="Times New Roman"/>
          <w:lang w:val="cs-CZ" w:eastAsia="cs-CZ"/>
        </w:rPr>
        <w:t xml:space="preserve"> TD s Úrovní 1):</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Mistrovství světa;</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 xml:space="preserve">Předkola a semifinále Světového poháru (včetně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Finálové s</w:t>
      </w:r>
      <w:r>
        <w:rPr>
          <w:rFonts w:eastAsia="Times New Roman"/>
          <w:lang w:eastAsia="cs-CZ"/>
        </w:rPr>
        <w:t>kupiny</w:t>
      </w:r>
      <w:r w:rsidRPr="00153AA3">
        <w:rPr>
          <w:rFonts w:eastAsia="Times New Roman"/>
          <w:lang w:eastAsia="cs-CZ"/>
        </w:rPr>
        <w:t xml:space="preserve"> turnajů v Chess 960 (s výjimkou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a semifinále Open turnajů na serveru;</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Soutěže Champions League (Divize C);</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Zvací turnaje nebo jiné turnaje, v nichž aspo</w:t>
      </w:r>
      <w:r>
        <w:rPr>
          <w:rFonts w:eastAsia="Times New Roman"/>
          <w:lang w:val="fr-FR" w:eastAsia="cs-CZ"/>
        </w:rPr>
        <w:t xml:space="preserve">ň jeden hráč může získat normu </w:t>
      </w:r>
      <w:r w:rsidR="00C04304">
        <w:rPr>
          <w:rFonts w:eastAsia="Times New Roman"/>
          <w:lang w:val="fr-FR" w:eastAsia="cs-CZ"/>
        </w:rPr>
        <w:tab/>
      </w:r>
      <w:r>
        <w:rPr>
          <w:rFonts w:eastAsia="Times New Roman"/>
          <w:lang w:val="fr-FR" w:eastAsia="cs-CZ"/>
        </w:rPr>
        <w:t xml:space="preserve">CCE, CCM, a/nebo IM </w:t>
      </w:r>
      <w:r w:rsidRPr="000F5A16">
        <w:rPr>
          <w:lang w:val="cs-CZ"/>
        </w:rPr>
        <w:t xml:space="preserve">[Reference: </w:t>
      </w:r>
      <w:r>
        <w:rPr>
          <w:lang w:val="cs-CZ"/>
        </w:rPr>
        <w:t>vyjasnění pravidla Výkonným výborem</w:t>
      </w:r>
      <w:r w:rsidRPr="000F5A16">
        <w:rPr>
          <w:lang w:val="cs-CZ"/>
        </w:rPr>
        <w:t>]</w:t>
      </w:r>
    </w:p>
    <w:p w:rsid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 xml:space="preserve">Semifinálové skupiny zonálních soutěží (semifinále zonálních přeborů; semifinále </w:t>
      </w:r>
      <w:r w:rsidRPr="00153AA3">
        <w:rPr>
          <w:rFonts w:eastAsia="Times New Roman"/>
          <w:lang w:val="fr-FR" w:eastAsia="cs-CZ"/>
        </w:rPr>
        <w:tab/>
        <w:t>zonálních přeborů družstev; atd.).</w:t>
      </w:r>
    </w:p>
    <w:p w:rsidR="00153AA3" w:rsidRPr="00F67E27" w:rsidRDefault="00153AA3" w:rsidP="00993F0E">
      <w:pPr>
        <w:numPr>
          <w:ilvl w:val="0"/>
          <w:numId w:val="18"/>
        </w:numPr>
        <w:spacing w:after="0" w:line="240" w:lineRule="auto"/>
        <w:jc w:val="both"/>
        <w:textAlignment w:val="baseline"/>
        <w:rPr>
          <w:rFonts w:eastAsia="Times New Roman"/>
          <w:lang w:eastAsia="cs-CZ"/>
        </w:rPr>
      </w:pPr>
      <w:r>
        <w:rPr>
          <w:rFonts w:eastAsia="Times New Roman"/>
          <w:lang w:eastAsia="cs-CZ"/>
        </w:rPr>
        <w:t xml:space="preserve">Finálová skupina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p>
    <w:p w:rsidR="000821F1" w:rsidRPr="00153AA3" w:rsidRDefault="000821F1" w:rsidP="000821F1">
      <w:pPr>
        <w:spacing w:after="0" w:line="240" w:lineRule="auto"/>
        <w:rPr>
          <w:lang w:val="fr-FR"/>
        </w:rPr>
      </w:pPr>
    </w:p>
    <w:p w:rsidR="00C04304" w:rsidRPr="00C04304" w:rsidRDefault="00C04304" w:rsidP="00C04304">
      <w:pPr>
        <w:spacing w:line="240" w:lineRule="auto"/>
        <w:jc w:val="both"/>
        <w:rPr>
          <w:rFonts w:ascii="Times New Roman" w:eastAsia="Times New Roman" w:hAnsi="Times New Roman" w:cs="Times New Roman"/>
          <w:lang w:val="cs-CZ" w:eastAsia="cs-CZ"/>
        </w:rPr>
      </w:pPr>
      <w:r w:rsidRPr="00C04304">
        <w:rPr>
          <w:rFonts w:eastAsia="Times New Roman"/>
          <w:lang w:val="cs-CZ" w:eastAsia="cs-CZ"/>
        </w:rPr>
        <w:t>Turnaje ICCF, které musí být řízeny ICCF TD s titulem Mezinárodní rozhodčí (</w:t>
      </w:r>
      <w:proofErr w:type="gramStart"/>
      <w:r w:rsidRPr="00C04304">
        <w:rPr>
          <w:rFonts w:eastAsia="Times New Roman"/>
          <w:lang w:val="cs-CZ" w:eastAsia="cs-CZ"/>
        </w:rPr>
        <w:t>IA) (ne</w:t>
      </w:r>
      <w:proofErr w:type="gramEnd"/>
      <w:r w:rsidRPr="00C04304">
        <w:rPr>
          <w:rFonts w:eastAsia="Times New Roman"/>
          <w:lang w:val="cs-CZ" w:eastAsia="cs-CZ"/>
        </w:rPr>
        <w:t xml:space="preserve"> TD s Úrovní 1 nebo 2):</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Semifinále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 kandidátů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Předkolo Olympiády;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Olympiády;</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Světového poháru (včetně Finále Světového poháru v Chess 960);</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Grandmaster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Soutěže Champions League (Divize A a B);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Open turnaje na serveru; </w:t>
      </w:r>
    </w:p>
    <w:p w:rsidR="00A86EFB"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Zvací turnaje nebo jiné turnaje</w:t>
      </w:r>
      <w:r w:rsidR="00A86EFB" w:rsidRPr="00A86EFB">
        <w:rPr>
          <w:rFonts w:eastAsia="Times New Roman"/>
          <w:lang w:eastAsia="cs-CZ"/>
        </w:rPr>
        <w:t>, v nichž může nějaký hráč</w:t>
      </w:r>
      <w:r w:rsidRPr="00A86EFB">
        <w:rPr>
          <w:rFonts w:eastAsia="Times New Roman"/>
          <w:lang w:eastAsia="cs-CZ"/>
        </w:rPr>
        <w:t xml:space="preserve"> </w:t>
      </w:r>
      <w:r w:rsidR="00A86EFB" w:rsidRPr="00A86EFB">
        <w:rPr>
          <w:rFonts w:eastAsia="Times New Roman"/>
          <w:lang w:eastAsia="cs-CZ"/>
        </w:rPr>
        <w:t>dosáhnout normu GM</w:t>
      </w:r>
      <w:r w:rsidR="00A86EFB">
        <w:rPr>
          <w:rFonts w:eastAsia="Times New Roman"/>
          <w:lang w:eastAsia="cs-CZ"/>
        </w:rPr>
        <w:t xml:space="preserve"> </w:t>
      </w:r>
      <w:r w:rsidR="00A86EFB">
        <w:rPr>
          <w:rFonts w:eastAsia="Times New Roman"/>
          <w:lang w:eastAsia="cs-CZ"/>
        </w:rPr>
        <w:tab/>
      </w:r>
      <w:r w:rsidR="00A86EFB" w:rsidRPr="00A86EFB">
        <w:rPr>
          <w:lang w:val="cs-CZ"/>
        </w:rPr>
        <w:t>(T</w:t>
      </w:r>
      <w:r w:rsidR="00A86EFB">
        <w:rPr>
          <w:lang w:val="cs-CZ"/>
        </w:rPr>
        <w:t>ento požadavek platí i v případě, že celý turnaj má nižší kategorii než 7</w:t>
      </w:r>
      <w:r w:rsidR="00A86EFB" w:rsidRPr="00A86EFB">
        <w:rPr>
          <w:lang w:val="cs-CZ"/>
        </w:rPr>
        <w:t xml:space="preserve"> </w:t>
      </w:r>
      <w:r w:rsidR="00A86EFB">
        <w:rPr>
          <w:lang w:val="cs-CZ"/>
        </w:rPr>
        <w:tab/>
      </w:r>
      <w:r w:rsidR="00A86EFB" w:rsidRPr="00A86EFB">
        <w:rPr>
          <w:lang w:val="cs-CZ"/>
        </w:rPr>
        <w:t xml:space="preserve">[Reference: </w:t>
      </w:r>
      <w:r w:rsidR="00A86EFB">
        <w:rPr>
          <w:lang w:val="cs-CZ"/>
        </w:rPr>
        <w:t>vyjasnění pravidla Výkonným výborem</w:t>
      </w:r>
      <w:r w:rsidR="00A86EFB" w:rsidRPr="00A86EFB">
        <w:rPr>
          <w:lang w:val="cs-CZ"/>
        </w:rPr>
        <w:t>]).</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zonálních přeborů;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zonálních přeborů družstev.</w:t>
      </w:r>
    </w:p>
    <w:p w:rsidR="00C04304" w:rsidRPr="000F5A16" w:rsidRDefault="0003630E" w:rsidP="000821F1">
      <w:pPr>
        <w:spacing w:after="0" w:line="240" w:lineRule="auto"/>
        <w:rPr>
          <w:lang w:val="cs-CZ"/>
        </w:rPr>
      </w:pPr>
      <w:r>
        <w:rPr>
          <w:lang w:val="cs-CZ"/>
        </w:rPr>
        <w:t>00000000</w:t>
      </w:r>
    </w:p>
    <w:p w:rsidR="007E0AD6" w:rsidRPr="007E0AD6" w:rsidRDefault="007E0AD6" w:rsidP="007E0AD6">
      <w:pPr>
        <w:spacing w:line="240" w:lineRule="auto"/>
        <w:jc w:val="both"/>
        <w:rPr>
          <w:rFonts w:ascii="Times New Roman" w:eastAsia="Times New Roman" w:hAnsi="Times New Roman" w:cs="Times New Roman"/>
          <w:lang w:val="cs-CZ" w:eastAsia="cs-CZ"/>
        </w:rPr>
      </w:pPr>
      <w:r w:rsidRPr="007E0AD6">
        <w:rPr>
          <w:rFonts w:eastAsia="Times New Roman"/>
          <w:lang w:val="cs-CZ" w:eastAsia="cs-CZ"/>
        </w:rPr>
        <w:t xml:space="preserve">Každý turnaj pořádaný mezinárodní organizací korespondenčního šachu přidruženou k ICCF musí rovněž mít TD. TD těchto organizací podléhají přímo pořadateli turnajů (dále TO) z těchto organizací a nikoli </w:t>
      </w:r>
      <w:r>
        <w:rPr>
          <w:rFonts w:eastAsia="Times New Roman"/>
          <w:lang w:val="cs-CZ" w:eastAsia="cs-CZ"/>
        </w:rPr>
        <w:t>Komitétu pro rozhodčí</w:t>
      </w:r>
      <w:r w:rsidRPr="007E0AD6">
        <w:rPr>
          <w:rFonts w:eastAsia="Times New Roman"/>
          <w:lang w:val="cs-CZ" w:eastAsia="cs-CZ"/>
        </w:rPr>
        <w:t xml:space="preserve"> (</w:t>
      </w:r>
      <w:r>
        <w:rPr>
          <w:rFonts w:eastAsia="Times New Roman"/>
          <w:lang w:val="cs-CZ" w:eastAsia="cs-CZ"/>
        </w:rPr>
        <w:t xml:space="preserve">dále </w:t>
      </w:r>
      <w:r w:rsidRPr="007E0AD6">
        <w:rPr>
          <w:rFonts w:eastAsia="Times New Roman"/>
          <w:lang w:val="cs-CZ" w:eastAsia="cs-CZ"/>
        </w:rPr>
        <w:t>ACO). Pokud chce tato organizace, aby byl její turnaj zahrnut do ratingu ICCF, musí TD dodržovat pravidla a procedury uvedené v tomto Manuálu.</w:t>
      </w:r>
    </w:p>
    <w:p w:rsidR="000821F1" w:rsidRPr="00C75296" w:rsidRDefault="000821F1" w:rsidP="00CC0269">
      <w:pPr>
        <w:pStyle w:val="Nadpis2"/>
        <w:rPr>
          <w:lang w:val="cs-CZ"/>
        </w:rPr>
      </w:pPr>
      <w:bookmarkStart w:id="324" w:name="_Toc511394185"/>
      <w:bookmarkStart w:id="325" w:name="_Toc511394725"/>
      <w:bookmarkStart w:id="326" w:name="_Toc511394941"/>
      <w:bookmarkStart w:id="327" w:name="_Toc511395235"/>
      <w:bookmarkStart w:id="328" w:name="_Toc511397841"/>
      <w:bookmarkStart w:id="329" w:name="_Toc511398054"/>
      <w:bookmarkStart w:id="330" w:name="_Toc471505771"/>
      <w:r w:rsidRPr="00C75296">
        <w:rPr>
          <w:lang w:val="cs-CZ"/>
        </w:rPr>
        <w:t xml:space="preserve">3.4. </w:t>
      </w:r>
      <w:r w:rsidR="007E0AD6" w:rsidRPr="00C75296">
        <w:rPr>
          <w:lang w:val="cs-CZ"/>
        </w:rPr>
        <w:t>Zvláštní požadavky na TD</w:t>
      </w:r>
      <w:bookmarkEnd w:id="324"/>
      <w:bookmarkEnd w:id="325"/>
      <w:bookmarkEnd w:id="326"/>
      <w:bookmarkEnd w:id="327"/>
      <w:bookmarkEnd w:id="328"/>
      <w:bookmarkEnd w:id="329"/>
      <w:r w:rsidRPr="00C75296">
        <w:rPr>
          <w:lang w:val="cs-CZ"/>
        </w:rPr>
        <w:t xml:space="preserve"> </w:t>
      </w:r>
    </w:p>
    <w:p w:rsidR="000821F1" w:rsidRPr="000F5A16" w:rsidRDefault="000821F1" w:rsidP="000821F1">
      <w:pPr>
        <w:pStyle w:val="Nadpis2"/>
        <w:spacing w:before="0" w:line="240" w:lineRule="auto"/>
        <w:rPr>
          <w:rFonts w:ascii="Arial" w:hAnsi="Arial" w:cs="Arial"/>
          <w:color w:val="auto"/>
          <w:sz w:val="28"/>
          <w:szCs w:val="28"/>
          <w:lang w:val="cs-CZ"/>
        </w:rPr>
      </w:pPr>
    </w:p>
    <w:p w:rsidR="000821F1" w:rsidRPr="000F5A16" w:rsidRDefault="000821F1" w:rsidP="00CC0269">
      <w:pPr>
        <w:pStyle w:val="Nadpis3"/>
        <w:rPr>
          <w:lang w:val="cs-CZ"/>
        </w:rPr>
      </w:pPr>
      <w:r w:rsidRPr="000F5A16">
        <w:rPr>
          <w:lang w:val="cs-CZ"/>
        </w:rPr>
        <w:tab/>
      </w:r>
      <w:bookmarkStart w:id="331" w:name="_Toc511394186"/>
      <w:bookmarkStart w:id="332" w:name="_Toc511394726"/>
      <w:bookmarkStart w:id="333" w:name="_Toc511394942"/>
      <w:bookmarkStart w:id="334" w:name="_Toc511395236"/>
      <w:bookmarkStart w:id="335" w:name="_Toc511397842"/>
      <w:bookmarkStart w:id="336" w:name="_Toc511398055"/>
      <w:r w:rsidRPr="000F5A16">
        <w:rPr>
          <w:lang w:val="cs-CZ"/>
        </w:rPr>
        <w:t xml:space="preserve">3.4.1. </w:t>
      </w:r>
      <w:r w:rsidR="007E0AD6">
        <w:rPr>
          <w:lang w:val="cs-CZ"/>
        </w:rPr>
        <w:t>Pro národní turnaje</w:t>
      </w:r>
      <w:bookmarkEnd w:id="330"/>
      <w:bookmarkEnd w:id="331"/>
      <w:bookmarkEnd w:id="332"/>
      <w:bookmarkEnd w:id="333"/>
      <w:bookmarkEnd w:id="334"/>
      <w:bookmarkEnd w:id="335"/>
      <w:bookmarkEnd w:id="336"/>
      <w:r w:rsidRPr="000F5A16">
        <w:rPr>
          <w:lang w:val="cs-CZ"/>
        </w:rPr>
        <w:t xml:space="preserve"> </w:t>
      </w:r>
    </w:p>
    <w:p w:rsidR="000821F1" w:rsidRPr="000F5A16" w:rsidRDefault="000821F1" w:rsidP="000821F1">
      <w:pPr>
        <w:spacing w:after="0" w:line="240" w:lineRule="auto"/>
        <w:rPr>
          <w:lang w:val="cs-CZ"/>
        </w:rPr>
      </w:pPr>
    </w:p>
    <w:p w:rsidR="007E0AD6" w:rsidRPr="007E0AD6" w:rsidRDefault="007E0AD6" w:rsidP="007E0AD6">
      <w:pPr>
        <w:spacing w:line="240" w:lineRule="auto"/>
        <w:jc w:val="both"/>
        <w:rPr>
          <w:rFonts w:eastAsia="Times New Roman"/>
          <w:color w:val="0000FF"/>
          <w:lang w:val="cs-CZ" w:eastAsia="cs-CZ"/>
        </w:rPr>
      </w:pPr>
      <w:r w:rsidRPr="007E0AD6">
        <w:rPr>
          <w:rFonts w:eastAsia="Times New Roman"/>
          <w:lang w:val="cs-CZ" w:eastAsia="cs-CZ"/>
        </w:rPr>
        <w:t xml:space="preserve">Pro TD:  Každý TD, který řídí </w:t>
      </w:r>
      <w:r>
        <w:rPr>
          <w:rFonts w:eastAsia="Times New Roman"/>
          <w:lang w:val="cs-CZ" w:eastAsia="cs-CZ"/>
        </w:rPr>
        <w:t>národní</w:t>
      </w:r>
      <w:r w:rsidRPr="007E0AD6">
        <w:rPr>
          <w:rFonts w:eastAsia="Times New Roman"/>
          <w:lang w:val="cs-CZ" w:eastAsia="cs-CZ"/>
        </w:rPr>
        <w:t xml:space="preserve"> turnaj, který má být zahrnut do ratingu ICCF, musí splňovat požadavky na TD Úrovně 1, TD Úrovně 2 (včetně TD, kteří měli podle dřívějších pravidel právo být TD Úrovně 2 </w:t>
      </w:r>
      <w:r>
        <w:rPr>
          <w:rFonts w:eastAsia="Times New Roman"/>
          <w:lang w:val="cs-CZ" w:eastAsia="cs-CZ"/>
        </w:rPr>
        <w:t>na počátku roku 2016</w:t>
      </w:r>
      <w:r w:rsidRPr="007E0AD6">
        <w:rPr>
          <w:rFonts w:eastAsia="Times New Roman"/>
          <w:lang w:val="cs-CZ" w:eastAsia="cs-CZ"/>
        </w:rPr>
        <w:t xml:space="preserve">) nebo Mezinárodního rozhodčího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w:t>
      </w:r>
      <w:r>
        <w:rPr>
          <w:rFonts w:eastAsia="Times New Roman"/>
          <w:lang w:val="cs-CZ" w:eastAsia="cs-CZ"/>
        </w:rPr>
        <w:t>národním</w:t>
      </w:r>
      <w:r w:rsidRPr="007E0AD6">
        <w:rPr>
          <w:rFonts w:eastAsia="Times New Roman"/>
          <w:lang w:val="cs-CZ" w:eastAsia="cs-CZ"/>
        </w:rPr>
        <w:t xml:space="preserve"> turnaji, který by mohli řídit. </w:t>
      </w:r>
      <w:r w:rsidRPr="007E0AD6">
        <w:rPr>
          <w:rFonts w:eastAsia="Times New Roman"/>
          <w:color w:val="0000FF"/>
          <w:lang w:val="cs-CZ" w:eastAsia="cs-CZ"/>
        </w:rPr>
        <w:t xml:space="preserve">  </w:t>
      </w:r>
    </w:p>
    <w:p w:rsidR="007E0AD6" w:rsidRPr="007F2856" w:rsidRDefault="007E0AD6" w:rsidP="007F2856">
      <w:pPr>
        <w:spacing w:after="0" w:line="240" w:lineRule="auto"/>
        <w:jc w:val="both"/>
        <w:rPr>
          <w:rFonts w:eastAsia="Times New Roman"/>
          <w:lang w:val="cs-CZ" w:eastAsia="cs-CZ"/>
        </w:rPr>
      </w:pPr>
      <w:r>
        <w:rPr>
          <w:lang w:val="cs-CZ"/>
        </w:rPr>
        <w:t>O</w:t>
      </w:r>
      <w:r w:rsidR="000821F1" w:rsidRPr="000F5A16">
        <w:rPr>
          <w:lang w:val="cs-CZ"/>
        </w:rPr>
        <w:t xml:space="preserve"> PROCE</w:t>
      </w:r>
      <w:r>
        <w:rPr>
          <w:lang w:val="cs-CZ"/>
        </w:rPr>
        <w:t>SECH</w:t>
      </w:r>
      <w:r w:rsidR="000821F1" w:rsidRPr="000F5A16">
        <w:rPr>
          <w:lang w:val="cs-CZ"/>
        </w:rPr>
        <w:t xml:space="preserve">: </w:t>
      </w:r>
      <w:r w:rsidRPr="007F2856">
        <w:rPr>
          <w:rFonts w:eastAsia="Times New Roman"/>
          <w:lang w:val="cs-CZ" w:eastAsia="cs-CZ"/>
        </w:rPr>
        <w:t>V mezinárodních turnajích je nyní plně zautomatizováno stanovení výsledku po „pádu praporku“ (tj. překročením časového limitu).  V </w:t>
      </w:r>
      <w:r w:rsidR="008267B3">
        <w:rPr>
          <w:rFonts w:eastAsia="Times New Roman"/>
          <w:lang w:val="cs-CZ" w:eastAsia="cs-CZ"/>
        </w:rPr>
        <w:t>národní</w:t>
      </w:r>
      <w:r w:rsidRPr="007F2856">
        <w:rPr>
          <w:rFonts w:eastAsia="Times New Roman"/>
          <w:lang w:val="cs-CZ" w:eastAsia="cs-CZ"/>
        </w:rPr>
        <w:t>ch turnajích může být tento automatizovaný proces zvolen TO, není však požadován ICCF. Místo toho může TO zvolit starší způsob požadující, aby soupeř podal reklamaci překročení času na rozmyšlenou. Znamená to, že od TD v </w:t>
      </w:r>
      <w:r w:rsidR="008267B3">
        <w:rPr>
          <w:rFonts w:eastAsia="Times New Roman"/>
          <w:lang w:val="cs-CZ" w:eastAsia="cs-CZ"/>
        </w:rPr>
        <w:t>národn</w:t>
      </w:r>
      <w:r w:rsidRPr="007F2856">
        <w:rPr>
          <w:rFonts w:eastAsia="Times New Roman"/>
          <w:lang w:val="cs-CZ" w:eastAsia="cs-CZ"/>
        </w:rPr>
        <w:t>ích turnajích může být požadováno, aby potvrdil hráčovu reklamaci soupeřova překročení času.  TD by měl odpovědět na reklamace hráčů tohoto typu do 4 dnů od okamžiku podání reklamace.</w:t>
      </w:r>
    </w:p>
    <w:p w:rsidR="007E0AD6" w:rsidRPr="000F5A16" w:rsidRDefault="007E0AD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337" w:name="_Toc471505772"/>
      <w:r w:rsidRPr="000F5A16">
        <w:rPr>
          <w:lang w:val="cs-CZ"/>
        </w:rPr>
        <w:tab/>
      </w:r>
      <w:bookmarkStart w:id="338" w:name="_Toc511394187"/>
      <w:bookmarkStart w:id="339" w:name="_Toc511394727"/>
      <w:bookmarkStart w:id="340" w:name="_Toc511394943"/>
      <w:bookmarkStart w:id="341" w:name="_Toc511395237"/>
      <w:bookmarkStart w:id="342" w:name="_Toc511397843"/>
      <w:bookmarkStart w:id="343" w:name="_Toc511398056"/>
      <w:r w:rsidRPr="000F5A16">
        <w:rPr>
          <w:lang w:val="cs-CZ"/>
        </w:rPr>
        <w:t xml:space="preserve">3.4.2. </w:t>
      </w:r>
      <w:r w:rsidR="007E0AD6">
        <w:rPr>
          <w:lang w:val="cs-CZ"/>
        </w:rPr>
        <w:t>Pro mezinárodní turnaje</w:t>
      </w:r>
      <w:bookmarkEnd w:id="337"/>
      <w:bookmarkEnd w:id="338"/>
      <w:bookmarkEnd w:id="339"/>
      <w:bookmarkEnd w:id="340"/>
      <w:bookmarkEnd w:id="341"/>
      <w:bookmarkEnd w:id="342"/>
      <w:bookmarkEnd w:id="343"/>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jc w:val="both"/>
        <w:rPr>
          <w:rFonts w:ascii="Times New Roman" w:eastAsia="Times New Roman" w:hAnsi="Times New Roman" w:cs="Times New Roman"/>
          <w:lang w:val="cs-CZ" w:eastAsia="cs-CZ"/>
        </w:rPr>
      </w:pPr>
      <w:r w:rsidRPr="007F2856">
        <w:rPr>
          <w:rFonts w:eastAsia="Times New Roman"/>
          <w:lang w:val="cs-CZ" w:eastAsia="cs-CZ"/>
        </w:rPr>
        <w:t>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TO mezinárodních turnajů mohou požadovat, aby TD konkrétního turnaje měl titul Mezinárodní rozhodčí (IA), i když by pro řízení tohoto turnaje technicky stačil TD s Úrovní 2.    </w:t>
      </w:r>
    </w:p>
    <w:p w:rsidR="000821F1" w:rsidRPr="000F5A16" w:rsidRDefault="000821F1" w:rsidP="000821F1">
      <w:pPr>
        <w:pStyle w:val="Nadpis2"/>
        <w:spacing w:before="0" w:line="240" w:lineRule="auto"/>
        <w:rPr>
          <w:rFonts w:ascii="Arial" w:hAnsi="Arial" w:cs="Arial"/>
          <w:sz w:val="24"/>
          <w:szCs w:val="24"/>
          <w:lang w:val="cs-CZ"/>
        </w:rPr>
      </w:pPr>
    </w:p>
    <w:p w:rsidR="000821F1" w:rsidRPr="000F5A16" w:rsidRDefault="000821F1" w:rsidP="00CC0269">
      <w:pPr>
        <w:pStyle w:val="Nadpis2"/>
        <w:rPr>
          <w:lang w:val="cs-CZ"/>
        </w:rPr>
      </w:pPr>
      <w:bookmarkStart w:id="344" w:name="_Toc471658993"/>
      <w:bookmarkStart w:id="345" w:name="_Toc511394188"/>
      <w:bookmarkStart w:id="346" w:name="_Toc511394728"/>
      <w:bookmarkStart w:id="347" w:name="_Toc511394944"/>
      <w:bookmarkStart w:id="348" w:name="_Toc511395238"/>
      <w:bookmarkStart w:id="349" w:name="_Toc511397844"/>
      <w:bookmarkStart w:id="350" w:name="_Toc511398057"/>
      <w:r w:rsidRPr="000F5A16">
        <w:rPr>
          <w:lang w:val="cs-CZ"/>
        </w:rPr>
        <w:t xml:space="preserve">3.5. </w:t>
      </w:r>
      <w:r w:rsidR="007F2856">
        <w:rPr>
          <w:lang w:val="cs-CZ"/>
        </w:rPr>
        <w:t>Jak se stát TD ICCF</w:t>
      </w:r>
      <w:bookmarkEnd w:id="344"/>
      <w:bookmarkEnd w:id="345"/>
      <w:bookmarkEnd w:id="346"/>
      <w:bookmarkEnd w:id="347"/>
      <w:bookmarkEnd w:id="348"/>
      <w:bookmarkEnd w:id="349"/>
      <w:bookmarkEnd w:id="350"/>
    </w:p>
    <w:p w:rsidR="000821F1" w:rsidRPr="000F5A16" w:rsidRDefault="000821F1" w:rsidP="000821F1">
      <w:pPr>
        <w:spacing w:after="0" w:line="240" w:lineRule="auto"/>
        <w:rPr>
          <w:b/>
          <w:sz w:val="28"/>
          <w:szCs w:val="28"/>
          <w:lang w:val="cs-CZ"/>
        </w:rPr>
      </w:pPr>
    </w:p>
    <w:p w:rsidR="000821F1" w:rsidRPr="000F5A16" w:rsidRDefault="000821F1" w:rsidP="00CC0269">
      <w:pPr>
        <w:pStyle w:val="Nadpis3"/>
        <w:rPr>
          <w:lang w:val="cs-CZ"/>
        </w:rPr>
      </w:pPr>
      <w:bookmarkStart w:id="351" w:name="_Toc471658994"/>
      <w:r w:rsidRPr="000F5A16">
        <w:rPr>
          <w:lang w:val="cs-CZ"/>
        </w:rPr>
        <w:tab/>
      </w:r>
      <w:bookmarkStart w:id="352" w:name="_Toc511394189"/>
      <w:bookmarkStart w:id="353" w:name="_Toc511394729"/>
      <w:bookmarkStart w:id="354" w:name="_Toc511394945"/>
      <w:bookmarkStart w:id="355" w:name="_Toc511395239"/>
      <w:bookmarkStart w:id="356" w:name="_Toc511397845"/>
      <w:bookmarkStart w:id="357" w:name="_Toc511398058"/>
      <w:r w:rsidRPr="000F5A16">
        <w:rPr>
          <w:lang w:val="cs-CZ"/>
        </w:rPr>
        <w:t xml:space="preserve">3.5.1. </w:t>
      </w:r>
      <w:r w:rsidR="007F2856">
        <w:rPr>
          <w:lang w:val="cs-CZ"/>
        </w:rPr>
        <w:t>Požadavky pro výkon funkce TD ICCF</w:t>
      </w:r>
      <w:bookmarkEnd w:id="351"/>
      <w:bookmarkEnd w:id="352"/>
      <w:bookmarkEnd w:id="353"/>
      <w:bookmarkEnd w:id="354"/>
      <w:bookmarkEnd w:id="355"/>
      <w:bookmarkEnd w:id="356"/>
      <w:bookmarkEnd w:id="357"/>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rPr>
          <w:rFonts w:ascii="Times New Roman" w:eastAsia="Times New Roman" w:hAnsi="Times New Roman" w:cs="Times New Roman"/>
          <w:lang w:val="es-ES" w:eastAsia="cs-CZ"/>
        </w:rPr>
      </w:pPr>
      <w:r w:rsidRPr="007F2856">
        <w:rPr>
          <w:rFonts w:eastAsia="Times New Roman"/>
          <w:lang w:val="es-ES" w:eastAsia="cs-CZ"/>
        </w:rPr>
        <w:t>Osoba, která se chce stát a zůstat TD, musí:</w:t>
      </w:r>
    </w:p>
    <w:p w:rsidR="007F2856" w:rsidRPr="007F2856" w:rsidRDefault="007F2856" w:rsidP="00993F0E">
      <w:pPr>
        <w:pStyle w:val="Odstavecseseznamem"/>
        <w:numPr>
          <w:ilvl w:val="0"/>
          <w:numId w:val="20"/>
        </w:numPr>
        <w:spacing w:after="0" w:line="240" w:lineRule="auto"/>
        <w:ind w:left="0" w:hanging="720"/>
        <w:textAlignment w:val="baseline"/>
        <w:rPr>
          <w:rFonts w:eastAsia="Times New Roman"/>
          <w:lang w:eastAsia="cs-CZ"/>
        </w:rPr>
      </w:pPr>
      <w:r w:rsidRPr="007F2856">
        <w:rPr>
          <w:rFonts w:eastAsia="Times New Roman"/>
          <w:lang w:eastAsia="cs-CZ"/>
        </w:rPr>
        <w:t>Mít následující znalosti:</w:t>
      </w:r>
    </w:p>
    <w:p w:rsidR="007F2856" w:rsidRDefault="007F2856" w:rsidP="00993F0E">
      <w:pPr>
        <w:numPr>
          <w:ilvl w:val="0"/>
          <w:numId w:val="21"/>
        </w:numPr>
        <w:spacing w:after="0" w:line="240" w:lineRule="auto"/>
        <w:ind w:left="0" w:hanging="720"/>
        <w:textAlignment w:val="baseline"/>
        <w:rPr>
          <w:rFonts w:eastAsia="Times New Roman"/>
          <w:lang w:eastAsia="cs-CZ"/>
        </w:rPr>
      </w:pPr>
      <w:r w:rsidRPr="007F2856">
        <w:rPr>
          <w:rFonts w:eastAsia="Times New Roman"/>
          <w:lang w:eastAsia="cs-CZ"/>
        </w:rPr>
        <w:t>Dostatečné znalosti pro porozumění a komunikaci v angličtině;</w:t>
      </w:r>
      <w:r w:rsidR="006E2E75">
        <w:rPr>
          <w:rFonts w:eastAsia="Times New Roman"/>
          <w:lang w:eastAsia="cs-CZ"/>
        </w:rPr>
        <w:t xml:space="preserve"> </w:t>
      </w:r>
    </w:p>
    <w:p w:rsidR="006E2E75" w:rsidRPr="006E2E75" w:rsidRDefault="006A1B06" w:rsidP="007877F6">
      <w:pPr>
        <w:pStyle w:val="Odstavecseseznamem"/>
        <w:spacing w:after="0" w:line="240" w:lineRule="auto"/>
        <w:ind w:left="0" w:hanging="720"/>
        <w:jc w:val="both"/>
        <w:rPr>
          <w:lang w:val="cs-CZ"/>
        </w:rPr>
      </w:pPr>
      <w:r>
        <w:rPr>
          <w:lang w:val="cs-CZ"/>
        </w:rPr>
        <w:tab/>
      </w:r>
      <w:r w:rsidR="006E2E75" w:rsidRPr="006E2E75">
        <w:rPr>
          <w:lang w:val="cs-CZ"/>
        </w:rPr>
        <w:t xml:space="preserve">(Výjimka: Tato znalost se nevztahuje na TD, </w:t>
      </w:r>
      <w:proofErr w:type="gramStart"/>
      <w:r w:rsidR="006E2E75" w:rsidRPr="006E2E75">
        <w:rPr>
          <w:lang w:val="cs-CZ"/>
        </w:rPr>
        <w:t>kteří</w:t>
      </w:r>
      <w:proofErr w:type="gramEnd"/>
      <w:r w:rsidR="006E2E75" w:rsidRPr="006E2E75">
        <w:rPr>
          <w:lang w:val="cs-CZ"/>
        </w:rPr>
        <w:t xml:space="preserve"> rozhodují výhradně národní turnaje, za předpokladu, že existuje lokalizovaná verze serveru a platná verze tohoto oddílu přeložená do mateřského jazyka.); </w:t>
      </w:r>
    </w:p>
    <w:p w:rsidR="006E2E75" w:rsidRDefault="006E2E75" w:rsidP="00993F0E">
      <w:pPr>
        <w:numPr>
          <w:ilvl w:val="0"/>
          <w:numId w:val="21"/>
        </w:numPr>
        <w:spacing w:after="0" w:line="240" w:lineRule="auto"/>
        <w:ind w:left="0" w:hanging="720"/>
        <w:textAlignment w:val="baseline"/>
        <w:rPr>
          <w:rFonts w:eastAsia="Times New Roman"/>
          <w:lang w:eastAsia="cs-CZ"/>
        </w:rPr>
      </w:pPr>
      <w:r w:rsidRPr="006E2E75">
        <w:rPr>
          <w:rFonts w:eastAsia="Times New Roman"/>
          <w:lang w:eastAsia="cs-CZ"/>
        </w:rPr>
        <w:t>Dobré znalosti Stanov ICCF;</w:t>
      </w:r>
    </w:p>
    <w:p w:rsidR="006E2E75" w:rsidRPr="00F601CF" w:rsidRDefault="006E2E75" w:rsidP="007877F6">
      <w:pPr>
        <w:numPr>
          <w:ilvl w:val="0"/>
          <w:numId w:val="21"/>
        </w:numPr>
        <w:spacing w:after="0" w:line="240" w:lineRule="auto"/>
        <w:ind w:left="0" w:hanging="720"/>
        <w:jc w:val="both"/>
        <w:textAlignment w:val="baseline"/>
        <w:rPr>
          <w:rFonts w:eastAsia="Times New Roman"/>
          <w:lang w:val="cs-CZ" w:eastAsia="cs-CZ"/>
        </w:rPr>
      </w:pPr>
      <w:r w:rsidRPr="00F601CF">
        <w:rPr>
          <w:rFonts w:eastAsia="Times New Roman"/>
          <w:lang w:val="es-ES" w:eastAsia="cs-CZ"/>
        </w:rPr>
        <w:t>Dobré znalosti tohoto dokumentu, zejména §§2, 3, a 5</w:t>
      </w:r>
      <w:r w:rsidR="00F601CF" w:rsidRPr="00F601CF">
        <w:rPr>
          <w:rFonts w:eastAsia="Times New Roman"/>
          <w:lang w:val="es-ES" w:eastAsia="cs-CZ"/>
        </w:rPr>
        <w:t xml:space="preserve"> </w:t>
      </w:r>
      <w:r w:rsidR="00F601CF" w:rsidRPr="00F601CF">
        <w:rPr>
          <w:rFonts w:eastAsia="Times New Roman"/>
          <w:sz w:val="23"/>
          <w:szCs w:val="23"/>
          <w:lang w:val="cs-CZ" w:eastAsia="cs-CZ"/>
        </w:rPr>
        <w:t>).</w:t>
      </w:r>
      <w:r w:rsidR="00F601CF" w:rsidRPr="00F601CF">
        <w:rPr>
          <w:rFonts w:eastAsia="Times New Roman"/>
          <w:b/>
          <w:bCs/>
          <w:sz w:val="23"/>
          <w:szCs w:val="23"/>
          <w:lang w:val="cs-CZ" w:eastAsia="cs-CZ"/>
        </w:rPr>
        <w:t xml:space="preserve"> </w:t>
      </w:r>
      <w:r w:rsidR="00F601CF" w:rsidRPr="00F601CF">
        <w:rPr>
          <w:rFonts w:eastAsia="Times New Roman"/>
          <w:lang w:val="cs-CZ" w:eastAsia="cs-CZ"/>
        </w:rPr>
        <w:t>(Tento požadavek bude u kandidátů na pozici TD hodnocen pomocí složení testu „TD Manual Review” na serveru*.)</w:t>
      </w:r>
      <w:r w:rsidR="00F601CF">
        <w:rPr>
          <w:rFonts w:eastAsia="Times New Roman"/>
          <w:lang w:val="cs-CZ" w:eastAsia="cs-CZ"/>
        </w:rPr>
        <w:t xml:space="preserve"> (Výjimka: Požadavek na „TD Review“ se nevztahuje na rozhodčí, kteří rozhodují výhradně národní turnaje, ledaže by jim bylo povoleno skládat test v jejich mateřském jazyce, pokud o to požádají.)</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b. </w:t>
      </w:r>
      <w:r w:rsidR="00F601CF">
        <w:rPr>
          <w:lang w:val="cs-CZ"/>
        </w:rPr>
        <w:t>Mít následující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Přiměřené dovednost s prací na počítači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Dobré komunikační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3. </w:t>
      </w:r>
      <w:r w:rsidR="00F601CF">
        <w:rPr>
          <w:lang w:val="cs-CZ"/>
        </w:rPr>
        <w:t>Demonstrovanou schopnost prosazovat ve všech komunikacích motto ICCF „Amici sumus“</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c. </w:t>
      </w:r>
      <w:r w:rsidR="00F601CF">
        <w:rPr>
          <w:lang w:val="cs-CZ"/>
        </w:rPr>
        <w:t>Mít následující přístup k informačním technologiím</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Přístup k počítači a internetu</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Funkční e-mailovou adresu</w:t>
      </w:r>
      <w:r w:rsidRPr="000F5A16">
        <w:rPr>
          <w:lang w:val="cs-CZ"/>
        </w:rPr>
        <w:t xml:space="preserve">; </w:t>
      </w:r>
    </w:p>
    <w:p w:rsidR="000821F1" w:rsidRPr="00F601CF" w:rsidRDefault="000821F1" w:rsidP="000821F1">
      <w:pPr>
        <w:spacing w:after="0" w:line="240" w:lineRule="auto"/>
        <w:rPr>
          <w:lang w:val="cs-CZ"/>
        </w:rPr>
      </w:pPr>
      <w:r w:rsidRPr="00F601CF">
        <w:rPr>
          <w:lang w:val="cs-CZ"/>
        </w:rPr>
        <w:t xml:space="preserve">3. </w:t>
      </w:r>
      <w:r w:rsidR="00F601CF" w:rsidRPr="00F601CF">
        <w:rPr>
          <w:rFonts w:eastAsia="Times New Roman"/>
          <w:lang w:val="cs-CZ" w:eastAsia="cs-CZ"/>
        </w:rPr>
        <w:t>Průběžně aktualizovaný a funkční antivirový program spojený s e-mailovou adresou;</w:t>
      </w:r>
    </w:p>
    <w:p w:rsidR="00F601CF" w:rsidRPr="00F601CF" w:rsidRDefault="000821F1" w:rsidP="00F601CF">
      <w:pPr>
        <w:spacing w:after="0" w:line="240" w:lineRule="auto"/>
        <w:rPr>
          <w:rFonts w:eastAsia="Times New Roman"/>
          <w:lang w:val="cs-CZ" w:eastAsia="cs-CZ"/>
        </w:rPr>
      </w:pPr>
      <w:r w:rsidRPr="000F5A16">
        <w:rPr>
          <w:lang w:val="cs-CZ"/>
        </w:rPr>
        <w:t xml:space="preserve">4. </w:t>
      </w:r>
      <w:r w:rsidR="00F601CF">
        <w:rPr>
          <w:lang w:val="cs-CZ"/>
        </w:rPr>
        <w:t>Schopnost číst hlavní typy souborů v přílohách e-mailu (text, Word, Excel, PDF);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d. </w:t>
      </w:r>
      <w:r w:rsidR="006A1B06">
        <w:rPr>
          <w:lang w:val="cs-CZ"/>
        </w:rPr>
        <w:t>Mít následující zkušenosti</w:t>
      </w:r>
      <w:r w:rsidRPr="000F5A16">
        <w:rPr>
          <w:lang w:val="cs-CZ"/>
        </w:rPr>
        <w:t xml:space="preserve">: </w:t>
      </w:r>
    </w:p>
    <w:p w:rsidR="007F2856" w:rsidRPr="006A1B06" w:rsidRDefault="000821F1" w:rsidP="006A1B06">
      <w:pPr>
        <w:spacing w:after="0" w:line="240" w:lineRule="auto"/>
        <w:rPr>
          <w:lang w:val="cs-CZ"/>
        </w:rPr>
      </w:pPr>
      <w:r w:rsidRPr="000F5A16">
        <w:rPr>
          <w:lang w:val="cs-CZ"/>
        </w:rPr>
        <w:t xml:space="preserve">1. </w:t>
      </w:r>
      <w:r w:rsidR="006A1B06">
        <w:rPr>
          <w:rFonts w:eastAsia="Times New Roman"/>
          <w:lang w:val="cs-CZ" w:eastAsia="cs-CZ"/>
        </w:rPr>
        <w:t xml:space="preserve">Sehrát min. </w:t>
      </w:r>
      <w:r w:rsidR="007F2856" w:rsidRPr="006A1B06">
        <w:rPr>
          <w:rFonts w:eastAsia="Times New Roman"/>
          <w:lang w:val="cs-CZ" w:eastAsia="cs-CZ"/>
        </w:rPr>
        <w:t xml:space="preserve">100 partií zahrnutých do ratingu ICCF v turnajích ICCF (pro zajištění, aby osoba měla dostatečnou znalost, jak se hrají korespondenční šachové partie a turnaje) </w:t>
      </w:r>
    </w:p>
    <w:p w:rsidR="000821F1" w:rsidRPr="006A1B06" w:rsidRDefault="000821F1" w:rsidP="000821F1">
      <w:pPr>
        <w:spacing w:after="0" w:line="240" w:lineRule="auto"/>
        <w:rPr>
          <w:lang w:val="cs-CZ"/>
        </w:rPr>
      </w:pPr>
    </w:p>
    <w:p w:rsidR="00DB591E" w:rsidRDefault="006A1B06" w:rsidP="006A1B06">
      <w:pPr>
        <w:spacing w:line="240" w:lineRule="auto"/>
        <w:jc w:val="both"/>
        <w:rPr>
          <w:rFonts w:eastAsia="Times New Roman"/>
          <w:lang w:val="cs-CZ" w:eastAsia="cs-CZ"/>
        </w:rPr>
      </w:pPr>
      <w:r w:rsidRPr="006A1B06">
        <w:rPr>
          <w:rFonts w:eastAsia="Times New Roman"/>
          <w:lang w:val="cs-CZ" w:eastAsia="cs-CZ"/>
        </w:rPr>
        <w:t>*Výše uvedený test TD Review je zkouška, kterou každý kandidát na pozici TD může ve svém volném čase absolvovat na serveru ICCF. Test má formu „otevřené knihy“, tzn. kandidátovi je dovoleno vyhledat si odpovědi na testové otázky v</w:t>
      </w:r>
      <w:r>
        <w:rPr>
          <w:rFonts w:eastAsia="Times New Roman"/>
          <w:lang w:val="cs-CZ" w:eastAsia="cs-CZ"/>
        </w:rPr>
        <w:t> tomto dokumentu</w:t>
      </w:r>
      <w:r w:rsidRPr="006A1B06">
        <w:rPr>
          <w:rFonts w:eastAsia="Times New Roman"/>
          <w:lang w:val="cs-CZ" w:eastAsia="cs-CZ"/>
        </w:rPr>
        <w:t xml:space="preserve">, dříve než na ně odpoví. Na zpracování testu není stanoven žádný časový limit, protože není sestaven za účelem, aby kandidát u testu propadl. Test je sestaven tak, aby umožnil kandidátům na pozici TD seznámit se s obsahem </w:t>
      </w:r>
      <w:r>
        <w:rPr>
          <w:rFonts w:eastAsia="Times New Roman"/>
          <w:lang w:val="cs-CZ" w:eastAsia="cs-CZ"/>
        </w:rPr>
        <w:t>tohoto dokumentu</w:t>
      </w:r>
      <w:r w:rsidRPr="006A1B06">
        <w:rPr>
          <w:rFonts w:eastAsia="Times New Roman"/>
          <w:lang w:val="cs-CZ" w:eastAsia="cs-CZ"/>
        </w:rPr>
        <w:t xml:space="preserve">, dříve než budou mít zodpovědnost za implementaci v něm obsažených postupů. </w:t>
      </w:r>
      <w:r>
        <w:rPr>
          <w:rFonts w:eastAsia="Times New Roman"/>
          <w:lang w:val="cs-CZ" w:eastAsia="cs-CZ"/>
        </w:rPr>
        <w:t>N</w:t>
      </w:r>
      <w:r w:rsidRPr="006A1B06">
        <w:rPr>
          <w:rFonts w:eastAsia="Times New Roman"/>
          <w:lang w:val="cs-CZ" w:eastAsia="cs-CZ"/>
        </w:rPr>
        <w:t xml:space="preserve">ikomu </w:t>
      </w:r>
      <w:r>
        <w:rPr>
          <w:rFonts w:eastAsia="Times New Roman"/>
          <w:lang w:val="cs-CZ" w:eastAsia="cs-CZ"/>
        </w:rPr>
        <w:t xml:space="preserve">však </w:t>
      </w:r>
      <w:r w:rsidRPr="006A1B06">
        <w:rPr>
          <w:rFonts w:eastAsia="Times New Roman"/>
          <w:lang w:val="cs-CZ" w:eastAsia="cs-CZ"/>
        </w:rPr>
        <w:t xml:space="preserve">nebude dovoleno řídit další turnaj do doby, než test absolvuje, a to včetně Mezinárodních rozhodčích a TD s Úrovní 2. Jakmile osoba test úspěšně absolvuje jednou, nebude po ní požadováno, aby stejný test absolvovala znovu, a to až do té doby, než tento </w:t>
      </w:r>
      <w:r>
        <w:rPr>
          <w:rFonts w:eastAsia="Times New Roman"/>
          <w:lang w:val="cs-CZ" w:eastAsia="cs-CZ"/>
        </w:rPr>
        <w:t>dokument</w:t>
      </w:r>
      <w:r w:rsidRPr="006A1B06">
        <w:rPr>
          <w:rFonts w:eastAsia="Times New Roman"/>
          <w:lang w:val="cs-CZ" w:eastAsia="cs-CZ"/>
        </w:rPr>
        <w:t xml:space="preserve"> bude významně aktualizován. Po absolvování testu bude TD opět moci řídit všechny turna</w:t>
      </w:r>
      <w:r w:rsidR="00DB591E">
        <w:rPr>
          <w:rFonts w:eastAsia="Times New Roman"/>
          <w:lang w:val="cs-CZ" w:eastAsia="cs-CZ"/>
        </w:rPr>
        <w:t>je, které může řídit podle své Ú</w:t>
      </w:r>
    </w:p>
    <w:p w:rsidR="006A1B06" w:rsidRPr="006A1B06" w:rsidRDefault="006A1B06" w:rsidP="006A1B06">
      <w:pPr>
        <w:spacing w:line="240" w:lineRule="auto"/>
        <w:jc w:val="both"/>
        <w:rPr>
          <w:rFonts w:ascii="Times New Roman" w:eastAsia="Times New Roman" w:hAnsi="Times New Roman" w:cs="Times New Roman"/>
          <w:lang w:val="cs-CZ" w:eastAsia="cs-CZ"/>
        </w:rPr>
      </w:pPr>
      <w:r w:rsidRPr="006A1B06">
        <w:rPr>
          <w:rFonts w:eastAsia="Times New Roman"/>
          <w:lang w:val="cs-CZ" w:eastAsia="cs-CZ"/>
        </w:rPr>
        <w:t>rovně.</w:t>
      </w:r>
    </w:p>
    <w:p w:rsidR="000821F1" w:rsidRPr="000F5A16" w:rsidRDefault="006A1B06" w:rsidP="007877F6">
      <w:pPr>
        <w:spacing w:after="0" w:line="240" w:lineRule="auto"/>
        <w:jc w:val="both"/>
        <w:rPr>
          <w:lang w:val="cs-CZ"/>
        </w:rPr>
      </w:pPr>
      <w:r>
        <w:rPr>
          <w:lang w:val="cs-CZ"/>
        </w:rPr>
        <w:t>Pro skládání testu TD Review</w:t>
      </w:r>
      <w:r w:rsidR="000821F1" w:rsidRPr="000F5A16">
        <w:rPr>
          <w:lang w:val="cs-CZ"/>
        </w:rPr>
        <w:t xml:space="preserve">, </w:t>
      </w:r>
      <w:r>
        <w:rPr>
          <w:lang w:val="cs-CZ"/>
        </w:rPr>
        <w:t>se musíš nejprve registrovat pro specializaci</w:t>
      </w:r>
      <w:r w:rsidR="000821F1" w:rsidRPr="000F5A16">
        <w:rPr>
          <w:lang w:val="cs-CZ"/>
        </w:rPr>
        <w:t xml:space="preserve"> (</w:t>
      </w:r>
      <w:r>
        <w:rPr>
          <w:lang w:val="cs-CZ"/>
        </w:rPr>
        <w:t>viz</w:t>
      </w:r>
      <w:r w:rsidR="000821F1" w:rsidRPr="000F5A16">
        <w:rPr>
          <w:lang w:val="cs-CZ"/>
        </w:rPr>
        <w:t xml:space="preserve"> §3.2 </w:t>
      </w:r>
      <w:r>
        <w:rPr>
          <w:lang w:val="cs-CZ"/>
        </w:rPr>
        <w:t>výše</w:t>
      </w:r>
      <w:r w:rsidR="000821F1" w:rsidRPr="000F5A16">
        <w:rPr>
          <w:lang w:val="cs-CZ"/>
        </w:rPr>
        <w:t>), a</w:t>
      </w:r>
      <w:r>
        <w:rPr>
          <w:lang w:val="cs-CZ"/>
        </w:rPr>
        <w:t xml:space="preserve"> pak</w:t>
      </w:r>
      <w:r w:rsidR="000821F1" w:rsidRPr="000F5A16">
        <w:rPr>
          <w:lang w:val="cs-CZ"/>
        </w:rPr>
        <w:t>:</w:t>
      </w:r>
    </w:p>
    <w:p w:rsidR="000821F1" w:rsidRPr="000F5A16" w:rsidRDefault="000821F1" w:rsidP="007877F6">
      <w:pPr>
        <w:spacing w:after="0" w:line="240" w:lineRule="auto"/>
        <w:jc w:val="both"/>
        <w:rPr>
          <w:lang w:val="cs-CZ"/>
        </w:rPr>
      </w:pPr>
      <w:r w:rsidRPr="000F5A16">
        <w:rPr>
          <w:lang w:val="cs-CZ"/>
        </w:rPr>
        <w:t xml:space="preserve">(1) </w:t>
      </w:r>
      <w:r w:rsidR="006A1B06">
        <w:rPr>
          <w:lang w:val="cs-CZ"/>
        </w:rPr>
        <w:t>J</w:t>
      </w:r>
      <w:r w:rsidR="00C53CCC">
        <w:rPr>
          <w:lang w:val="cs-CZ"/>
        </w:rPr>
        <w:t>di</w:t>
      </w:r>
      <w:r w:rsidR="006A1B06">
        <w:rPr>
          <w:lang w:val="cs-CZ"/>
        </w:rPr>
        <w:t xml:space="preserve"> na úvodní webovou stránku ICCF</w:t>
      </w:r>
    </w:p>
    <w:p w:rsidR="006A1B06" w:rsidRPr="000F5A16" w:rsidRDefault="000821F1" w:rsidP="007877F6">
      <w:pPr>
        <w:spacing w:after="0" w:line="240" w:lineRule="auto"/>
        <w:jc w:val="both"/>
        <w:rPr>
          <w:lang w:val="cs-CZ"/>
        </w:rPr>
      </w:pPr>
      <w:r w:rsidRPr="000F5A16">
        <w:rPr>
          <w:lang w:val="cs-CZ"/>
        </w:rPr>
        <w:t xml:space="preserve">(2) </w:t>
      </w:r>
      <w:r w:rsidR="006A1B06">
        <w:rPr>
          <w:lang w:val="cs-CZ"/>
        </w:rPr>
        <w:t>Najdi „Osobní nastavení“</w:t>
      </w:r>
      <w:r w:rsidR="006A1B06" w:rsidRPr="000F5A16">
        <w:rPr>
          <w:lang w:val="cs-CZ"/>
        </w:rPr>
        <w:t xml:space="preserve"> "Personal Settings", </w:t>
      </w:r>
      <w:r w:rsidR="006A1B06">
        <w:rPr>
          <w:lang w:val="cs-CZ"/>
        </w:rPr>
        <w:t>box, který se nachází v levém dolním rohu obrazovky</w:t>
      </w:r>
      <w:r w:rsidR="006A1B06" w:rsidRPr="000F5A16">
        <w:rPr>
          <w:lang w:val="cs-CZ"/>
        </w:rPr>
        <w:t>.</w:t>
      </w:r>
    </w:p>
    <w:p w:rsidR="00C53CCC" w:rsidRPr="000F5A16" w:rsidRDefault="00C53CCC" w:rsidP="007877F6">
      <w:pPr>
        <w:spacing w:after="0" w:line="240" w:lineRule="auto"/>
        <w:jc w:val="both"/>
        <w:rPr>
          <w:lang w:val="cs-CZ"/>
        </w:rPr>
      </w:pPr>
      <w:r>
        <w:rPr>
          <w:lang w:val="cs-CZ"/>
        </w:rPr>
        <w:t>(3) Klikni na „Osobní nastavení“</w:t>
      </w:r>
      <w:r w:rsidRPr="000F5A16">
        <w:rPr>
          <w:lang w:val="cs-CZ"/>
        </w:rPr>
        <w:t xml:space="preserve"> "Personal Settings", a</w:t>
      </w:r>
      <w:r>
        <w:rPr>
          <w:lang w:val="cs-CZ"/>
        </w:rPr>
        <w:t xml:space="preserve"> najdi box, nazvaný „Kontakt“</w:t>
      </w:r>
      <w:r w:rsidRPr="000F5A16">
        <w:rPr>
          <w:lang w:val="cs-CZ"/>
        </w:rPr>
        <w:t xml:space="preserve"> "Contact".</w:t>
      </w:r>
    </w:p>
    <w:p w:rsidR="00C53CCC" w:rsidRPr="000F5A16" w:rsidRDefault="00C53CCC" w:rsidP="007877F6">
      <w:pPr>
        <w:spacing w:after="0" w:line="240" w:lineRule="auto"/>
        <w:jc w:val="both"/>
        <w:rPr>
          <w:lang w:val="cs-CZ"/>
        </w:rPr>
      </w:pPr>
      <w:r w:rsidRPr="000F5A16">
        <w:rPr>
          <w:lang w:val="cs-CZ"/>
        </w:rPr>
        <w:t xml:space="preserve">(4) </w:t>
      </w:r>
      <w:r>
        <w:rPr>
          <w:lang w:val="cs-CZ"/>
        </w:rPr>
        <w:t>Po kliknutí na menu pro tento box najdi položku</w:t>
      </w:r>
      <w:r w:rsidRPr="000F5A16">
        <w:rPr>
          <w:lang w:val="cs-CZ"/>
        </w:rPr>
        <w:t xml:space="preserve"> "TD Details", a</w:t>
      </w:r>
      <w:r>
        <w:rPr>
          <w:lang w:val="cs-CZ"/>
        </w:rPr>
        <w:t xml:space="preserve"> rozklikni ji</w:t>
      </w:r>
      <w:r w:rsidRPr="000F5A16">
        <w:rPr>
          <w:lang w:val="cs-CZ"/>
        </w:rPr>
        <w:t>.</w:t>
      </w:r>
    </w:p>
    <w:p w:rsidR="000821F1" w:rsidRPr="000F5A16" w:rsidRDefault="000821F1" w:rsidP="007877F6">
      <w:pPr>
        <w:spacing w:after="0" w:line="240" w:lineRule="auto"/>
        <w:jc w:val="both"/>
        <w:rPr>
          <w:lang w:val="cs-CZ"/>
        </w:rPr>
      </w:pPr>
      <w:r w:rsidRPr="000F5A16">
        <w:rPr>
          <w:lang w:val="cs-CZ"/>
        </w:rPr>
        <w:t xml:space="preserve">(5) </w:t>
      </w:r>
      <w:r w:rsidR="00C53CCC">
        <w:rPr>
          <w:lang w:val="cs-CZ"/>
        </w:rPr>
        <w:t xml:space="preserve">Klikni na </w:t>
      </w:r>
      <w:proofErr w:type="gramStart"/>
      <w:r w:rsidR="00C53CCC">
        <w:rPr>
          <w:lang w:val="cs-CZ"/>
        </w:rPr>
        <w:t xml:space="preserve">čtvereček </w:t>
      </w:r>
      <w:r w:rsidRPr="000F5A16">
        <w:rPr>
          <w:lang w:val="cs-CZ"/>
        </w:rPr>
        <w:t xml:space="preserve"> Server</w:t>
      </w:r>
      <w:proofErr w:type="gramEnd"/>
      <w:r w:rsidRPr="000F5A16">
        <w:rPr>
          <w:lang w:val="cs-CZ"/>
        </w:rPr>
        <w:t xml:space="preserve"> Test </w:t>
      </w:r>
      <w:r w:rsidR="00C53CCC">
        <w:rPr>
          <w:lang w:val="cs-CZ"/>
        </w:rPr>
        <w:t>nebo</w:t>
      </w:r>
      <w:r w:rsidRPr="000F5A16">
        <w:rPr>
          <w:lang w:val="cs-CZ"/>
        </w:rPr>
        <w:t xml:space="preserve"> Postal Test, </w:t>
      </w:r>
      <w:r w:rsidR="00C53CCC">
        <w:rPr>
          <w:lang w:val="cs-CZ"/>
        </w:rPr>
        <w:t>podle toho, co si přeješ</w:t>
      </w:r>
      <w:r w:rsidRPr="000F5A16">
        <w:rPr>
          <w:lang w:val="cs-CZ"/>
        </w:rPr>
        <w:t>.</w:t>
      </w: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358" w:name="_Toc471658995"/>
      <w:r w:rsidRPr="000F5A16">
        <w:rPr>
          <w:lang w:val="cs-CZ"/>
        </w:rPr>
        <w:tab/>
      </w:r>
      <w:bookmarkStart w:id="359" w:name="_Toc511394190"/>
      <w:bookmarkStart w:id="360" w:name="_Toc511394730"/>
      <w:bookmarkStart w:id="361" w:name="_Toc511394946"/>
      <w:bookmarkStart w:id="362" w:name="_Toc511395240"/>
      <w:bookmarkStart w:id="363" w:name="_Toc511397846"/>
      <w:bookmarkStart w:id="364" w:name="_Toc511398059"/>
      <w:r w:rsidRPr="000F5A16">
        <w:rPr>
          <w:lang w:val="cs-CZ"/>
        </w:rPr>
        <w:t xml:space="preserve">3.5.2. </w:t>
      </w:r>
      <w:r w:rsidR="00C53CCC">
        <w:rPr>
          <w:lang w:val="cs-CZ"/>
        </w:rPr>
        <w:t>Zisk souhlasu s výkonem funkce TD ICCF</w:t>
      </w:r>
      <w:bookmarkEnd w:id="358"/>
      <w:bookmarkEnd w:id="359"/>
      <w:bookmarkEnd w:id="360"/>
      <w:bookmarkEnd w:id="361"/>
      <w:bookmarkEnd w:id="362"/>
      <w:bookmarkEnd w:id="363"/>
      <w:bookmarkEnd w:id="364"/>
      <w:r w:rsidRPr="000F5A16">
        <w:rPr>
          <w:lang w:val="cs-CZ"/>
        </w:rPr>
        <w:t xml:space="preserve"> </w:t>
      </w:r>
    </w:p>
    <w:p w:rsidR="000821F1" w:rsidRPr="000F5A16" w:rsidRDefault="000821F1" w:rsidP="000821F1">
      <w:pPr>
        <w:spacing w:after="0" w:line="240" w:lineRule="auto"/>
        <w:rPr>
          <w:color w:val="222222"/>
          <w:sz w:val="21"/>
          <w:szCs w:val="21"/>
          <w:shd w:val="clear" w:color="auto" w:fill="FFFFFF"/>
          <w:lang w:val="cs-CZ"/>
        </w:rPr>
      </w:pPr>
    </w:p>
    <w:p w:rsidR="00C53CCC" w:rsidRPr="00C53CCC" w:rsidRDefault="00C53CCC" w:rsidP="00C53CCC">
      <w:pPr>
        <w:spacing w:line="240" w:lineRule="auto"/>
        <w:jc w:val="both"/>
        <w:rPr>
          <w:rFonts w:eastAsia="Times New Roman"/>
          <w:lang w:val="cs-CZ" w:eastAsia="cs-CZ"/>
        </w:rPr>
      </w:pPr>
      <w:r>
        <w:rPr>
          <w:rFonts w:eastAsia="Times New Roman"/>
          <w:lang w:val="cs-CZ" w:eastAsia="cs-CZ"/>
        </w:rPr>
        <w:t xml:space="preserve">Národní delegát musí sdělit jméno zájemce, a zároveň jméno osobou požadovaného mentora, WTD k jeho souhlasu. </w:t>
      </w:r>
      <w:r w:rsidRPr="00C53CCC">
        <w:rPr>
          <w:rFonts w:eastAsia="Times New Roman"/>
          <w:lang w:val="cs-CZ" w:eastAsia="cs-CZ"/>
        </w:rPr>
        <w:t xml:space="preserve">WTD (nebo osoba, kterou tím pověří) zaregistruje zájemce na serveru ICCF jako TD.  TD jsou nakonec přidělováni k řízení turnajů TO, automatizovaný proces výběru je však omezuje ve smyslu vyžadování splnění požadavků uvedených v tomto </w:t>
      </w:r>
      <w:r>
        <w:rPr>
          <w:rFonts w:eastAsia="Times New Roman"/>
          <w:lang w:val="cs-CZ" w:eastAsia="cs-CZ"/>
        </w:rPr>
        <w:t>dokumentu</w:t>
      </w:r>
      <w:r w:rsidRPr="00C53CCC">
        <w:rPr>
          <w:rFonts w:eastAsia="Times New Roman"/>
          <w:lang w:val="cs-CZ" w:eastAsia="cs-CZ"/>
        </w:rPr>
        <w:t>. Žádný TD nemůže působit v turnajích organizovaných přímo ICCF bez potvrzení WTD.</w:t>
      </w:r>
    </w:p>
    <w:p w:rsidR="000821F1" w:rsidRPr="000F5A16" w:rsidRDefault="000821F1" w:rsidP="00CC0269">
      <w:pPr>
        <w:pStyle w:val="Nadpis3"/>
        <w:rPr>
          <w:lang w:val="cs-CZ"/>
        </w:rPr>
      </w:pPr>
      <w:bookmarkStart w:id="365" w:name="_Toc471658996"/>
      <w:r w:rsidRPr="000F5A16">
        <w:rPr>
          <w:lang w:val="cs-CZ"/>
        </w:rPr>
        <w:tab/>
      </w:r>
      <w:bookmarkStart w:id="366" w:name="_Toc511394191"/>
      <w:bookmarkStart w:id="367" w:name="_Toc511394731"/>
      <w:bookmarkStart w:id="368" w:name="_Toc511394947"/>
      <w:bookmarkStart w:id="369" w:name="_Toc511395241"/>
      <w:bookmarkStart w:id="370" w:name="_Toc511397847"/>
      <w:bookmarkStart w:id="371" w:name="_Toc511398060"/>
      <w:r w:rsidRPr="000F5A16">
        <w:rPr>
          <w:lang w:val="cs-CZ"/>
        </w:rPr>
        <w:t xml:space="preserve">3.5.3. </w:t>
      </w:r>
      <w:r w:rsidR="00C53CCC">
        <w:rPr>
          <w:lang w:val="cs-CZ"/>
        </w:rPr>
        <w:t>Mentorský</w:t>
      </w:r>
      <w:r w:rsidRPr="000F5A16">
        <w:rPr>
          <w:lang w:val="cs-CZ"/>
        </w:rPr>
        <w:t xml:space="preserve"> program</w:t>
      </w:r>
      <w:bookmarkEnd w:id="365"/>
      <w:bookmarkEnd w:id="366"/>
      <w:bookmarkEnd w:id="367"/>
      <w:bookmarkEnd w:id="368"/>
      <w:bookmarkEnd w:id="369"/>
      <w:bookmarkEnd w:id="370"/>
      <w:bookmarkEnd w:id="371"/>
      <w:r w:rsidRPr="000F5A16">
        <w:rPr>
          <w:lang w:val="cs-CZ"/>
        </w:rPr>
        <w:t xml:space="preserve"> </w:t>
      </w:r>
    </w:p>
    <w:p w:rsidR="000821F1" w:rsidRPr="000F5A16" w:rsidRDefault="000821F1" w:rsidP="000821F1">
      <w:pPr>
        <w:spacing w:after="0" w:line="240" w:lineRule="auto"/>
        <w:rPr>
          <w:lang w:val="cs-CZ"/>
        </w:rPr>
      </w:pPr>
    </w:p>
    <w:p w:rsidR="00C53CCC" w:rsidRPr="00C53CCC" w:rsidRDefault="00C53CCC" w:rsidP="00C53CCC">
      <w:pPr>
        <w:spacing w:line="240" w:lineRule="auto"/>
        <w:jc w:val="both"/>
        <w:rPr>
          <w:rFonts w:ascii="Times New Roman" w:eastAsia="Times New Roman" w:hAnsi="Times New Roman" w:cs="Times New Roman"/>
          <w:lang w:val="cs-CZ" w:eastAsia="cs-CZ"/>
        </w:rPr>
      </w:pPr>
      <w:r w:rsidRPr="00C53CCC">
        <w:rPr>
          <w:rFonts w:eastAsia="Times New Roman"/>
          <w:lang w:val="cs-CZ" w:eastAsia="cs-CZ"/>
        </w:rPr>
        <w:t>Mentor je zkušenější TD, který působí jako konzultant pro méně zkušeného TD. Účelem mentorského programu je zajistit:</w:t>
      </w:r>
    </w:p>
    <w:p w:rsidR="00C53CCC" w:rsidRPr="00F3549A" w:rsidRDefault="00C53CCC" w:rsidP="00993F0E">
      <w:pPr>
        <w:numPr>
          <w:ilvl w:val="0"/>
          <w:numId w:val="22"/>
        </w:numPr>
        <w:spacing w:after="0" w:line="240" w:lineRule="auto"/>
        <w:jc w:val="both"/>
        <w:textAlignment w:val="baseline"/>
        <w:rPr>
          <w:rFonts w:eastAsia="Times New Roman"/>
          <w:lang w:val="cs-CZ" w:eastAsia="cs-CZ"/>
        </w:rPr>
      </w:pPr>
      <w:r w:rsidRPr="00F3549A">
        <w:rPr>
          <w:rFonts w:eastAsia="Times New Roman"/>
          <w:lang w:val="cs-CZ" w:eastAsia="cs-CZ"/>
        </w:rPr>
        <w:t>aby noví TD měli zkušeného průvodce, který jim pomůže řádné zvládnutí pravidel a postupů ICCF, a</w:t>
      </w:r>
    </w:p>
    <w:p w:rsidR="00C53CCC" w:rsidRPr="008A1822" w:rsidRDefault="00C53CCC" w:rsidP="00993F0E">
      <w:pPr>
        <w:numPr>
          <w:ilvl w:val="0"/>
          <w:numId w:val="22"/>
        </w:numPr>
        <w:spacing w:after="0" w:line="240" w:lineRule="auto"/>
        <w:jc w:val="both"/>
        <w:textAlignment w:val="baseline"/>
        <w:rPr>
          <w:rFonts w:eastAsia="Times New Roman"/>
          <w:lang w:val="cs-CZ" w:eastAsia="cs-CZ"/>
        </w:rPr>
      </w:pPr>
      <w:r w:rsidRPr="008A1822">
        <w:rPr>
          <w:rFonts w:eastAsia="Times New Roman"/>
          <w:lang w:val="cs-CZ" w:eastAsia="cs-CZ"/>
        </w:rPr>
        <w:t>aby TD usilující o titul Mezinárodního rozhodčího (IA) měli co nejlepší možný trénink při dosažení tohoto titulu.</w:t>
      </w:r>
    </w:p>
    <w:p w:rsidR="000821F1" w:rsidRPr="008A1822" w:rsidRDefault="000821F1" w:rsidP="000821F1">
      <w:pPr>
        <w:spacing w:after="0" w:line="240" w:lineRule="auto"/>
        <w:rPr>
          <w:lang w:val="cs-CZ"/>
        </w:rPr>
      </w:pPr>
    </w:p>
    <w:p w:rsidR="000821F1" w:rsidRPr="00C75296" w:rsidRDefault="000821F1" w:rsidP="00CC0269">
      <w:pPr>
        <w:pStyle w:val="Nadpis3"/>
        <w:rPr>
          <w:lang w:val="cs-CZ"/>
        </w:rPr>
      </w:pPr>
      <w:bookmarkStart w:id="372" w:name="_Toc471658997"/>
      <w:r w:rsidRPr="00C75296">
        <w:rPr>
          <w:lang w:val="cs-CZ"/>
        </w:rPr>
        <w:tab/>
      </w:r>
      <w:bookmarkStart w:id="373" w:name="_Toc511394192"/>
      <w:bookmarkStart w:id="374" w:name="_Toc511394732"/>
      <w:bookmarkStart w:id="375" w:name="_Toc511394948"/>
      <w:bookmarkStart w:id="376" w:name="_Toc511395242"/>
      <w:bookmarkStart w:id="377" w:name="_Toc511397848"/>
      <w:bookmarkStart w:id="378" w:name="_Toc511398061"/>
      <w:r w:rsidRPr="00C75296">
        <w:rPr>
          <w:lang w:val="cs-CZ"/>
        </w:rPr>
        <w:t xml:space="preserve">3.5.4. </w:t>
      </w:r>
      <w:r w:rsidR="00C53CCC" w:rsidRPr="00C75296">
        <w:rPr>
          <w:lang w:val="cs-CZ"/>
        </w:rPr>
        <w:t>Kdy je zapotřebí mít mentora</w:t>
      </w:r>
      <w:bookmarkEnd w:id="372"/>
      <w:bookmarkEnd w:id="373"/>
      <w:bookmarkEnd w:id="374"/>
      <w:bookmarkEnd w:id="375"/>
      <w:bookmarkEnd w:id="376"/>
      <w:bookmarkEnd w:id="377"/>
      <w:bookmarkEnd w:id="378"/>
      <w:r w:rsidRPr="00C75296">
        <w:rPr>
          <w:lang w:val="cs-CZ"/>
        </w:rPr>
        <w:t xml:space="preserve"> </w:t>
      </w:r>
    </w:p>
    <w:p w:rsidR="000821F1" w:rsidRPr="000F5A16" w:rsidRDefault="000821F1" w:rsidP="000821F1">
      <w:pPr>
        <w:spacing w:after="0" w:line="240" w:lineRule="auto"/>
        <w:rPr>
          <w:lang w:val="cs-CZ"/>
        </w:rPr>
      </w:pPr>
    </w:p>
    <w:p w:rsidR="009B5895" w:rsidRPr="009B5895" w:rsidRDefault="009B5895" w:rsidP="009B5895">
      <w:pPr>
        <w:spacing w:line="240" w:lineRule="auto"/>
        <w:jc w:val="both"/>
        <w:rPr>
          <w:rFonts w:ascii="Times New Roman" w:eastAsia="Times New Roman" w:hAnsi="Times New Roman" w:cs="Times New Roman"/>
          <w:lang w:val="cs-CZ" w:eastAsia="cs-CZ"/>
        </w:rPr>
      </w:pPr>
      <w:r w:rsidRPr="009B5895">
        <w:rPr>
          <w:rFonts w:eastAsia="Times New Roman"/>
          <w:lang w:val="cs-CZ" w:eastAsia="cs-CZ"/>
        </w:rPr>
        <w:t>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rozhodčí (IA), i po dobu po kterou má TD Úroveň 2. Přidělený mentor může být změněn buď na žádost TD nebo mentora WTD.   </w:t>
      </w:r>
    </w:p>
    <w:p w:rsidR="000821F1" w:rsidRPr="000F5A16" w:rsidRDefault="000821F1" w:rsidP="000821F1">
      <w:pPr>
        <w:spacing w:after="0" w:line="240" w:lineRule="auto"/>
        <w:rPr>
          <w:lang w:val="cs-CZ"/>
        </w:rPr>
      </w:pPr>
      <w:r w:rsidRPr="000F5A16">
        <w:rPr>
          <w:lang w:val="cs-CZ"/>
        </w:rPr>
        <w:t xml:space="preserve"> </w:t>
      </w:r>
    </w:p>
    <w:p w:rsidR="000821F1" w:rsidRPr="00C75296" w:rsidRDefault="009B5895" w:rsidP="00CC0269">
      <w:pPr>
        <w:pStyle w:val="Nadpis3"/>
        <w:rPr>
          <w:lang w:val="cs-CZ"/>
        </w:rPr>
      </w:pPr>
      <w:bookmarkStart w:id="379" w:name="_Toc471658998"/>
      <w:r w:rsidRPr="00C75296">
        <w:rPr>
          <w:lang w:val="cs-CZ"/>
        </w:rPr>
        <w:tab/>
      </w:r>
      <w:bookmarkStart w:id="380" w:name="_Toc511394193"/>
      <w:bookmarkStart w:id="381" w:name="_Toc511394733"/>
      <w:bookmarkStart w:id="382" w:name="_Toc511394949"/>
      <w:bookmarkStart w:id="383" w:name="_Toc511395243"/>
      <w:bookmarkStart w:id="384" w:name="_Toc511397849"/>
      <w:bookmarkStart w:id="385" w:name="_Toc511398062"/>
      <w:r w:rsidRPr="00C75296">
        <w:rPr>
          <w:lang w:val="cs-CZ"/>
        </w:rPr>
        <w:t>3.5.5. Úloha mentora</w:t>
      </w:r>
      <w:bookmarkEnd w:id="379"/>
      <w:bookmarkEnd w:id="380"/>
      <w:bookmarkEnd w:id="381"/>
      <w:bookmarkEnd w:id="382"/>
      <w:bookmarkEnd w:id="383"/>
      <w:bookmarkEnd w:id="384"/>
      <w:bookmarkEnd w:id="385"/>
      <w:r w:rsidR="000821F1"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rozhodčí (IA), a kdykoli ho o to požádá </w:t>
      </w:r>
      <w:r>
        <w:rPr>
          <w:rFonts w:eastAsia="Times New Roman"/>
          <w:lang w:val="cs-CZ" w:eastAsia="cs-CZ"/>
        </w:rPr>
        <w:t>Komitét rozhodčích</w:t>
      </w:r>
      <w:r w:rsidRPr="00F3549A">
        <w:rPr>
          <w:rFonts w:eastAsia="Times New Roman"/>
          <w:lang w:val="cs-CZ" w:eastAsia="cs-CZ"/>
        </w:rPr>
        <w:t xml:space="preserve"> (ACO).</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386" w:name="_Toc471658999"/>
      <w:r w:rsidRPr="00C75296">
        <w:rPr>
          <w:lang w:val="cs-CZ"/>
        </w:rPr>
        <w:tab/>
      </w:r>
      <w:bookmarkStart w:id="387" w:name="_Toc511394194"/>
      <w:bookmarkStart w:id="388" w:name="_Toc511394734"/>
      <w:bookmarkStart w:id="389" w:name="_Toc511394950"/>
      <w:bookmarkStart w:id="390" w:name="_Toc511395244"/>
      <w:bookmarkStart w:id="391" w:name="_Toc511397850"/>
      <w:bookmarkStart w:id="392" w:name="_Toc511398063"/>
      <w:r w:rsidRPr="00C75296">
        <w:rPr>
          <w:lang w:val="cs-CZ"/>
        </w:rPr>
        <w:t xml:space="preserve">3.5.6. </w:t>
      </w:r>
      <w:r w:rsidR="00F3549A" w:rsidRPr="00C75296">
        <w:rPr>
          <w:lang w:val="cs-CZ"/>
        </w:rPr>
        <w:t>Kdo může být mentorem</w:t>
      </w:r>
      <w:bookmarkEnd w:id="386"/>
      <w:bookmarkEnd w:id="387"/>
      <w:bookmarkEnd w:id="388"/>
      <w:bookmarkEnd w:id="389"/>
      <w:bookmarkEnd w:id="390"/>
      <w:bookmarkEnd w:id="391"/>
      <w:bookmarkEnd w:id="392"/>
      <w:r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Každý mentor pro TD s Úrovní 1 musí být nejméně TD s Úrovní 2. Každý TD s úrovní 2, který si př</w:t>
      </w:r>
      <w:r w:rsidR="0003630E">
        <w:rPr>
          <w:rFonts w:eastAsia="Times New Roman"/>
          <w:lang w:val="cs-CZ" w:eastAsia="cs-CZ"/>
        </w:rPr>
        <w:t>0</w:t>
      </w:r>
      <w:r w:rsidRPr="00F3549A">
        <w:rPr>
          <w:rFonts w:eastAsia="Times New Roman"/>
          <w:lang w:val="cs-CZ" w:eastAsia="cs-CZ"/>
        </w:rPr>
        <w:t>eje získat titul IA, musí mít mentora, který je sám IA.  </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393" w:name="_Toc471659000"/>
      <w:r w:rsidRPr="00C75296">
        <w:rPr>
          <w:lang w:val="cs-CZ"/>
        </w:rPr>
        <w:tab/>
      </w:r>
      <w:bookmarkStart w:id="394" w:name="_Toc511394195"/>
      <w:bookmarkStart w:id="395" w:name="_Toc511394735"/>
      <w:bookmarkStart w:id="396" w:name="_Toc511394951"/>
      <w:bookmarkStart w:id="397" w:name="_Toc511395245"/>
      <w:bookmarkStart w:id="398" w:name="_Toc511397851"/>
      <w:bookmarkStart w:id="399" w:name="_Toc511398064"/>
      <w:r w:rsidRPr="00C75296">
        <w:rPr>
          <w:lang w:val="cs-CZ"/>
        </w:rPr>
        <w:t xml:space="preserve">3.5.7. </w:t>
      </w:r>
      <w:r w:rsidR="00F3549A" w:rsidRPr="00C75296">
        <w:rPr>
          <w:lang w:val="cs-CZ"/>
        </w:rPr>
        <w:t>Jak získat mentora</w:t>
      </w:r>
      <w:bookmarkEnd w:id="393"/>
      <w:bookmarkEnd w:id="394"/>
      <w:bookmarkEnd w:id="395"/>
      <w:bookmarkEnd w:id="396"/>
      <w:bookmarkEnd w:id="397"/>
      <w:bookmarkEnd w:id="398"/>
      <w:bookmarkEnd w:id="399"/>
      <w:r w:rsidRPr="00C75296">
        <w:rPr>
          <w:lang w:val="cs-CZ"/>
        </w:rPr>
        <w:t xml:space="preserve"> </w:t>
      </w:r>
    </w:p>
    <w:p w:rsidR="000821F1" w:rsidRPr="000F5A16" w:rsidRDefault="000821F1" w:rsidP="000821F1">
      <w:pPr>
        <w:spacing w:after="0" w:line="240" w:lineRule="auto"/>
        <w:rPr>
          <w:lang w:val="cs-CZ"/>
        </w:rPr>
      </w:pPr>
    </w:p>
    <w:p w:rsidR="000821F1" w:rsidRPr="00952165" w:rsidRDefault="00F3549A" w:rsidP="00952165">
      <w:pPr>
        <w:spacing w:line="240" w:lineRule="auto"/>
        <w:jc w:val="both"/>
        <w:rPr>
          <w:rFonts w:ascii="Times New Roman" w:eastAsia="Times New Roman" w:hAnsi="Times New Roman" w:cs="Times New Roman"/>
          <w:lang w:val="cs-CZ" w:eastAsia="cs-CZ"/>
        </w:rPr>
      </w:pPr>
      <w:r>
        <w:rPr>
          <w:lang w:val="cs-CZ"/>
        </w:rPr>
        <w:t>TD s Úrovní</w:t>
      </w:r>
      <w:r w:rsidR="000821F1" w:rsidRPr="000F5A16">
        <w:rPr>
          <w:lang w:val="cs-CZ"/>
        </w:rPr>
        <w:t xml:space="preserve"> 1 </w:t>
      </w:r>
      <w:r>
        <w:rPr>
          <w:lang w:val="cs-CZ"/>
        </w:rPr>
        <w:t>bude přidělen mentor jako součást procesu žádosti o funkci TD</w:t>
      </w:r>
      <w:r w:rsidR="000821F1" w:rsidRPr="000F5A16">
        <w:rPr>
          <w:lang w:val="cs-CZ"/>
        </w:rPr>
        <w:t xml:space="preserve">.  </w:t>
      </w:r>
      <w:r>
        <w:rPr>
          <w:lang w:val="cs-CZ"/>
        </w:rPr>
        <w:t>Tato žádost o funkci TD WTD od Národního delegáta TD musí obsahovat jméno osoby, která souhlasila sloužit jako mentor TD.</w:t>
      </w:r>
      <w:r w:rsidR="000821F1" w:rsidRPr="000F5A16">
        <w:rPr>
          <w:lang w:val="cs-CZ"/>
        </w:rPr>
        <w:t xml:space="preserve"> </w:t>
      </w:r>
      <w:r w:rsidR="00241F2D">
        <w:rPr>
          <w:lang w:val="cs-CZ"/>
        </w:rPr>
        <w:t>O</w:t>
      </w:r>
      <w:r>
        <w:rPr>
          <w:lang w:val="cs-CZ"/>
        </w:rPr>
        <w:t xml:space="preserve"> radu </w:t>
      </w:r>
      <w:r w:rsidR="00241F2D">
        <w:rPr>
          <w:lang w:val="cs-CZ"/>
        </w:rPr>
        <w:t>může být požádán předseda Komitétu rozh</w:t>
      </w:r>
      <w:r>
        <w:rPr>
          <w:lang w:val="cs-CZ"/>
        </w:rPr>
        <w:t>odčích (TDC)</w:t>
      </w:r>
      <w:r w:rsidR="00241F2D">
        <w:rPr>
          <w:lang w:val="cs-CZ"/>
        </w:rPr>
        <w:t>, aby pomohl s určením mentora</w:t>
      </w:r>
      <w:r w:rsidR="00952165">
        <w:rPr>
          <w:lang w:val="cs-CZ"/>
        </w:rPr>
        <w:t>.</w:t>
      </w:r>
      <w:r w:rsidR="000821F1" w:rsidRPr="000F5A16">
        <w:rPr>
          <w:lang w:val="cs-CZ"/>
        </w:rPr>
        <w:t xml:space="preserve"> </w:t>
      </w:r>
      <w:r w:rsidR="00952165">
        <w:rPr>
          <w:lang w:val="cs-CZ"/>
        </w:rPr>
        <w:t>Každý</w:t>
      </w:r>
      <w:r w:rsidR="000821F1" w:rsidRPr="000F5A16">
        <w:rPr>
          <w:lang w:val="cs-CZ"/>
        </w:rPr>
        <w:t xml:space="preserve"> IA a TD </w:t>
      </w:r>
      <w:r w:rsidR="00952165">
        <w:rPr>
          <w:lang w:val="cs-CZ"/>
        </w:rPr>
        <w:t>Úrovně</w:t>
      </w:r>
      <w:r w:rsidR="00952165" w:rsidRPr="000F5A16">
        <w:rPr>
          <w:lang w:val="cs-CZ"/>
        </w:rPr>
        <w:t xml:space="preserve"> 2</w:t>
      </w:r>
      <w:r w:rsidR="00952165">
        <w:rPr>
          <w:lang w:val="cs-CZ"/>
        </w:rPr>
        <w:t xml:space="preserve"> je potenciální</w:t>
      </w:r>
      <w:r w:rsidR="000821F1" w:rsidRPr="000F5A16">
        <w:rPr>
          <w:lang w:val="cs-CZ"/>
        </w:rPr>
        <w:t xml:space="preserve"> mentor TD. </w:t>
      </w:r>
      <w:r w:rsidR="00952165" w:rsidRPr="00F3549A">
        <w:rPr>
          <w:rFonts w:eastAsia="Times New Roman"/>
          <w:lang w:val="cs-CZ" w:eastAsia="cs-CZ"/>
        </w:rPr>
        <w:t>Od žádného TD nebude vyžadováno, aby působil jako mentor, doufáme však, že minimálně Mezinárodní rozhodčí (IA) budou považovat toto působení za součást jejich doživotního titulu.</w:t>
      </w:r>
      <w:r w:rsidR="000821F1" w:rsidRPr="000F5A16">
        <w:rPr>
          <w:lang w:val="cs-CZ"/>
        </w:rPr>
        <w:t xml:space="preserve"> </w:t>
      </w:r>
      <w:r w:rsidR="00952165" w:rsidRPr="00F3549A">
        <w:rPr>
          <w:rFonts w:eastAsia="Times New Roman"/>
          <w:lang w:val="cs-CZ" w:eastAsia="cs-CZ"/>
        </w:rPr>
        <w:t xml:space="preserve">WTD nebo </w:t>
      </w:r>
      <w:r w:rsidR="00952165">
        <w:rPr>
          <w:rFonts w:eastAsia="Times New Roman"/>
          <w:lang w:val="cs-CZ" w:eastAsia="cs-CZ"/>
        </w:rPr>
        <w:t>TDC</w:t>
      </w:r>
      <w:r w:rsidR="00952165" w:rsidRPr="00F3549A">
        <w:rPr>
          <w:rFonts w:eastAsia="Times New Roman"/>
          <w:lang w:val="cs-CZ" w:eastAsia="cs-CZ"/>
        </w:rPr>
        <w:t xml:space="preserve"> m</w:t>
      </w:r>
      <w:r w:rsidR="00952165">
        <w:rPr>
          <w:rFonts w:eastAsia="Times New Roman"/>
          <w:lang w:val="cs-CZ" w:eastAsia="cs-CZ"/>
        </w:rPr>
        <w:t>ohou</w:t>
      </w:r>
      <w:r w:rsidR="00952165" w:rsidRPr="00F3549A">
        <w:rPr>
          <w:rFonts w:eastAsia="Times New Roman"/>
          <w:lang w:val="cs-CZ" w:eastAsia="cs-CZ"/>
        </w:rPr>
        <w:t xml:space="preserve"> v případě potřeby z jaké</w:t>
      </w:r>
      <w:r w:rsidR="00952165">
        <w:rPr>
          <w:rFonts w:eastAsia="Times New Roman"/>
          <w:lang w:val="cs-CZ" w:eastAsia="cs-CZ"/>
        </w:rPr>
        <w:t xml:space="preserve">hokoli důvodu mentora vyměnit. </w:t>
      </w:r>
      <w:r w:rsidR="000821F1" w:rsidRPr="000F5A16">
        <w:rPr>
          <w:lang w:val="cs-CZ"/>
        </w:rPr>
        <w:t xml:space="preserve"> </w:t>
      </w:r>
      <w:r w:rsidR="00952165">
        <w:rPr>
          <w:lang w:val="cs-CZ"/>
        </w:rPr>
        <w:t xml:space="preserve">Každý TD Úrovně 2, který si přeje mentora </w:t>
      </w:r>
      <w:r w:rsidR="000821F1" w:rsidRPr="000F5A16">
        <w:rPr>
          <w:lang w:val="cs-CZ"/>
        </w:rPr>
        <w:t>(</w:t>
      </w:r>
      <w:r w:rsidR="00952165">
        <w:rPr>
          <w:lang w:val="cs-CZ"/>
        </w:rPr>
        <w:t>a snaží se o titul IA</w:t>
      </w:r>
      <w:r w:rsidR="000821F1" w:rsidRPr="000F5A16">
        <w:rPr>
          <w:lang w:val="cs-CZ"/>
        </w:rPr>
        <w:t>)</w:t>
      </w:r>
      <w:r w:rsidR="00952165">
        <w:rPr>
          <w:lang w:val="cs-CZ"/>
        </w:rPr>
        <w:t>, také musí podat takovou žádost a získat souhlas s přidělením od WTD</w:t>
      </w:r>
      <w:r w:rsidR="000821F1" w:rsidRPr="000F5A16">
        <w:rPr>
          <w:lang w:val="cs-CZ"/>
        </w:rPr>
        <w:t>.</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00" w:name="_Toc471659001"/>
      <w:r w:rsidRPr="00C75296">
        <w:rPr>
          <w:lang w:val="cs-CZ"/>
        </w:rPr>
        <w:tab/>
      </w:r>
      <w:bookmarkStart w:id="401" w:name="_Toc511394196"/>
      <w:bookmarkStart w:id="402" w:name="_Toc511394736"/>
      <w:bookmarkStart w:id="403" w:name="_Toc511394952"/>
      <w:bookmarkStart w:id="404" w:name="_Toc511395246"/>
      <w:bookmarkStart w:id="405" w:name="_Toc511397852"/>
      <w:bookmarkStart w:id="406" w:name="_Toc511398065"/>
      <w:r w:rsidRPr="00C75296">
        <w:rPr>
          <w:lang w:val="es-ES"/>
        </w:rPr>
        <w:t xml:space="preserve">3.5.8. </w:t>
      </w:r>
      <w:r w:rsidR="00952165" w:rsidRPr="00C75296">
        <w:rPr>
          <w:lang w:val="es-ES"/>
        </w:rPr>
        <w:t>Kdy TD už nemusí mít mentora</w:t>
      </w:r>
      <w:bookmarkEnd w:id="400"/>
      <w:bookmarkEnd w:id="401"/>
      <w:bookmarkEnd w:id="402"/>
      <w:bookmarkEnd w:id="403"/>
      <w:bookmarkEnd w:id="404"/>
      <w:bookmarkEnd w:id="405"/>
      <w:bookmarkEnd w:id="406"/>
      <w:r w:rsidRPr="00C75296">
        <w:rPr>
          <w:lang w:val="es-ES"/>
        </w:rPr>
        <w:t xml:space="preserve"> </w:t>
      </w:r>
    </w:p>
    <w:p w:rsidR="000821F1" w:rsidRPr="000F5A16" w:rsidRDefault="000821F1" w:rsidP="000821F1">
      <w:pPr>
        <w:spacing w:after="0" w:line="240" w:lineRule="auto"/>
        <w:rPr>
          <w:lang w:val="cs-CZ"/>
        </w:rPr>
      </w:pPr>
    </w:p>
    <w:p w:rsidR="00952165" w:rsidRPr="00952165" w:rsidRDefault="00952165" w:rsidP="00952165">
      <w:pPr>
        <w:spacing w:line="240" w:lineRule="auto"/>
        <w:jc w:val="both"/>
        <w:rPr>
          <w:rFonts w:ascii="Times New Roman" w:eastAsia="Times New Roman" w:hAnsi="Times New Roman" w:cs="Times New Roman"/>
          <w:lang w:val="cs-CZ" w:eastAsia="cs-CZ"/>
        </w:rPr>
      </w:pPr>
      <w:r w:rsidRPr="00952165">
        <w:rPr>
          <w:rFonts w:eastAsia="Times New Roman"/>
          <w:lang w:val="cs-CZ" w:eastAsia="cs-CZ"/>
        </w:rPr>
        <w:t>TD s Úrovní 1 nemůže řídit soutěže nezávisle, tzn.</w:t>
      </w:r>
      <w:r w:rsidR="00181AE4">
        <w:rPr>
          <w:rFonts w:eastAsia="Times New Roman"/>
          <w:lang w:val="cs-CZ" w:eastAsia="cs-CZ"/>
        </w:rPr>
        <w:t>,</w:t>
      </w:r>
      <w:r w:rsidRPr="00952165">
        <w:rPr>
          <w:rFonts w:eastAsia="Times New Roman"/>
          <w:lang w:val="cs-CZ" w:eastAsia="cs-CZ"/>
        </w:rPr>
        <w:t xml:space="preserve"> aniž by měl mentora, dokud nedosáhne Úrovně 2. Změna </w:t>
      </w:r>
      <w:r>
        <w:rPr>
          <w:rFonts w:eastAsia="Times New Roman"/>
          <w:lang w:val="cs-CZ" w:eastAsia="cs-CZ"/>
        </w:rPr>
        <w:t xml:space="preserve">statutu </w:t>
      </w:r>
      <w:r w:rsidRPr="00952165">
        <w:rPr>
          <w:rFonts w:eastAsia="Times New Roman"/>
          <w:lang w:val="cs-CZ" w:eastAsia="cs-CZ"/>
        </w:rPr>
        <w:t xml:space="preserve">z Úrovně 1 na Úroveň 2 nastane, když TD 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w:t>
      </w:r>
      <w:r w:rsidR="00181AE4">
        <w:rPr>
          <w:rFonts w:eastAsia="Times New Roman"/>
          <w:lang w:val="cs-CZ" w:eastAsia="cs-CZ"/>
        </w:rPr>
        <w:t>TDC</w:t>
      </w:r>
      <w:r w:rsidRPr="00952165">
        <w:rPr>
          <w:rFonts w:eastAsia="Times New Roman"/>
          <w:lang w:val="cs-CZ" w:eastAsia="cs-CZ"/>
        </w:rPr>
        <w:t xml:space="preserve"> mohou od TD s Úrovní 2 nebo IA požadovat, aby měl mentora pro jakýkoli individuální účel. V takové situaci </w:t>
      </w:r>
      <w:r w:rsidR="00181AE4">
        <w:rPr>
          <w:rFonts w:eastAsia="Times New Roman"/>
          <w:lang w:val="cs-CZ" w:eastAsia="cs-CZ"/>
        </w:rPr>
        <w:t>TDC</w:t>
      </w:r>
      <w:r w:rsidRPr="00952165">
        <w:rPr>
          <w:rFonts w:eastAsia="Times New Roman"/>
          <w:lang w:val="cs-CZ" w:eastAsia="cs-CZ"/>
        </w:rPr>
        <w:t xml:space="preserve"> nebo WTD také stanoví délku období, po kter</w:t>
      </w:r>
      <w:r w:rsidR="00181AE4">
        <w:rPr>
          <w:rFonts w:eastAsia="Times New Roman"/>
          <w:lang w:val="cs-CZ" w:eastAsia="cs-CZ"/>
        </w:rPr>
        <w:t>ou</w:t>
      </w:r>
      <w:r w:rsidRPr="00952165">
        <w:rPr>
          <w:rFonts w:eastAsia="Times New Roman"/>
          <w:lang w:val="cs-CZ" w:eastAsia="cs-CZ"/>
        </w:rPr>
        <w:t xml:space="preserve"> bude tento požadavek platný.</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07" w:name="_Toc471659002"/>
      <w:r w:rsidRPr="00C75296">
        <w:rPr>
          <w:lang w:val="cs-CZ"/>
        </w:rPr>
        <w:tab/>
      </w:r>
      <w:bookmarkStart w:id="408" w:name="_Toc511394197"/>
      <w:bookmarkStart w:id="409" w:name="_Toc511394737"/>
      <w:bookmarkStart w:id="410" w:name="_Toc511394953"/>
      <w:bookmarkStart w:id="411" w:name="_Toc511395247"/>
      <w:bookmarkStart w:id="412" w:name="_Toc511397853"/>
      <w:bookmarkStart w:id="413" w:name="_Toc511398066"/>
      <w:r w:rsidRPr="00C75296">
        <w:rPr>
          <w:lang w:val="es-ES"/>
        </w:rPr>
        <w:t xml:space="preserve">3.5.9. </w:t>
      </w:r>
      <w:r w:rsidR="00181AE4" w:rsidRPr="00C75296">
        <w:rPr>
          <w:lang w:val="es-ES"/>
        </w:rPr>
        <w:t>Požadavek na mentora při návratu do funkce TD</w:t>
      </w:r>
      <w:bookmarkEnd w:id="407"/>
      <w:bookmarkEnd w:id="408"/>
      <w:bookmarkEnd w:id="409"/>
      <w:bookmarkEnd w:id="410"/>
      <w:bookmarkEnd w:id="411"/>
      <w:bookmarkEnd w:id="412"/>
      <w:bookmarkEnd w:id="413"/>
      <w:r w:rsidRPr="00C75296">
        <w:rPr>
          <w:lang w:val="es-ES"/>
        </w:rPr>
        <w:t xml:space="preserve"> </w:t>
      </w:r>
    </w:p>
    <w:p w:rsidR="000821F1" w:rsidRPr="000F5A16" w:rsidRDefault="000821F1" w:rsidP="000821F1">
      <w:pPr>
        <w:spacing w:after="0" w:line="240" w:lineRule="auto"/>
        <w:rPr>
          <w:lang w:val="cs-CZ"/>
        </w:rPr>
      </w:pPr>
    </w:p>
    <w:p w:rsidR="00181AE4" w:rsidRPr="00181AE4" w:rsidRDefault="00181AE4" w:rsidP="00181AE4">
      <w:pPr>
        <w:spacing w:line="240" w:lineRule="auto"/>
        <w:jc w:val="both"/>
        <w:rPr>
          <w:rFonts w:eastAsia="Times New Roman"/>
          <w:lang w:val="cs-CZ" w:eastAsia="cs-CZ"/>
        </w:rPr>
      </w:pPr>
      <w:r w:rsidRPr="00181AE4">
        <w:rPr>
          <w:rFonts w:eastAsia="Times New Roman"/>
          <w:lang w:val="cs-CZ" w:eastAsia="cs-CZ"/>
        </w:rPr>
        <w:t>TD, jímž naposled řízený turnaj oficiálně skončil během posledních 2 let a nikdy nebyl suspendován ve funkci TD, se může opět stát aktivním TD bez jakékoli žádosti nebo zvláštního požadavku na mentora.</w:t>
      </w:r>
    </w:p>
    <w:p w:rsidR="0003347E" w:rsidRPr="0003347E" w:rsidRDefault="0003347E" w:rsidP="0003347E">
      <w:pPr>
        <w:spacing w:line="240" w:lineRule="auto"/>
        <w:jc w:val="both"/>
        <w:rPr>
          <w:rFonts w:eastAsia="Times New Roman"/>
          <w:lang w:val="cs-CZ" w:eastAsia="cs-CZ"/>
        </w:rPr>
      </w:pPr>
      <w:r w:rsidRPr="0003347E">
        <w:rPr>
          <w:rFonts w:eastAsia="Times New Roman"/>
          <w:lang w:val="cs-CZ" w:eastAsia="cs-CZ"/>
        </w:rPr>
        <w:t xml:space="preserve">TD (včetně IA), jímž naposled řízený turnaj oficiálně skončil před 2 až 5 lety a nikdy nebyl suspendován ve funkci TD buď ICCF nebo národní federací, se může opět stát aktivním TD. Od tohoto TD však </w:t>
      </w:r>
      <w:r w:rsidRPr="0003347E">
        <w:rPr>
          <w:rFonts w:eastAsia="Times New Roman"/>
          <w:u w:val="single"/>
          <w:lang w:val="cs-CZ" w:eastAsia="cs-CZ"/>
        </w:rPr>
        <w:t>může</w:t>
      </w:r>
      <w:r w:rsidRPr="0003347E">
        <w:rPr>
          <w:rFonts w:eastAsia="Times New Roman"/>
          <w:lang w:val="cs-CZ" w:eastAsia="cs-CZ"/>
        </w:rPr>
        <w:t xml:space="preserve"> WTD požadovat, aby měl mentora pro první 3 turnaje řízené po svém návratu do funkce TD. Toto rozhodnutí WTD by mělo být založeno na dvou skutečnostech:</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(a) všichni TD s Úrovní 1 musí mít mentora tak dlouho, dokud mají Úroveň 1, a</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(b) pro TD s Úrovní 2 a IA je třeba zvážit, do jaké míry se změnila pravidla a směrnice pro TD od doby, kdy naposled turnaje řídili.  </w:t>
      </w:r>
    </w:p>
    <w:p w:rsidR="0003347E" w:rsidRDefault="0003347E" w:rsidP="0003347E">
      <w:pPr>
        <w:spacing w:after="0" w:line="240" w:lineRule="auto"/>
        <w:jc w:val="both"/>
        <w:rPr>
          <w:rFonts w:eastAsia="Times New Roman"/>
          <w:lang w:val="cs-CZ" w:eastAsia="cs-CZ"/>
        </w:rPr>
      </w:pPr>
      <w:r w:rsidRPr="0003347E">
        <w:rPr>
          <w:rFonts w:eastAsia="Times New Roman"/>
          <w:lang w:val="cs-CZ" w:eastAsia="cs-CZ"/>
        </w:rPr>
        <w:t>T</w:t>
      </w:r>
    </w:p>
    <w:p w:rsidR="0003347E" w:rsidRPr="0003347E" w:rsidRDefault="0003347E" w:rsidP="0003347E">
      <w:pPr>
        <w:spacing w:after="0" w:line="240" w:lineRule="auto"/>
        <w:jc w:val="both"/>
        <w:rPr>
          <w:rFonts w:ascii="Times New Roman" w:eastAsia="Times New Roman" w:hAnsi="Times New Roman" w:cs="Times New Roman"/>
          <w:lang w:val="cs-CZ" w:eastAsia="cs-CZ"/>
        </w:rPr>
      </w:pPr>
      <w:r w:rsidRPr="0003347E">
        <w:rPr>
          <w:rFonts w:eastAsia="Times New Roman"/>
          <w:lang w:val="cs-CZ" w:eastAsia="cs-CZ"/>
        </w:rPr>
        <w:t xml:space="preserve">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03347E" w:rsidRPr="008A1822" w:rsidRDefault="0003347E" w:rsidP="0003347E">
      <w:pPr>
        <w:numPr>
          <w:ilvl w:val="0"/>
          <w:numId w:val="23"/>
        </w:numPr>
        <w:spacing w:after="0" w:line="240" w:lineRule="auto"/>
        <w:jc w:val="both"/>
        <w:textAlignment w:val="baseline"/>
        <w:rPr>
          <w:rFonts w:eastAsia="Times New Roman"/>
          <w:lang w:val="cs-CZ" w:eastAsia="cs-CZ"/>
        </w:rPr>
      </w:pPr>
      <w:r w:rsidRPr="008A1822">
        <w:rPr>
          <w:rFonts w:eastAsia="Times New Roman"/>
          <w:lang w:val="cs-CZ" w:eastAsia="cs-CZ"/>
        </w:rPr>
        <w:t xml:space="preserve">pro první 3 soutěže řízené znovu aktivovaným IA, a </w:t>
      </w:r>
    </w:p>
    <w:p w:rsidR="0003347E" w:rsidRPr="005A0FC9" w:rsidRDefault="0003347E" w:rsidP="0003347E">
      <w:pPr>
        <w:numPr>
          <w:ilvl w:val="0"/>
          <w:numId w:val="23"/>
        </w:numPr>
        <w:spacing w:after="0" w:line="240" w:lineRule="auto"/>
        <w:jc w:val="both"/>
        <w:textAlignment w:val="baseline"/>
        <w:rPr>
          <w:rFonts w:eastAsia="Times New Roman"/>
          <w:lang w:val="cs-CZ" w:eastAsia="cs-CZ"/>
        </w:rPr>
      </w:pPr>
      <w:r w:rsidRPr="005A0FC9">
        <w:rPr>
          <w:rFonts w:eastAsia="Times New Roman"/>
          <w:lang w:val="cs-CZ" w:eastAsia="cs-CZ"/>
        </w:rPr>
        <w:t>pro prvních 5 soutěží řízených znovu aktivovaným TD s Úrovní 2.  </w:t>
      </w:r>
    </w:p>
    <w:p w:rsidR="0003347E" w:rsidRPr="005A0FC9" w:rsidRDefault="0003347E" w:rsidP="0003347E">
      <w:pPr>
        <w:spacing w:after="0" w:line="240" w:lineRule="auto"/>
        <w:jc w:val="both"/>
        <w:rPr>
          <w:rFonts w:eastAsia="Times New Roman"/>
          <w:lang w:val="cs-CZ" w:eastAsia="cs-CZ"/>
        </w:rPr>
      </w:pPr>
    </w:p>
    <w:p w:rsidR="0003347E" w:rsidRPr="005A0FC9" w:rsidRDefault="0003347E" w:rsidP="0003347E">
      <w:pPr>
        <w:spacing w:after="0" w:line="240" w:lineRule="auto"/>
        <w:jc w:val="both"/>
        <w:rPr>
          <w:rFonts w:ascii="Times New Roman" w:eastAsia="Times New Roman" w:hAnsi="Times New Roman" w:cs="Times New Roman"/>
          <w:lang w:val="cs-CZ" w:eastAsia="cs-CZ"/>
        </w:rPr>
      </w:pPr>
      <w:r w:rsidRPr="005A0FC9">
        <w:rPr>
          <w:rFonts w:eastAsia="Times New Roman"/>
          <w:lang w:val="cs-CZ" w:eastAsia="cs-CZ"/>
        </w:rPr>
        <w:t>Tyto požadavky jsou povinné, i když osoba už nepotřebovala mentora při posledním působení ve funkci TD.  </w:t>
      </w:r>
    </w:p>
    <w:p w:rsidR="000821F1" w:rsidRPr="005A0FC9" w:rsidRDefault="000821F1" w:rsidP="000821F1">
      <w:pPr>
        <w:spacing w:after="0" w:line="240" w:lineRule="auto"/>
        <w:rPr>
          <w:lang w:val="cs-CZ"/>
        </w:rPr>
      </w:pPr>
    </w:p>
    <w:p w:rsidR="000821F1" w:rsidRPr="00C75296" w:rsidRDefault="000821F1" w:rsidP="00CC0269">
      <w:pPr>
        <w:pStyle w:val="Nadpis2"/>
        <w:rPr>
          <w:lang w:val="cs-CZ"/>
        </w:rPr>
      </w:pPr>
      <w:bookmarkStart w:id="414" w:name="_Toc471505783"/>
      <w:bookmarkStart w:id="415" w:name="_Toc511394198"/>
      <w:bookmarkStart w:id="416" w:name="_Toc511394738"/>
      <w:bookmarkStart w:id="417" w:name="_Toc511394954"/>
      <w:bookmarkStart w:id="418" w:name="_Toc511395248"/>
      <w:bookmarkStart w:id="419" w:name="_Toc511397854"/>
      <w:bookmarkStart w:id="420" w:name="_Toc511398067"/>
      <w:r w:rsidRPr="00C75296">
        <w:rPr>
          <w:lang w:val="cs-CZ"/>
        </w:rPr>
        <w:t xml:space="preserve">3.6. </w:t>
      </w:r>
      <w:r w:rsidR="0003347E" w:rsidRPr="00C75296">
        <w:rPr>
          <w:lang w:val="cs-CZ"/>
        </w:rPr>
        <w:t>Jak se stát Mezinárodním rozhodčím</w:t>
      </w:r>
      <w:r w:rsidRPr="00C75296">
        <w:rPr>
          <w:lang w:val="cs-CZ"/>
        </w:rPr>
        <w:t xml:space="preserve"> (IA)</w:t>
      </w:r>
      <w:bookmarkEnd w:id="414"/>
      <w:bookmarkEnd w:id="415"/>
      <w:bookmarkEnd w:id="416"/>
      <w:bookmarkEnd w:id="417"/>
      <w:bookmarkEnd w:id="418"/>
      <w:bookmarkEnd w:id="419"/>
      <w:bookmarkEnd w:id="420"/>
      <w:r w:rsidRPr="00C75296">
        <w:rPr>
          <w:lang w:val="cs-CZ"/>
        </w:rPr>
        <w:t xml:space="preserve"> </w:t>
      </w:r>
    </w:p>
    <w:p w:rsidR="000821F1" w:rsidRPr="000F5A16" w:rsidRDefault="000821F1" w:rsidP="000821F1">
      <w:pPr>
        <w:spacing w:after="0" w:line="240" w:lineRule="auto"/>
        <w:rPr>
          <w:lang w:val="cs-CZ"/>
        </w:rPr>
      </w:pPr>
    </w:p>
    <w:p w:rsidR="0003347E" w:rsidRPr="0003347E" w:rsidRDefault="0003347E" w:rsidP="0003347E">
      <w:pPr>
        <w:spacing w:line="240" w:lineRule="auto"/>
        <w:jc w:val="both"/>
        <w:rPr>
          <w:rFonts w:ascii="Times New Roman" w:eastAsia="Times New Roman" w:hAnsi="Times New Roman" w:cs="Times New Roman"/>
          <w:lang w:val="cs-CZ" w:eastAsia="cs-CZ"/>
        </w:rPr>
      </w:pPr>
      <w:r w:rsidRPr="0003347E">
        <w:rPr>
          <w:rFonts w:eastAsia="Times New Roman"/>
          <w:lang w:val="cs-CZ" w:eastAsia="cs-CZ"/>
        </w:rPr>
        <w:t>IA je osoba, která prokázala své schopnosti jako ICCF TD, splnila níže uvedené minimální požadavky a byl jí udělen titul IA Kongresem ICCF. Titul není časově omezen a může být pouze pozastaven rozhodnutím Kongresu ICCF (viz §3.8.2).</w:t>
      </w:r>
    </w:p>
    <w:p w:rsidR="0003347E" w:rsidRPr="00AD044B" w:rsidRDefault="0003347E" w:rsidP="0003347E">
      <w:pPr>
        <w:rPr>
          <w:rFonts w:ascii="Times New Roman" w:eastAsia="Times New Roman" w:hAnsi="Times New Roman" w:cs="Times New Roman"/>
          <w:lang w:val="cs-CZ" w:eastAsia="cs-CZ"/>
        </w:rPr>
      </w:pPr>
      <w:r w:rsidRPr="00AD044B">
        <w:rPr>
          <w:rFonts w:eastAsia="Times New Roman"/>
          <w:lang w:val="cs-CZ" w:eastAsia="cs-CZ"/>
        </w:rPr>
        <w:t>Minimální požadavky k udělení titulu IA (jsou rovněž uvedeny v </w:t>
      </w:r>
      <w:r w:rsidR="00AD044B" w:rsidRPr="00AD044B">
        <w:rPr>
          <w:rFonts w:eastAsia="Times New Roman"/>
          <w:lang w:val="cs-CZ" w:eastAsia="cs-CZ"/>
        </w:rPr>
        <w:t>§1.5.3.</w:t>
      </w:r>
      <w:r w:rsidRPr="00AD044B">
        <w:rPr>
          <w:rFonts w:eastAsia="Times New Roman"/>
          <w:lang w:val="cs-CZ" w:eastAsia="cs-CZ"/>
        </w:rPr>
        <w:t>) jsou následující:</w:t>
      </w:r>
    </w:p>
    <w:p w:rsidR="006919BD" w:rsidRPr="006919BD" w:rsidRDefault="006919BD" w:rsidP="006919BD">
      <w:pPr>
        <w:spacing w:after="0" w:line="240" w:lineRule="auto"/>
        <w:jc w:val="both"/>
        <w:textAlignment w:val="baseline"/>
        <w:rPr>
          <w:rFonts w:eastAsia="Times New Roman"/>
          <w:lang w:val="cs-CZ" w:eastAsia="cs-CZ"/>
        </w:rPr>
      </w:pPr>
      <w:r w:rsidRPr="006919BD">
        <w:rPr>
          <w:rFonts w:eastAsia="Times New Roman"/>
          <w:u w:val="single"/>
          <w:lang w:val="cs-CZ" w:eastAsia="cs-CZ"/>
        </w:rPr>
        <w:t>a. Kvantitativní</w:t>
      </w:r>
      <w:r w:rsidRPr="006919BD">
        <w:rPr>
          <w:rFonts w:eastAsia="Times New Roman"/>
          <w:lang w:val="cs-CZ" w:eastAsia="cs-CZ"/>
        </w:rPr>
        <w:t xml:space="preserve"> požadavky, které jsou stanoveny počtem partií, které TD odřídil, a časem, po který TD vykonával funkci rozhodčího:</w:t>
      </w:r>
    </w:p>
    <w:p w:rsidR="006919BD" w:rsidRDefault="006919BD" w:rsidP="006919BD">
      <w:pPr>
        <w:spacing w:after="0" w:line="240" w:lineRule="auto"/>
        <w:jc w:val="both"/>
        <w:textAlignment w:val="baseline"/>
        <w:rPr>
          <w:rFonts w:eastAsia="Times New Roman"/>
          <w:lang w:val="cs-CZ" w:eastAsia="cs-CZ"/>
        </w:rPr>
      </w:pPr>
    </w:p>
    <w:p w:rsidR="006919BD" w:rsidRDefault="006919BD" w:rsidP="006919BD">
      <w:pPr>
        <w:spacing w:after="0" w:line="240" w:lineRule="auto"/>
        <w:jc w:val="both"/>
        <w:textAlignment w:val="baseline"/>
        <w:rPr>
          <w:rFonts w:eastAsia="Times New Roman"/>
          <w:lang w:val="cs-CZ" w:eastAsia="cs-CZ"/>
        </w:rPr>
      </w:pPr>
      <w:r w:rsidRPr="006919BD">
        <w:rPr>
          <w:rFonts w:eastAsia="Times New Roman"/>
          <w:lang w:val="cs-CZ" w:eastAsia="cs-CZ"/>
        </w:rPr>
        <w:t xml:space="preserve">SERVER: TD musí odřídit více než 2 000 </w:t>
      </w:r>
      <w:r>
        <w:rPr>
          <w:rFonts w:eastAsia="Times New Roman"/>
          <w:lang w:val="cs-CZ" w:eastAsia="cs-CZ"/>
        </w:rPr>
        <w:t xml:space="preserve">ukončených </w:t>
      </w:r>
      <w:r w:rsidRPr="006919BD">
        <w:rPr>
          <w:rFonts w:eastAsia="Times New Roman"/>
          <w:lang w:val="cs-CZ" w:eastAsia="cs-CZ"/>
        </w:rPr>
        <w:t>part</w:t>
      </w:r>
      <w:r>
        <w:rPr>
          <w:rFonts w:eastAsia="Times New Roman"/>
          <w:lang w:val="cs-CZ" w:eastAsia="cs-CZ"/>
        </w:rPr>
        <w:t>i</w:t>
      </w:r>
      <w:r w:rsidRPr="006919BD">
        <w:rPr>
          <w:rFonts w:eastAsia="Times New Roman"/>
          <w:lang w:val="cs-CZ" w:eastAsia="cs-CZ"/>
        </w:rPr>
        <w:t>í</w:t>
      </w:r>
      <w:r>
        <w:rPr>
          <w:rFonts w:eastAsia="Times New Roman"/>
          <w:lang w:val="cs-CZ" w:eastAsia="cs-CZ"/>
        </w:rPr>
        <w:t>.</w:t>
      </w:r>
    </w:p>
    <w:p w:rsidR="006919BD" w:rsidRPr="000F5A16" w:rsidRDefault="006919BD" w:rsidP="006919BD">
      <w:pPr>
        <w:spacing w:after="0" w:line="240" w:lineRule="auto"/>
        <w:rPr>
          <w:color w:val="0070C0"/>
          <w:lang w:val="cs-CZ"/>
        </w:rPr>
      </w:pPr>
      <w:r w:rsidRPr="000F5A16">
        <w:rPr>
          <w:color w:val="0070C0"/>
          <w:lang w:val="cs-CZ"/>
        </w:rPr>
        <w:t>PO</w:t>
      </w:r>
      <w:r>
        <w:rPr>
          <w:color w:val="0070C0"/>
          <w:lang w:val="cs-CZ"/>
        </w:rPr>
        <w:t>ŠTA</w:t>
      </w:r>
      <w:r w:rsidRPr="000F5A16">
        <w:rPr>
          <w:color w:val="0070C0"/>
          <w:lang w:val="cs-CZ"/>
        </w:rPr>
        <w:t>:  TD mus</w:t>
      </w:r>
      <w:r>
        <w:rPr>
          <w:color w:val="0070C0"/>
          <w:lang w:val="cs-CZ"/>
        </w:rPr>
        <w:t>í odřídit více než</w:t>
      </w:r>
      <w:r w:rsidRPr="000F5A16">
        <w:rPr>
          <w:color w:val="0070C0"/>
          <w:lang w:val="cs-CZ"/>
        </w:rPr>
        <w:t xml:space="preserve"> 1000 </w:t>
      </w:r>
      <w:r>
        <w:rPr>
          <w:color w:val="0070C0"/>
          <w:lang w:val="cs-CZ"/>
        </w:rPr>
        <w:t>ukončených partií hraných poštou</w:t>
      </w:r>
      <w:r w:rsidRPr="000F5A16">
        <w:rPr>
          <w:color w:val="0070C0"/>
          <w:lang w:val="cs-CZ"/>
        </w:rPr>
        <w:t xml:space="preserve">. </w:t>
      </w:r>
    </w:p>
    <w:p w:rsidR="006919BD" w:rsidRDefault="006919BD" w:rsidP="006919BD">
      <w:pPr>
        <w:spacing w:after="0" w:line="240" w:lineRule="auto"/>
        <w:jc w:val="both"/>
        <w:rPr>
          <w:rFonts w:eastAsia="Times New Roman"/>
          <w:lang w:val="cs-CZ" w:eastAsia="cs-CZ"/>
        </w:rPr>
      </w:pPr>
    </w:p>
    <w:p w:rsidR="006919BD" w:rsidRPr="000F5A16" w:rsidRDefault="006919BD" w:rsidP="006919BD">
      <w:pPr>
        <w:spacing w:after="0" w:line="240" w:lineRule="auto"/>
        <w:jc w:val="both"/>
        <w:rPr>
          <w:lang w:val="cs-CZ"/>
        </w:rPr>
      </w:pPr>
      <w:r>
        <w:rPr>
          <w:rFonts w:eastAsia="Times New Roman"/>
          <w:lang w:val="cs-CZ" w:eastAsia="cs-CZ"/>
        </w:rPr>
        <w:t>Ukončené partie jsou partie oficiálně umístěné ke startu na server, které později dospějí ke konci</w:t>
      </w:r>
      <w:r w:rsidRPr="000F5A16">
        <w:rPr>
          <w:lang w:val="cs-CZ"/>
        </w:rPr>
        <w:t xml:space="preserve"> (</w:t>
      </w:r>
      <w:r>
        <w:rPr>
          <w:lang w:val="cs-CZ"/>
        </w:rPr>
        <w:t xml:space="preserve">jakýmkoli způsobem včetně </w:t>
      </w:r>
      <w:r w:rsidR="0042797D">
        <w:rPr>
          <w:lang w:val="cs-CZ"/>
        </w:rPr>
        <w:t>anulování</w:t>
      </w:r>
      <w:r w:rsidRPr="000F5A16">
        <w:rPr>
          <w:lang w:val="cs-CZ"/>
        </w:rPr>
        <w:t xml:space="preserve">) </w:t>
      </w:r>
      <w:r>
        <w:rPr>
          <w:lang w:val="cs-CZ"/>
        </w:rPr>
        <w:t>všechny v klasifikovaných turnajích ICCF</w:t>
      </w:r>
      <w:r w:rsidRPr="000F5A16">
        <w:rPr>
          <w:lang w:val="cs-CZ"/>
        </w:rPr>
        <w:t xml:space="preserve"> (</w:t>
      </w:r>
      <w:r>
        <w:rPr>
          <w:lang w:val="cs-CZ"/>
        </w:rPr>
        <w:t>definovaných v</w:t>
      </w:r>
      <w:r w:rsidRPr="000F5A16">
        <w:rPr>
          <w:lang w:val="cs-CZ"/>
        </w:rPr>
        <w:t xml:space="preserve"> §1.5.3.(1)) </w:t>
      </w:r>
      <w:r>
        <w:rPr>
          <w:lang w:val="cs-CZ"/>
        </w:rPr>
        <w:t>a vykonávat funkci TD minimálně 2 roky se spoluprací mentora</w:t>
      </w:r>
      <w:r w:rsidRPr="000F5A16">
        <w:rPr>
          <w:lang w:val="cs-CZ"/>
        </w:rPr>
        <w:t>.</w:t>
      </w:r>
    </w:p>
    <w:p w:rsidR="006919BD" w:rsidRPr="006919BD" w:rsidRDefault="006919BD" w:rsidP="006919BD">
      <w:pPr>
        <w:spacing w:after="0" w:line="240" w:lineRule="auto"/>
        <w:jc w:val="both"/>
        <w:textAlignment w:val="baseline"/>
        <w:rPr>
          <w:rFonts w:eastAsia="Times New Roman"/>
          <w:lang w:val="cs-CZ" w:eastAsia="cs-CZ"/>
        </w:rPr>
      </w:pPr>
    </w:p>
    <w:p w:rsidR="00E5393D" w:rsidRPr="00E5393D" w:rsidRDefault="00E5393D" w:rsidP="00E5393D">
      <w:pPr>
        <w:spacing w:after="0" w:line="240" w:lineRule="auto"/>
        <w:jc w:val="both"/>
        <w:textAlignment w:val="baseline"/>
        <w:rPr>
          <w:rFonts w:eastAsia="Times New Roman"/>
          <w:lang w:val="cs-CZ" w:eastAsia="cs-CZ"/>
        </w:rPr>
      </w:pPr>
      <w:r w:rsidRPr="00E5393D">
        <w:rPr>
          <w:rFonts w:eastAsia="Times New Roman"/>
          <w:u w:val="single"/>
          <w:lang w:val="cs-CZ" w:eastAsia="cs-CZ"/>
        </w:rPr>
        <w:t>b. Kvalitativní</w:t>
      </w:r>
      <w:r w:rsidRPr="00E5393D">
        <w:rPr>
          <w:rFonts w:eastAsia="Times New Roman"/>
          <w:lang w:val="cs-CZ"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w:t>
      </w:r>
      <w:r>
        <w:rPr>
          <w:rFonts w:eastAsia="Times New Roman"/>
          <w:lang w:val="cs-CZ" w:eastAsia="cs-CZ"/>
        </w:rPr>
        <w:t>TDC</w:t>
      </w:r>
      <w:r w:rsidRPr="00E5393D">
        <w:rPr>
          <w:rFonts w:eastAsia="Times New Roman"/>
          <w:lang w:val="cs-CZ" w:eastAsia="cs-CZ"/>
        </w:rPr>
        <w:t xml:space="preserve"> bude žádat o toto ohodnocení jeho mentora, stejně tak jako další funkcionáře ICCF, bude-li to zapotřebí.</w:t>
      </w:r>
    </w:p>
    <w:p w:rsidR="00E5393D" w:rsidRPr="000C0C52" w:rsidRDefault="0003630E" w:rsidP="000C0C52">
      <w:pPr>
        <w:spacing w:after="0" w:line="240" w:lineRule="auto"/>
        <w:jc w:val="both"/>
        <w:rPr>
          <w:lang w:val="cs-CZ"/>
        </w:rPr>
      </w:pPr>
      <w:r>
        <w:rPr>
          <w:lang w:val="cs-CZ"/>
        </w:rPr>
        <w:t>0</w:t>
      </w: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Před podáním oficiální žádosti o udělení titulu IA Kvalifikačnímu komisaři ICCF (QC) musí být tato žádost založená na výše uvedených kvantitativních kritériích zaslána národní federací KŠ TDC, společně s podrobnostmi ohledně klasifikovaných turnajů a jménem a e-mailovou adresou mentora. TDC zkontroluje dobu, po kterou TD vykonával svou funkci, počet odřízených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TDC sdělí své doporučení národní federaci KŠ a QC. Titul nabývá platnosti okamžitě po jeho schválení QC, slavnostně udělen však b</w:t>
      </w:r>
      <w:r w:rsidR="0003630E">
        <w:rPr>
          <w:rFonts w:eastAsia="Times New Roman"/>
          <w:lang w:val="cs-CZ" w:eastAsia="cs-CZ"/>
        </w:rPr>
        <w:t>0</w:t>
      </w:r>
      <w:r w:rsidRPr="000C0C52">
        <w:rPr>
          <w:rFonts w:eastAsia="Times New Roman"/>
          <w:lang w:val="cs-CZ" w:eastAsia="cs-CZ"/>
        </w:rPr>
        <w:t>ude na Kongresu ICCF.</w:t>
      </w:r>
    </w:p>
    <w:p w:rsidR="000821F1" w:rsidRPr="000F5A16" w:rsidRDefault="000821F1" w:rsidP="000821F1">
      <w:pPr>
        <w:spacing w:after="0" w:line="240" w:lineRule="auto"/>
        <w:rPr>
          <w:lang w:val="cs-CZ"/>
        </w:rPr>
      </w:pPr>
    </w:p>
    <w:p w:rsidR="000821F1" w:rsidRPr="00C75296" w:rsidRDefault="000821F1" w:rsidP="00CC0269">
      <w:pPr>
        <w:pStyle w:val="Nadpis2"/>
        <w:rPr>
          <w:lang w:val="cs-CZ"/>
        </w:rPr>
      </w:pPr>
      <w:bookmarkStart w:id="421" w:name="_Toc471659004"/>
      <w:bookmarkStart w:id="422" w:name="_Toc511394199"/>
      <w:bookmarkStart w:id="423" w:name="_Toc511394739"/>
      <w:bookmarkStart w:id="424" w:name="_Toc511394955"/>
      <w:bookmarkStart w:id="425" w:name="_Toc511395249"/>
      <w:bookmarkStart w:id="426" w:name="_Toc511397855"/>
      <w:bookmarkStart w:id="427" w:name="_Toc511398068"/>
      <w:r w:rsidRPr="00C75296">
        <w:rPr>
          <w:lang w:val="cs-CZ"/>
        </w:rPr>
        <w:t xml:space="preserve">3.7. </w:t>
      </w:r>
      <w:r w:rsidR="000C0C52" w:rsidRPr="00C75296">
        <w:rPr>
          <w:lang w:val="cs-CZ"/>
        </w:rPr>
        <w:t>Úloha záložního</w:t>
      </w:r>
      <w:r w:rsidRPr="00C75296">
        <w:rPr>
          <w:lang w:val="cs-CZ"/>
        </w:rPr>
        <w:t xml:space="preserve"> TD</w:t>
      </w:r>
      <w:bookmarkEnd w:id="421"/>
      <w:r w:rsidR="000C0C52" w:rsidRPr="00C75296">
        <w:rPr>
          <w:lang w:val="cs-CZ"/>
        </w:rPr>
        <w:t xml:space="preserve"> („backup TD“)</w:t>
      </w:r>
      <w:bookmarkEnd w:id="422"/>
      <w:bookmarkEnd w:id="423"/>
      <w:bookmarkEnd w:id="424"/>
      <w:bookmarkEnd w:id="425"/>
      <w:bookmarkEnd w:id="426"/>
      <w:bookmarkEnd w:id="427"/>
      <w:r w:rsidRPr="00C75296">
        <w:rPr>
          <w:lang w:val="cs-CZ"/>
        </w:rPr>
        <w:t xml:space="preserve"> </w:t>
      </w:r>
    </w:p>
    <w:p w:rsidR="000821F1" w:rsidRPr="000F5A16" w:rsidRDefault="000821F1" w:rsidP="000821F1">
      <w:pPr>
        <w:spacing w:after="0" w:line="240" w:lineRule="auto"/>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w:t>
      </w:r>
      <w:r>
        <w:rPr>
          <w:rFonts w:eastAsia="Times New Roman"/>
          <w:lang w:val="cs-CZ" w:eastAsia="cs-CZ"/>
        </w:rPr>
        <w:t>Tzn., že TO nemůže sloužit jako záložní rozhodčí</w:t>
      </w:r>
      <w:r w:rsidR="00FC18D0">
        <w:rPr>
          <w:rFonts w:eastAsia="Times New Roman"/>
          <w:lang w:val="cs-CZ" w:eastAsia="cs-CZ"/>
        </w:rPr>
        <w:t>, ledaže by splňoval požadavky na TD pro tuto soutěž.</w:t>
      </w:r>
      <w:r>
        <w:rPr>
          <w:rFonts w:eastAsia="Times New Roman"/>
          <w:lang w:val="cs-CZ" w:eastAsia="cs-CZ"/>
        </w:rPr>
        <w:t xml:space="preserve"> </w:t>
      </w:r>
      <w:r w:rsidRPr="000C0C52">
        <w:rPr>
          <w:rFonts w:eastAsia="Times New Roman"/>
          <w:lang w:val="cs-CZ" w:eastAsia="cs-CZ"/>
        </w:rPr>
        <w:t>Záložní TD nesmí hrát v žádném mezinárodním turnaji, ve kterém by mohl nakonec rozhodovat, s možnou výjimkou turnajů bez zápočtu na rating ICCF. Záložnímu TD je rovněž povoleno hrát v </w:t>
      </w:r>
      <w:r w:rsidR="00FC18D0">
        <w:rPr>
          <w:rFonts w:eastAsia="Times New Roman"/>
          <w:lang w:val="cs-CZ" w:eastAsia="cs-CZ"/>
        </w:rPr>
        <w:t>národním</w:t>
      </w:r>
      <w:r w:rsidRPr="000C0C52">
        <w:rPr>
          <w:rFonts w:eastAsia="Times New Roman"/>
          <w:lang w:val="cs-CZ" w:eastAsia="cs-CZ"/>
        </w:rPr>
        <w:t xml:space="preserve"> turnaji, ve kterém by mohl nakonec rozhodovat, pokud si to přeje TO turnaje.</w:t>
      </w:r>
    </w:p>
    <w:p w:rsidR="000821F1" w:rsidRPr="000F5A16" w:rsidRDefault="000821F1" w:rsidP="000821F1">
      <w:pPr>
        <w:pStyle w:val="Nadpis2"/>
        <w:spacing w:before="0" w:line="240" w:lineRule="auto"/>
        <w:rPr>
          <w:rFonts w:ascii="Arial" w:hAnsi="Arial" w:cs="Arial"/>
          <w:sz w:val="24"/>
          <w:szCs w:val="24"/>
          <w:lang w:val="cs-CZ"/>
        </w:rPr>
      </w:pPr>
      <w:bookmarkStart w:id="428" w:name="_Toc471505785"/>
    </w:p>
    <w:p w:rsidR="000821F1" w:rsidRPr="00C75296" w:rsidRDefault="000821F1" w:rsidP="00CC0269">
      <w:pPr>
        <w:pStyle w:val="Nadpis2"/>
        <w:rPr>
          <w:lang w:val="es-ES"/>
        </w:rPr>
      </w:pPr>
      <w:bookmarkStart w:id="429" w:name="_Toc511394200"/>
      <w:bookmarkStart w:id="430" w:name="_Toc511394740"/>
      <w:bookmarkStart w:id="431" w:name="_Toc511394956"/>
      <w:bookmarkStart w:id="432" w:name="_Toc511395250"/>
      <w:bookmarkStart w:id="433" w:name="_Toc511397856"/>
      <w:bookmarkStart w:id="434" w:name="_Toc511398069"/>
      <w:r w:rsidRPr="00C75296">
        <w:rPr>
          <w:lang w:val="es-ES"/>
        </w:rPr>
        <w:t>3.8. Disciplin</w:t>
      </w:r>
      <w:r w:rsidR="008A1822" w:rsidRPr="00C75296">
        <w:rPr>
          <w:lang w:val="es-ES"/>
        </w:rPr>
        <w:t>ární řízení: Suspendace TD a pozastavení titulu IA</w:t>
      </w:r>
      <w:bookmarkEnd w:id="428"/>
      <w:bookmarkEnd w:id="429"/>
      <w:bookmarkEnd w:id="430"/>
      <w:bookmarkEnd w:id="431"/>
      <w:bookmarkEnd w:id="432"/>
      <w:bookmarkEnd w:id="433"/>
      <w:bookmarkEnd w:id="434"/>
      <w:r w:rsidRPr="00C75296">
        <w:rPr>
          <w:lang w:val="es-ES"/>
        </w:rPr>
        <w:t xml:space="preserve"> </w:t>
      </w:r>
    </w:p>
    <w:p w:rsidR="000821F1" w:rsidRPr="000F5A16" w:rsidRDefault="000821F1" w:rsidP="000821F1">
      <w:pPr>
        <w:spacing w:after="0" w:line="240" w:lineRule="auto"/>
        <w:rPr>
          <w:sz w:val="28"/>
          <w:szCs w:val="28"/>
          <w:lang w:val="cs-CZ"/>
        </w:rPr>
      </w:pPr>
    </w:p>
    <w:p w:rsidR="000821F1" w:rsidRPr="00C75296" w:rsidRDefault="000821F1" w:rsidP="00CC0269">
      <w:pPr>
        <w:pStyle w:val="Nadpis3"/>
        <w:rPr>
          <w:lang w:val="es-ES"/>
        </w:rPr>
      </w:pPr>
      <w:r w:rsidRPr="00C75296">
        <w:rPr>
          <w:lang w:val="es-ES"/>
        </w:rPr>
        <w:tab/>
      </w:r>
      <w:bookmarkStart w:id="435" w:name="_Toc511394201"/>
      <w:bookmarkStart w:id="436" w:name="_Toc511394741"/>
      <w:bookmarkStart w:id="437" w:name="_Toc511394957"/>
      <w:bookmarkStart w:id="438" w:name="_Toc511395251"/>
      <w:bookmarkStart w:id="439" w:name="_Toc511397857"/>
      <w:bookmarkStart w:id="440" w:name="_Toc511398070"/>
      <w:r w:rsidRPr="00C75296">
        <w:rPr>
          <w:lang w:val="es-ES"/>
        </w:rPr>
        <w:t>3.8.1. Suspend</w:t>
      </w:r>
      <w:r w:rsidR="008A1822" w:rsidRPr="00C75296">
        <w:rPr>
          <w:lang w:val="es-ES"/>
        </w:rPr>
        <w:t>ace</w:t>
      </w:r>
      <w:r w:rsidRPr="00C75296">
        <w:rPr>
          <w:lang w:val="es-ES"/>
        </w:rPr>
        <w:t xml:space="preserve"> TD</w:t>
      </w:r>
      <w:bookmarkEnd w:id="435"/>
      <w:bookmarkEnd w:id="436"/>
      <w:bookmarkEnd w:id="437"/>
      <w:bookmarkEnd w:id="438"/>
      <w:bookmarkEnd w:id="439"/>
      <w:bookmarkEnd w:id="440"/>
      <w:r w:rsidRPr="00C75296">
        <w:rPr>
          <w:lang w:val="es-ES"/>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eastAsia="Times New Roman"/>
          <w:lang w:val="cs-CZ" w:eastAsia="cs-CZ"/>
        </w:rPr>
      </w:pPr>
      <w:r w:rsidRPr="00E54D3B">
        <w:rPr>
          <w:rFonts w:eastAsia="Times New Roman"/>
          <w:lang w:val="cs-CZ" w:eastAsia="cs-CZ"/>
        </w:rPr>
        <w:t xml:space="preserve">Předseda TDC, WTD, nebo Generální Sekretář mohou kdykoli suspendovat TD z jeho výkonu funkce, pokud tato osoba již nesplňuje požadavky kladené na TD v tomto dokumentu. Je-li tato osoba rovněž Mezinárodním rozhodčím (IA), bude považována za </w:t>
      </w:r>
      <w:proofErr w:type="gramStart"/>
      <w:r w:rsidRPr="00E54D3B">
        <w:rPr>
          <w:rFonts w:eastAsia="Times New Roman"/>
          <w:lang w:val="cs-CZ" w:eastAsia="cs-CZ"/>
        </w:rPr>
        <w:t>neaktivního</w:t>
      </w:r>
      <w:proofErr w:type="gramEnd"/>
      <w:r w:rsidRPr="00E54D3B">
        <w:rPr>
          <w:rFonts w:eastAsia="Times New Roman"/>
          <w:lang w:val="cs-CZ" w:eastAsia="cs-CZ"/>
        </w:rPr>
        <w:t xml:space="preserve"> IA. Osoba, která takto rozhodne (předseda TDC, WTD, Generální Sekretář) sdělí důvody pro své rozhodnutí ostatním dvěma osobám a rovněž TD, kterého se rozhodnutí týká. V podstatě ve stejné době zajistí předseda TDC, WTD nebo Generální Sekretář náhradního TD pro všechny soutěže, které suspendovaný TD řídil v době suspendace. Proti rozhodnutí o suspendaci může dotyčný TD podat odvolání </w:t>
      </w:r>
      <w:r w:rsidRPr="00E54D3B">
        <w:rPr>
          <w:lang w:val="cs-CZ"/>
        </w:rPr>
        <w:t xml:space="preserve">[konkrétně u Odvolací komise (Ostatní pravidla)] </w:t>
      </w:r>
      <w:r w:rsidRPr="00E54D3B">
        <w:rPr>
          <w:rFonts w:eastAsia="Times New Roman"/>
          <w:lang w:val="cs-CZ" w:eastAsia="cs-CZ"/>
        </w:rPr>
        <w:t>podle obvyklých postupů ICCF do 14 dnů od obdržení tohoto rozhodnutí. </w:t>
      </w:r>
    </w:p>
    <w:p w:rsidR="000821F1" w:rsidRPr="000F5A16" w:rsidRDefault="000821F1" w:rsidP="000821F1">
      <w:pPr>
        <w:spacing w:after="0" w:line="240" w:lineRule="auto"/>
        <w:rPr>
          <w:lang w:val="cs-CZ"/>
        </w:rPr>
      </w:pPr>
    </w:p>
    <w:p w:rsidR="000821F1" w:rsidRPr="00C75296" w:rsidRDefault="0003630E" w:rsidP="00CC0269">
      <w:pPr>
        <w:pStyle w:val="Nadpis3"/>
        <w:rPr>
          <w:lang w:val="cs-CZ"/>
        </w:rPr>
      </w:pPr>
      <w:r>
        <w:rPr>
          <w:lang w:val="cs-CZ"/>
        </w:rPr>
        <w:t>0</w:t>
      </w:r>
      <w:r w:rsidR="000821F1" w:rsidRPr="00C75296">
        <w:rPr>
          <w:lang w:val="cs-CZ"/>
        </w:rPr>
        <w:tab/>
      </w:r>
      <w:bookmarkStart w:id="441" w:name="_Toc511394202"/>
      <w:bookmarkStart w:id="442" w:name="_Toc511394742"/>
      <w:bookmarkStart w:id="443" w:name="_Toc511394958"/>
      <w:bookmarkStart w:id="444" w:name="_Toc511395252"/>
      <w:bookmarkStart w:id="445" w:name="_Toc511397858"/>
      <w:bookmarkStart w:id="446" w:name="_Toc511398071"/>
      <w:r w:rsidR="000821F1" w:rsidRPr="00C75296">
        <w:rPr>
          <w:lang w:val="cs-CZ"/>
        </w:rPr>
        <w:t xml:space="preserve">3.8.2. </w:t>
      </w:r>
      <w:r w:rsidR="008A1822" w:rsidRPr="00C75296">
        <w:rPr>
          <w:lang w:val="cs-CZ"/>
        </w:rPr>
        <w:t>Pozastavení titulu IA</w:t>
      </w:r>
      <w:bookmarkEnd w:id="441"/>
      <w:bookmarkEnd w:id="442"/>
      <w:bookmarkEnd w:id="443"/>
      <w:bookmarkEnd w:id="444"/>
      <w:bookmarkEnd w:id="445"/>
      <w:bookmarkEnd w:id="446"/>
      <w:r w:rsidR="000821F1" w:rsidRPr="00C75296">
        <w:rPr>
          <w:lang w:val="cs-CZ"/>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ascii="Times New Roman" w:eastAsia="Times New Roman" w:hAnsi="Times New Roman" w:cs="Times New Roman"/>
          <w:lang w:val="cs-CZ" w:eastAsia="cs-CZ"/>
        </w:rPr>
      </w:pPr>
      <w:r w:rsidRPr="00E54D3B">
        <w:rPr>
          <w:rFonts w:eastAsia="Times New Roman"/>
          <w:lang w:val="cs-CZ" w:eastAsia="cs-CZ"/>
        </w:rPr>
        <w:t>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tomto dokumentu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w:t>
      </w:r>
      <w:r w:rsidR="0003630E">
        <w:rPr>
          <w:rFonts w:eastAsia="Times New Roman"/>
          <w:lang w:val="cs-CZ" w:eastAsia="cs-CZ"/>
        </w:rPr>
        <w:t>00</w:t>
      </w:r>
      <w:r w:rsidRPr="00E54D3B">
        <w:rPr>
          <w:rFonts w:eastAsia="Times New Roman"/>
          <w:lang w:val="cs-CZ" w:eastAsia="cs-CZ"/>
        </w:rPr>
        <w:t xml:space="preserve">okumentováno v Protokolu z Kongresu. Proti rozhodnutí není odvolání. Pokud je této osobě později povoleno (se souhlasem Kongresu) opět vykonávat funkci TD, stane se tak pouze s požadavkem, aby tato osoba měla na určitý počet odřízených partií (počet bude stanoven WTD) mentora.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47" w:name="_Toc471505788"/>
      <w:bookmarkStart w:id="448" w:name="_Toc511394203"/>
      <w:bookmarkStart w:id="449" w:name="_Toc511394743"/>
      <w:bookmarkStart w:id="450" w:name="_Toc511394959"/>
      <w:bookmarkStart w:id="451" w:name="_Toc511395253"/>
      <w:bookmarkStart w:id="452" w:name="_Toc511397859"/>
      <w:bookmarkStart w:id="453" w:name="_Toc511398072"/>
      <w:r w:rsidRPr="000F5A16">
        <w:rPr>
          <w:lang w:val="cs-CZ"/>
        </w:rPr>
        <w:t xml:space="preserve">3.9. </w:t>
      </w:r>
      <w:bookmarkStart w:id="454" w:name="_Toc471505789"/>
      <w:bookmarkEnd w:id="447"/>
      <w:r w:rsidR="009F76B0">
        <w:rPr>
          <w:lang w:val="cs-CZ"/>
        </w:rPr>
        <w:t>Jmenování a přidělení TD</w:t>
      </w:r>
      <w:bookmarkEnd w:id="448"/>
      <w:bookmarkEnd w:id="449"/>
      <w:bookmarkEnd w:id="450"/>
      <w:bookmarkEnd w:id="451"/>
      <w:bookmarkEnd w:id="452"/>
      <w:bookmarkEnd w:id="453"/>
      <w:bookmarkEnd w:id="454"/>
      <w:r w:rsidRPr="000F5A16">
        <w:rPr>
          <w:lang w:val="cs-CZ"/>
        </w:rPr>
        <w:t xml:space="preserve"> </w:t>
      </w:r>
    </w:p>
    <w:p w:rsidR="000821F1" w:rsidRPr="000F5A16" w:rsidRDefault="000821F1" w:rsidP="000821F1">
      <w:pPr>
        <w:spacing w:after="0" w:line="240" w:lineRule="auto"/>
        <w:rPr>
          <w:lang w:val="cs-CZ"/>
        </w:rPr>
      </w:pPr>
    </w:p>
    <w:p w:rsidR="004E4B87" w:rsidRPr="004E4B87" w:rsidRDefault="004E4B87" w:rsidP="004E4B87">
      <w:pPr>
        <w:spacing w:line="240" w:lineRule="auto"/>
        <w:jc w:val="both"/>
        <w:rPr>
          <w:rFonts w:ascii="Times New Roman" w:eastAsia="Times New Roman" w:hAnsi="Times New Roman" w:cs="Times New Roman"/>
          <w:lang w:eastAsia="cs-CZ"/>
        </w:rPr>
      </w:pPr>
      <w:r w:rsidRPr="004E4B87">
        <w:rPr>
          <w:rFonts w:eastAsia="Times New Roman"/>
          <w:lang w:val="cs-CZ" w:eastAsia="cs-CZ"/>
        </w:rPr>
        <w:t xml:space="preserve">Určení, kdo bude jmenován pro řízení soutěže, bude přinejmenším ve většině případů provedeno serverem ICCF.  TO to provede pro každou soutěž pomocí zadáním požadovaných informací na server, aby mohl být vybrán vhodný TD. </w:t>
      </w:r>
      <w:r w:rsidRPr="004E4B87">
        <w:rPr>
          <w:rFonts w:eastAsia="Times New Roman"/>
          <w:lang w:eastAsia="cs-CZ"/>
        </w:rPr>
        <w:t xml:space="preserve">Tyto informace zahrnují některý z následujících souborů údajů: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seznam ICCF_ID hráčů,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předpokládané země, z nichž budou hráči pocházet, a (pokud se jedná o turnaje, </w:t>
      </w:r>
      <w:r>
        <w:rPr>
          <w:rFonts w:eastAsia="Times New Roman"/>
          <w:lang w:val="cs-CZ" w:eastAsia="cs-CZ"/>
        </w:rPr>
        <w:tab/>
      </w:r>
      <w:r w:rsidRPr="004E4B87">
        <w:rPr>
          <w:rFonts w:eastAsia="Times New Roman"/>
          <w:lang w:val="cs-CZ" w:eastAsia="cs-CZ"/>
        </w:rPr>
        <w:t xml:space="preserve">v nichž lze získat normy) předpokládanou kategorii soutěže,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typ soutěže a země, které se jí zúčastní (např. </w:t>
      </w:r>
      <w:r>
        <w:rPr>
          <w:rFonts w:eastAsia="Times New Roman"/>
          <w:lang w:val="cs-CZ" w:eastAsia="cs-CZ"/>
        </w:rPr>
        <w:t>národní</w:t>
      </w:r>
      <w:r w:rsidRPr="004E4B87">
        <w:rPr>
          <w:rFonts w:eastAsia="Times New Roman"/>
          <w:lang w:val="cs-CZ" w:eastAsia="cs-CZ"/>
        </w:rPr>
        <w:t xml:space="preserve"> turnaj, nebo přátelský </w:t>
      </w:r>
      <w:r>
        <w:rPr>
          <w:rFonts w:eastAsia="Times New Roman"/>
          <w:lang w:val="cs-CZ" w:eastAsia="cs-CZ"/>
        </w:rPr>
        <w:tab/>
      </w:r>
      <w:r w:rsidRPr="004E4B87">
        <w:rPr>
          <w:rFonts w:eastAsia="Times New Roman"/>
          <w:lang w:val="cs-CZ" w:eastAsia="cs-CZ"/>
        </w:rPr>
        <w:t>zápas, nebo turnaj nezahrnovaný do ratingu ICCF).  </w:t>
      </w:r>
    </w:p>
    <w:p w:rsidR="004E4B87" w:rsidRPr="000F5A16" w:rsidRDefault="004E4B87" w:rsidP="000821F1">
      <w:pPr>
        <w:spacing w:after="0" w:line="240" w:lineRule="auto"/>
        <w:rPr>
          <w:lang w:val="cs-CZ"/>
        </w:rPr>
      </w:pPr>
    </w:p>
    <w:p w:rsidR="00E54D3B" w:rsidRPr="004E4B87" w:rsidRDefault="00E54D3B" w:rsidP="004E4B87">
      <w:pPr>
        <w:spacing w:line="240" w:lineRule="auto"/>
        <w:jc w:val="both"/>
        <w:rPr>
          <w:rFonts w:ascii="Times New Roman" w:eastAsia="Times New Roman" w:hAnsi="Times New Roman" w:cs="Times New Roman"/>
          <w:lang w:val="cs-CZ" w:eastAsia="cs-CZ"/>
        </w:rPr>
      </w:pPr>
      <w:r w:rsidRPr="004E4B87">
        <w:rPr>
          <w:rFonts w:eastAsia="Times New Roman"/>
          <w:lang w:val="cs-CZ" w:eastAsia="cs-CZ"/>
        </w:rPr>
        <w:t>Pokud si to TO přeje, může místo toho požadovat pro řízení konkrétní soutěže konkrétního TD.  </w:t>
      </w:r>
      <w:r w:rsidRPr="00D13EC7">
        <w:rPr>
          <w:rFonts w:eastAsia="Times New Roman"/>
          <w:lang w:val="cs-CZ" w:eastAsia="cs-CZ"/>
        </w:rPr>
        <w:t>V tom případě</w:t>
      </w:r>
      <w:r w:rsidR="00D13EC7" w:rsidRPr="00D13EC7">
        <w:rPr>
          <w:rFonts w:eastAsia="Times New Roman"/>
          <w:lang w:val="cs-CZ" w:eastAsia="cs-CZ"/>
        </w:rPr>
        <w:t xml:space="preserve"> mu</w:t>
      </w:r>
      <w:r w:rsidRPr="00D13EC7">
        <w:rPr>
          <w:rFonts w:eastAsia="Times New Roman"/>
          <w:lang w:val="cs-CZ" w:eastAsia="cs-CZ"/>
        </w:rPr>
        <w:t xml:space="preserve"> server přidělí požadovaného TD, pokud tomu nebrání nějaké pravidlo. </w:t>
      </w:r>
      <w:r w:rsidR="004E4B87" w:rsidRPr="005A0FC9">
        <w:rPr>
          <w:rFonts w:eastAsia="Times New Roman"/>
          <w:lang w:val="cs-CZ" w:eastAsia="cs-CZ"/>
        </w:rPr>
        <w:t>Např.</w:t>
      </w:r>
      <w:r w:rsidR="004E4B87" w:rsidRPr="000F5A16">
        <w:rPr>
          <w:lang w:val="cs-CZ"/>
        </w:rPr>
        <w:t xml:space="preserve"> (a) </w:t>
      </w:r>
      <w:r w:rsidR="004E4B87">
        <w:rPr>
          <w:lang w:val="cs-CZ"/>
        </w:rPr>
        <w:t>TD není a nebude hráčem v soutěži</w:t>
      </w:r>
      <w:r w:rsidR="004E4B87" w:rsidRPr="000F5A16">
        <w:rPr>
          <w:lang w:val="cs-CZ"/>
        </w:rPr>
        <w:t>, (b) TD</w:t>
      </w:r>
      <w:r w:rsidR="004E4B87">
        <w:rPr>
          <w:lang w:val="cs-CZ"/>
        </w:rPr>
        <w:t xml:space="preserve"> má patřičnou Úroveň pro soutěž</w:t>
      </w:r>
      <w:r w:rsidR="004E4B87" w:rsidRPr="000F5A16">
        <w:rPr>
          <w:lang w:val="cs-CZ"/>
        </w:rPr>
        <w:t xml:space="preserve">, (c) TD </w:t>
      </w:r>
      <w:r w:rsidR="004E4B87">
        <w:rPr>
          <w:lang w:val="cs-CZ"/>
        </w:rPr>
        <w:t>má pro soutěž patřičnou specializaci</w:t>
      </w:r>
      <w:r w:rsidR="004E4B87" w:rsidRPr="000F5A16">
        <w:rPr>
          <w:lang w:val="cs-CZ"/>
        </w:rPr>
        <w:t>, (d)</w:t>
      </w:r>
      <w:r w:rsidR="004E4B87">
        <w:rPr>
          <w:lang w:val="cs-CZ"/>
        </w:rPr>
        <w:t xml:space="preserve"> TD složil relevantní test TD Review pro tuto specializaci</w:t>
      </w:r>
      <w:r w:rsidR="004E4B87" w:rsidRPr="000F5A16">
        <w:rPr>
          <w:lang w:val="cs-CZ"/>
        </w:rPr>
        <w:t xml:space="preserve">, a (e) </w:t>
      </w:r>
      <w:r w:rsidR="00D13EC7">
        <w:rPr>
          <w:lang w:val="cs-CZ"/>
        </w:rPr>
        <w:t>pokud se jedná o národní soutěž, prioritu by měli mít TD z hostitelské země, ledaže by TO výslovně požadoval TD z jiné země</w:t>
      </w:r>
      <w:r w:rsidR="004E4B87" w:rsidRPr="000F5A16">
        <w:rPr>
          <w:lang w:val="cs-CZ"/>
        </w:rPr>
        <w:t>.</w:t>
      </w:r>
      <w:r w:rsidR="00D13EC7">
        <w:rPr>
          <w:lang w:val="cs-CZ"/>
        </w:rPr>
        <w:t xml:space="preserve"> </w:t>
      </w:r>
      <w:r w:rsidRPr="004E4B87">
        <w:rPr>
          <w:rFonts w:eastAsia="Times New Roman"/>
          <w:lang w:val="cs-CZ" w:eastAsia="cs-CZ"/>
        </w:rPr>
        <w:t>TD mají právo jmenování odmítnout bez uvedení důvodů, jak v případě, kdy je TD vybrán serverem, tak i v</w:t>
      </w:r>
      <w:r w:rsidR="00D13EC7">
        <w:rPr>
          <w:rFonts w:eastAsia="Times New Roman"/>
          <w:lang w:val="cs-CZ" w:eastAsia="cs-CZ"/>
        </w:rPr>
        <w:t> </w:t>
      </w:r>
      <w:r w:rsidRPr="004E4B87">
        <w:rPr>
          <w:rFonts w:eastAsia="Times New Roman"/>
          <w:lang w:val="cs-CZ" w:eastAsia="cs-CZ"/>
        </w:rPr>
        <w:t>případě</w:t>
      </w:r>
      <w:r w:rsidR="00D13EC7">
        <w:rPr>
          <w:rFonts w:eastAsia="Times New Roman"/>
          <w:lang w:val="cs-CZ" w:eastAsia="cs-CZ"/>
        </w:rPr>
        <w:t>,</w:t>
      </w:r>
      <w:r w:rsidRPr="004E4B87">
        <w:rPr>
          <w:rFonts w:eastAsia="Times New Roman"/>
          <w:lang w:val="cs-CZ" w:eastAsia="cs-CZ"/>
        </w:rPr>
        <w:t xml:space="preserve"> kdy je vybrán na požadavek TO.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CC0269">
      <w:pPr>
        <w:pStyle w:val="Nadpis2"/>
        <w:rPr>
          <w:lang w:val="cs-CZ"/>
        </w:rPr>
      </w:pPr>
      <w:bookmarkStart w:id="455" w:name="_Toc471505791"/>
      <w:bookmarkStart w:id="456" w:name="_Toc511394204"/>
      <w:bookmarkStart w:id="457" w:name="_Toc511394744"/>
      <w:bookmarkStart w:id="458" w:name="_Toc511394960"/>
      <w:bookmarkStart w:id="459" w:name="_Toc511395254"/>
      <w:bookmarkStart w:id="460" w:name="_Toc511397860"/>
      <w:bookmarkStart w:id="461" w:name="_Toc511398073"/>
      <w:r w:rsidRPr="000F5A16">
        <w:rPr>
          <w:lang w:val="cs-CZ"/>
        </w:rPr>
        <w:t>3.10. A</w:t>
      </w:r>
      <w:r w:rsidR="00763169">
        <w:rPr>
          <w:lang w:val="cs-CZ"/>
        </w:rPr>
        <w:t>kce vyžadované před startem turnaje</w:t>
      </w:r>
      <w:bookmarkEnd w:id="455"/>
      <w:bookmarkEnd w:id="456"/>
      <w:bookmarkEnd w:id="457"/>
      <w:bookmarkEnd w:id="458"/>
      <w:bookmarkEnd w:id="459"/>
      <w:bookmarkEnd w:id="460"/>
      <w:bookmarkEnd w:id="461"/>
      <w:r w:rsidRPr="000F5A16">
        <w:rPr>
          <w:lang w:val="cs-CZ"/>
        </w:rPr>
        <w:t xml:space="preserve"> </w:t>
      </w:r>
    </w:p>
    <w:p w:rsidR="000821F1" w:rsidRPr="000F5A16" w:rsidRDefault="000821F1" w:rsidP="000821F1">
      <w:pPr>
        <w:spacing w:after="0" w:line="240" w:lineRule="auto"/>
        <w:rPr>
          <w:lang w:val="cs-CZ"/>
        </w:rPr>
      </w:pPr>
    </w:p>
    <w:p w:rsidR="000821F1" w:rsidRPr="009F76B0" w:rsidRDefault="000821F1" w:rsidP="009F76B0">
      <w:pPr>
        <w:spacing w:line="240" w:lineRule="auto"/>
        <w:jc w:val="both"/>
        <w:rPr>
          <w:lang w:val="cs-CZ"/>
        </w:rPr>
      </w:pPr>
      <w:r w:rsidRPr="009F76B0">
        <w:rPr>
          <w:lang w:val="cs-CZ"/>
        </w:rPr>
        <w:t xml:space="preserve">SERVER: </w:t>
      </w:r>
      <w:r w:rsidR="009F76B0" w:rsidRPr="009F76B0">
        <w:rPr>
          <w:rFonts w:eastAsia="Times New Roman"/>
          <w:lang w:val="cs-CZ" w:eastAsia="cs-CZ"/>
        </w:rPr>
        <w:t>Jakmile je soutěž zadána TO na server a TD souhlasí s</w:t>
      </w:r>
      <w:r w:rsidR="009F76B0">
        <w:rPr>
          <w:rFonts w:eastAsia="Times New Roman"/>
          <w:lang w:val="cs-CZ" w:eastAsia="cs-CZ"/>
        </w:rPr>
        <w:t>e</w:t>
      </w:r>
      <w:r w:rsidR="009F76B0" w:rsidRPr="009F76B0">
        <w:rPr>
          <w:rFonts w:eastAsia="Times New Roman"/>
          <w:lang w:val="cs-CZ" w:eastAsia="cs-CZ"/>
        </w:rPr>
        <w:t xml:space="preserve"> jmenováním, nemusí TD vyvíjet žádnou činnost do doby, než je turnaj jednotlivců zahájen. </w:t>
      </w:r>
    </w:p>
    <w:p w:rsidR="009F76B0" w:rsidRPr="009F76B0" w:rsidRDefault="000821F1" w:rsidP="009F76B0">
      <w:pPr>
        <w:spacing w:line="240" w:lineRule="auto"/>
        <w:jc w:val="both"/>
        <w:rPr>
          <w:color w:val="0070C0"/>
          <w:lang w:val="cs-CZ"/>
        </w:rPr>
      </w:pPr>
      <w:r w:rsidRPr="009F76B0">
        <w:rPr>
          <w:color w:val="0070C0"/>
          <w:lang w:val="cs-CZ"/>
        </w:rPr>
        <w:t>PO</w:t>
      </w:r>
      <w:r w:rsidR="009F76B0" w:rsidRPr="009F76B0">
        <w:rPr>
          <w:color w:val="0070C0"/>
          <w:lang w:val="cs-CZ"/>
        </w:rPr>
        <w:t>ŠTA</w:t>
      </w:r>
      <w:r w:rsidRPr="009F76B0">
        <w:rPr>
          <w:color w:val="0070C0"/>
          <w:lang w:val="cs-CZ"/>
        </w:rPr>
        <w:t xml:space="preserve">: </w:t>
      </w:r>
      <w:r w:rsidR="009F76B0" w:rsidRPr="009F76B0">
        <w:rPr>
          <w:color w:val="0070C0"/>
          <w:lang w:val="cs-CZ"/>
        </w:rPr>
        <w:t xml:space="preserve">Nejpozději 1 týden před oficiálním startem turnaje musí </w:t>
      </w:r>
      <w:r w:rsidR="009F76B0">
        <w:rPr>
          <w:color w:val="0070C0"/>
          <w:lang w:val="cs-CZ"/>
        </w:rPr>
        <w:t>TO</w:t>
      </w:r>
      <w:r w:rsidR="009F76B0" w:rsidRPr="009F76B0">
        <w:rPr>
          <w:color w:val="0070C0"/>
          <w:lang w:val="cs-CZ"/>
        </w:rPr>
        <w:t xml:space="preserve"> turnaje zaslat hráčům startovní listinu, </w:t>
      </w:r>
      <w:r w:rsidR="009F76B0">
        <w:rPr>
          <w:color w:val="0070C0"/>
          <w:lang w:val="cs-CZ"/>
        </w:rPr>
        <w:t>plus pravidla z §2 tohoto dokumentu</w:t>
      </w:r>
      <w:r w:rsidR="009F76B0" w:rsidRPr="009F76B0">
        <w:rPr>
          <w:color w:val="0070C0"/>
          <w:lang w:val="cs-CZ"/>
        </w:rPr>
        <w:t>. TD obdrží kopie těchto dokumentů (nebo odkaz na ně na webu ICCF), výtisk Turnajových pravidel ICCF (nebo opět odkaz, kde je možno je najít na webu ICCF), a další informace, pokud je to zapotřebí.</w:t>
      </w:r>
    </w:p>
    <w:p w:rsidR="009F76B0" w:rsidRPr="009F76B0" w:rsidRDefault="009F76B0" w:rsidP="009F76B0">
      <w:pPr>
        <w:spacing w:line="240" w:lineRule="auto"/>
        <w:jc w:val="both"/>
        <w:rPr>
          <w:color w:val="0070C0"/>
          <w:lang w:val="cs-CZ"/>
        </w:rPr>
      </w:pPr>
      <w:r w:rsidRPr="009F76B0">
        <w:rPr>
          <w:color w:val="0070C0"/>
          <w:lang w:val="cs-CZ"/>
        </w:rPr>
        <w:t>a) TD musí potvrdit příjem těchto dokumentů pořadateli. TD musí připravit sám sebe a své soubory v počítači na úkoly, které jsou popsány níže v souvislosti s chodem turnajů a hlášením výsledků partií po jejich ukončení.</w:t>
      </w:r>
    </w:p>
    <w:p w:rsidR="009F76B0" w:rsidRPr="009F76B0" w:rsidRDefault="009F76B0" w:rsidP="009F76B0">
      <w:pPr>
        <w:spacing w:line="240" w:lineRule="auto"/>
        <w:jc w:val="both"/>
        <w:rPr>
          <w:color w:val="0070C0"/>
          <w:lang w:val="cs-CZ"/>
        </w:rPr>
      </w:pPr>
      <w:r w:rsidRPr="009F76B0">
        <w:rPr>
          <w:color w:val="0070C0"/>
          <w:lang w:val="cs-CZ"/>
        </w:rPr>
        <w:t xml:space="preserve">b) TD musí upozornit hráče, že žádný výsledek nebude </w:t>
      </w:r>
      <w:r>
        <w:rPr>
          <w:color w:val="0070C0"/>
          <w:lang w:val="cs-CZ"/>
        </w:rPr>
        <w:t>oficiáílně</w:t>
      </w:r>
      <w:r w:rsidRPr="009F76B0">
        <w:rPr>
          <w:color w:val="0070C0"/>
          <w:lang w:val="cs-CZ"/>
        </w:rPr>
        <w:t xml:space="preserve"> zaznamenán, aniž by byl podložen zápisem </w:t>
      </w:r>
      <w:r>
        <w:rPr>
          <w:color w:val="0070C0"/>
          <w:lang w:val="cs-CZ"/>
        </w:rPr>
        <w:t xml:space="preserve">příslušné </w:t>
      </w:r>
      <w:r w:rsidRPr="009F76B0">
        <w:rPr>
          <w:color w:val="0070C0"/>
          <w:lang w:val="cs-CZ"/>
        </w:rPr>
        <w:t>partie v PGN.</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62" w:name="_Toc471505792"/>
      <w:bookmarkStart w:id="463" w:name="_Toc511394205"/>
      <w:bookmarkStart w:id="464" w:name="_Toc511394745"/>
      <w:bookmarkStart w:id="465" w:name="_Toc511394961"/>
      <w:bookmarkStart w:id="466" w:name="_Toc511395255"/>
      <w:bookmarkStart w:id="467" w:name="_Toc511397861"/>
      <w:bookmarkStart w:id="468" w:name="_Toc511398074"/>
      <w:r w:rsidRPr="000F5A16">
        <w:rPr>
          <w:lang w:val="cs-CZ"/>
        </w:rPr>
        <w:t>3.11. A</w:t>
      </w:r>
      <w:r w:rsidR="00DD3F32">
        <w:rPr>
          <w:lang w:val="cs-CZ"/>
        </w:rPr>
        <w:t>kce vyžadované po startu turnaje</w:t>
      </w:r>
      <w:bookmarkEnd w:id="462"/>
      <w:bookmarkEnd w:id="463"/>
      <w:bookmarkEnd w:id="464"/>
      <w:bookmarkEnd w:id="465"/>
      <w:bookmarkEnd w:id="466"/>
      <w:bookmarkEnd w:id="467"/>
      <w:bookmarkEnd w:id="468"/>
      <w:r w:rsidRPr="000F5A16">
        <w:rPr>
          <w:lang w:val="cs-CZ"/>
        </w:rPr>
        <w:t xml:space="preserve"> </w:t>
      </w:r>
    </w:p>
    <w:p w:rsidR="000821F1" w:rsidRPr="000F5A16" w:rsidRDefault="000821F1" w:rsidP="000821F1">
      <w:pPr>
        <w:spacing w:after="0" w:line="240" w:lineRule="auto"/>
        <w:rPr>
          <w:lang w:val="cs-CZ"/>
        </w:rPr>
      </w:pPr>
    </w:p>
    <w:p w:rsidR="000821F1" w:rsidRPr="000F5A16" w:rsidRDefault="00FE381C" w:rsidP="00FE381C">
      <w:pPr>
        <w:spacing w:after="0" w:line="240" w:lineRule="auto"/>
        <w:jc w:val="both"/>
        <w:rPr>
          <w:lang w:val="cs-CZ"/>
        </w:rPr>
      </w:pPr>
      <w:r>
        <w:rPr>
          <w:lang w:val="cs-CZ"/>
        </w:rPr>
        <w:t>I když to není absolutně vyžadováno, doporučuje se, aby se TD po rozumné době od oficiálního startu soutěže ujistil, že všichni hráči zahájili hru. Navržená doba pro tuto kontrolu je po 21 nebo dokonce 28 dnech.</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40222">
      <w:pPr>
        <w:spacing w:after="0" w:line="240" w:lineRule="auto"/>
        <w:jc w:val="both"/>
        <w:rPr>
          <w:lang w:val="cs-CZ"/>
        </w:rPr>
      </w:pPr>
      <w:r w:rsidRPr="000F5A16">
        <w:rPr>
          <w:lang w:val="cs-CZ"/>
        </w:rPr>
        <w:t xml:space="preserve">SERVER: </w:t>
      </w:r>
      <w:r w:rsidR="00FE381C">
        <w:rPr>
          <w:lang w:val="cs-CZ"/>
        </w:rPr>
        <w:t>TD může tuto informaci získat dvěma rozdílnými způsoby</w:t>
      </w:r>
      <w:r w:rsidRPr="000F5A16">
        <w:rPr>
          <w:lang w:val="cs-CZ"/>
        </w:rPr>
        <w:t xml:space="preserve">: (a) </w:t>
      </w:r>
      <w:r w:rsidR="00FE381C">
        <w:rPr>
          <w:lang w:val="cs-CZ"/>
        </w:rPr>
        <w:t>kontrolovat „Time Report“ na úvodní webové stránce ICCF, a podívat</w:t>
      </w:r>
      <w:r w:rsidRPr="000F5A16">
        <w:rPr>
          <w:lang w:val="cs-CZ"/>
        </w:rPr>
        <w:t xml:space="preserve"> </w:t>
      </w:r>
      <w:r w:rsidR="00FE381C">
        <w:rPr>
          <w:lang w:val="cs-CZ"/>
        </w:rPr>
        <w:t>se zda někdo v turnaji nezatáhl 21 nebo 28 dní</w:t>
      </w:r>
      <w:r w:rsidRPr="000F5A16">
        <w:rPr>
          <w:lang w:val="cs-CZ"/>
        </w:rPr>
        <w:t xml:space="preserve"> (</w:t>
      </w:r>
      <w:r w:rsidR="00FE381C">
        <w:rPr>
          <w:lang w:val="cs-CZ"/>
        </w:rPr>
        <w:t>to je efektivnější postup z těchto dvou</w:t>
      </w:r>
      <w:r w:rsidRPr="000F5A16">
        <w:rPr>
          <w:lang w:val="cs-CZ"/>
        </w:rPr>
        <w:t xml:space="preserve">), </w:t>
      </w:r>
      <w:r w:rsidR="002F7F4D">
        <w:rPr>
          <w:lang w:val="cs-CZ"/>
        </w:rPr>
        <w:t>a/nebo</w:t>
      </w:r>
      <w:r w:rsidRPr="000F5A16">
        <w:rPr>
          <w:lang w:val="cs-CZ"/>
        </w:rPr>
        <w:t xml:space="preserve">r (b) </w:t>
      </w:r>
      <w:r w:rsidR="002F7F4D">
        <w:rPr>
          <w:lang w:val="cs-CZ"/>
        </w:rPr>
        <w:t>jít na tabulku soutěže a klikáním na jednotlivé partie se podívat, zda všichni hráči zatáhli.</w:t>
      </w:r>
      <w:r w:rsidR="00C40222">
        <w:rPr>
          <w:lang w:val="cs-CZ"/>
        </w:rPr>
        <w:t xml:space="preserve"> Je-li objeven hráč, který nezahájil nějakou ze svých partií</w:t>
      </w:r>
      <w:r w:rsidRPr="000F5A16">
        <w:rPr>
          <w:lang w:val="cs-CZ"/>
        </w:rPr>
        <w:t xml:space="preserve">, </w:t>
      </w:r>
      <w:r w:rsidR="00C40222">
        <w:rPr>
          <w:lang w:val="cs-CZ"/>
        </w:rPr>
        <w:t>doporučuje se pokus o kontakt pro zjištění, co je za problém</w:t>
      </w:r>
      <w:r w:rsidRPr="000F5A16">
        <w:rPr>
          <w:lang w:val="cs-CZ"/>
        </w:rPr>
        <w:t xml:space="preserve">. </w:t>
      </w:r>
      <w:r w:rsidR="00C40222">
        <w:rPr>
          <w:lang w:val="cs-CZ"/>
        </w:rPr>
        <w:t>Jsou pro to dva důvody</w:t>
      </w:r>
      <w:r w:rsidRPr="000F5A16">
        <w:rPr>
          <w:lang w:val="cs-CZ"/>
        </w:rPr>
        <w:t xml:space="preserve">: (a) </w:t>
      </w:r>
      <w:r w:rsidR="00C40222">
        <w:rPr>
          <w:lang w:val="cs-CZ"/>
        </w:rPr>
        <w:t>protože hráč možná změnil e-mailovou adresu a neoznámil to na serveru, a proto vůbec neví o zahájení turnaje</w:t>
      </w:r>
      <w:r w:rsidRPr="000F5A16">
        <w:rPr>
          <w:lang w:val="cs-CZ"/>
        </w:rPr>
        <w:t xml:space="preserve">, a (b) </w:t>
      </w:r>
      <w:r w:rsidR="00C40222">
        <w:rPr>
          <w:lang w:val="cs-CZ"/>
        </w:rPr>
        <w:t>protože nicnedělání může vést k tomu, že hráč prohraje všechny partie překročením lhůty 40 po sobě jdoucích dnů be</w:t>
      </w:r>
      <w:r w:rsidR="00CF07A7">
        <w:rPr>
          <w:lang w:val="cs-CZ"/>
        </w:rPr>
        <w:t>z</w:t>
      </w:r>
      <w:r w:rsidR="00C40222">
        <w:rPr>
          <w:lang w:val="cs-CZ"/>
        </w:rPr>
        <w:t xml:space="preserve"> provedeného tahu</w:t>
      </w:r>
      <w:r w:rsidRPr="000F5A16">
        <w:rPr>
          <w:lang w:val="cs-CZ"/>
        </w:rPr>
        <w:t xml:space="preserve">. </w:t>
      </w:r>
      <w:r w:rsidR="00CF07A7">
        <w:rPr>
          <w:lang w:val="cs-CZ"/>
        </w:rPr>
        <w:t xml:space="preserve">Dále server může zaznamenat všechny partie jako hráčovy prohry, místo toho by všechny partie měly být </w:t>
      </w:r>
      <w:r w:rsidR="0042797D">
        <w:rPr>
          <w:lang w:val="cs-CZ"/>
        </w:rPr>
        <w:t>anulovány</w:t>
      </w:r>
      <w:r w:rsidR="00CF07A7">
        <w:rPr>
          <w:lang w:val="cs-CZ"/>
        </w:rPr>
        <w:t xml:space="preserve"> (protože hráč nikdy nezahrál žádný tah)</w:t>
      </w:r>
      <w:r w:rsidRPr="000F5A16">
        <w:rPr>
          <w:lang w:val="cs-CZ"/>
        </w:rPr>
        <w:t xml:space="preserve">. </w:t>
      </w:r>
    </w:p>
    <w:p w:rsidR="000821F1" w:rsidRPr="000F5A16" w:rsidRDefault="000821F1" w:rsidP="000821F1">
      <w:pPr>
        <w:spacing w:after="0" w:line="240" w:lineRule="auto"/>
        <w:rPr>
          <w:lang w:val="cs-CZ"/>
        </w:rPr>
      </w:pPr>
    </w:p>
    <w:p w:rsidR="000821F1" w:rsidRDefault="000821F1" w:rsidP="00CC0269">
      <w:pPr>
        <w:pStyle w:val="Nadpis3"/>
        <w:rPr>
          <w:lang w:val="cs-CZ"/>
        </w:rPr>
      </w:pPr>
      <w:r w:rsidRPr="000F5A16">
        <w:rPr>
          <w:lang w:val="cs-CZ"/>
        </w:rPr>
        <w:tab/>
      </w:r>
      <w:bookmarkStart w:id="469" w:name="_Toc511394206"/>
      <w:bookmarkStart w:id="470" w:name="_Toc511394746"/>
      <w:bookmarkStart w:id="471" w:name="_Toc511394962"/>
      <w:bookmarkStart w:id="472" w:name="_Toc511395256"/>
      <w:bookmarkStart w:id="473" w:name="_Toc511397862"/>
      <w:bookmarkStart w:id="474" w:name="_Toc511398075"/>
      <w:r w:rsidRPr="000F5A16">
        <w:rPr>
          <w:lang w:val="cs-CZ"/>
        </w:rPr>
        <w:t xml:space="preserve">3.11.1. </w:t>
      </w:r>
      <w:r w:rsidR="00C46301">
        <w:rPr>
          <w:lang w:val="cs-CZ"/>
        </w:rPr>
        <w:t>Akce vyžadované konkrétně pro poštovní soutěže</w:t>
      </w:r>
      <w:bookmarkEnd w:id="469"/>
      <w:bookmarkEnd w:id="470"/>
      <w:bookmarkEnd w:id="471"/>
      <w:bookmarkEnd w:id="472"/>
      <w:bookmarkEnd w:id="473"/>
      <w:bookmarkEnd w:id="474"/>
    </w:p>
    <w:p w:rsidR="00C46301" w:rsidRPr="000F5A16" w:rsidRDefault="00C46301" w:rsidP="000821F1">
      <w:pPr>
        <w:spacing w:after="0" w:line="240" w:lineRule="auto"/>
        <w:rPr>
          <w:b/>
          <w:color w:val="0070C0"/>
          <w:sz w:val="28"/>
          <w:szCs w:val="28"/>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3.11.1.1. </w:t>
      </w:r>
      <w:r w:rsidR="00C46301" w:rsidRPr="00C75296">
        <w:rPr>
          <w:lang w:val="cs-CZ"/>
        </w:rPr>
        <w:t>Obecné povinnosti a řešení problémů</w:t>
      </w:r>
    </w:p>
    <w:p w:rsidR="000821F1" w:rsidRPr="000F5A16" w:rsidRDefault="000821F1" w:rsidP="000821F1">
      <w:pPr>
        <w:spacing w:after="0" w:line="240" w:lineRule="auto"/>
        <w:rPr>
          <w:color w:val="0070C0"/>
          <w:lang w:val="cs-CZ"/>
        </w:rPr>
      </w:pPr>
    </w:p>
    <w:p w:rsidR="00C46301" w:rsidRPr="00C46301" w:rsidRDefault="00C46301" w:rsidP="00C46301">
      <w:pPr>
        <w:spacing w:after="0" w:line="240" w:lineRule="auto"/>
        <w:jc w:val="both"/>
        <w:rPr>
          <w:color w:val="0070C0"/>
          <w:lang w:val="cs-CZ"/>
        </w:rPr>
      </w:pPr>
      <w:r w:rsidRPr="00C46301">
        <w:rPr>
          <w:color w:val="0070C0"/>
          <w:lang w:val="cs-CZ"/>
        </w:rPr>
        <w:t>a) Promptně odpovídat na dotazy (pravidla, atd.) hráčů do 4 dnů</w:t>
      </w:r>
    </w:p>
    <w:p w:rsidR="00C46301" w:rsidRPr="00C46301" w:rsidRDefault="00C46301" w:rsidP="00C46301">
      <w:pPr>
        <w:spacing w:after="0" w:line="240" w:lineRule="auto"/>
        <w:jc w:val="both"/>
        <w:rPr>
          <w:color w:val="0070C0"/>
          <w:lang w:val="cs-CZ"/>
        </w:rPr>
      </w:pPr>
      <w:r w:rsidRPr="00C46301">
        <w:rPr>
          <w:color w:val="0070C0"/>
          <w:lang w:val="cs-CZ"/>
        </w:rPr>
        <w:t>b) Promptně zpracovávat reklamace a stížnosti (“soupeř nereaguje”, překročení času, úmyslné zdržování, atd.)</w:t>
      </w:r>
    </w:p>
    <w:p w:rsidR="00C46301" w:rsidRPr="00C46301" w:rsidRDefault="00C46301" w:rsidP="00C46301">
      <w:pPr>
        <w:spacing w:after="0" w:line="240" w:lineRule="auto"/>
        <w:jc w:val="both"/>
        <w:rPr>
          <w:color w:val="0070C0"/>
          <w:lang w:val="cs-CZ"/>
        </w:rPr>
      </w:pPr>
      <w:r w:rsidRPr="00C46301">
        <w:rPr>
          <w:color w:val="0070C0"/>
          <w:lang w:val="cs-CZ"/>
        </w:rPr>
        <w:t>c) Promptně potvrzovat příjem výsledků hráčům</w:t>
      </w:r>
    </w:p>
    <w:p w:rsidR="00C46301" w:rsidRPr="00C46301" w:rsidRDefault="00C46301" w:rsidP="00C46301">
      <w:pPr>
        <w:spacing w:after="0" w:line="240" w:lineRule="auto"/>
        <w:jc w:val="both"/>
        <w:rPr>
          <w:color w:val="0070C0"/>
          <w:lang w:val="es-ES"/>
        </w:rPr>
      </w:pPr>
      <w:r w:rsidRPr="00C46301">
        <w:rPr>
          <w:color w:val="0070C0"/>
          <w:lang w:val="es-ES"/>
        </w:rPr>
        <w:t>d) Zadávat výsledky partií a zápisy partií na server ICCF</w:t>
      </w:r>
    </w:p>
    <w:p w:rsidR="00C46301" w:rsidRPr="00C46301" w:rsidRDefault="00C46301" w:rsidP="000821F1">
      <w:pPr>
        <w:spacing w:after="0" w:line="240" w:lineRule="auto"/>
        <w:rPr>
          <w:color w:val="0070C0"/>
          <w:lang w:val="es-ES"/>
        </w:rPr>
      </w:pPr>
    </w:p>
    <w:p w:rsidR="00C46301" w:rsidRPr="00C46301" w:rsidRDefault="00C46301" w:rsidP="00C46301">
      <w:pPr>
        <w:spacing w:line="240" w:lineRule="auto"/>
        <w:jc w:val="both"/>
        <w:rPr>
          <w:color w:val="0070C0"/>
          <w:lang w:val="cs-CZ"/>
        </w:rPr>
      </w:pPr>
      <w:r w:rsidRPr="00C46301">
        <w:rPr>
          <w:color w:val="0070C0"/>
          <w:lang w:val="cs-CZ"/>
        </w:rPr>
        <w:t>Pokud partie významně zdržuje ukončení turnaje, je TD oprávněn požadovat, aby partie pokračovala prostředky elektronického předávání tahů (obvykle e-mailem; faxem nebo telegramem pouze v případě souhlasu obou soupeřů).  V případě, že hráč nemá e-mail, požádá ho TD, aby si našel občana ve stejné zemi jako prostředníka. Odmítnutí splnění této žádosti bude mít za následek kontumaci partie v neprospěch odmítnuvšího hráče.</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r>
      <w:r w:rsidR="0016559F" w:rsidRPr="00C75296">
        <w:rPr>
          <w:lang w:val="cs-CZ"/>
        </w:rPr>
        <w:t xml:space="preserve">3.11.1.2. Organizace </w:t>
      </w:r>
      <w:r w:rsidR="00351E26" w:rsidRPr="00C75296">
        <w:rPr>
          <w:lang w:val="cs-CZ"/>
        </w:rPr>
        <w:t xml:space="preserve">účastníků </w:t>
      </w:r>
      <w:r w:rsidR="0016559F" w:rsidRPr="00C75296">
        <w:rPr>
          <w:lang w:val="cs-CZ"/>
        </w:rPr>
        <w:t>turnaj</w:t>
      </w:r>
      <w:r w:rsidR="00351E26" w:rsidRPr="00C75296">
        <w:rPr>
          <w:lang w:val="cs-CZ"/>
        </w:rPr>
        <w:t>e</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 xml:space="preserve">a) Ověřte, že všichni hráči zahájili své partie (hráči </w:t>
      </w:r>
      <w:r>
        <w:rPr>
          <w:color w:val="0070C0"/>
          <w:lang w:val="cs-CZ"/>
        </w:rPr>
        <w:t>jsou</w:t>
      </w:r>
      <w:r w:rsidRPr="00351E26">
        <w:rPr>
          <w:color w:val="0070C0"/>
          <w:lang w:val="cs-CZ"/>
        </w:rPr>
        <w:t xml:space="preserve"> požádáni, aby Vám to potvrdili)</w:t>
      </w:r>
    </w:p>
    <w:p w:rsidR="00351E26" w:rsidRPr="00351E26" w:rsidRDefault="00351E26" w:rsidP="00351E26">
      <w:pPr>
        <w:spacing w:after="0" w:line="240" w:lineRule="auto"/>
        <w:rPr>
          <w:color w:val="0070C0"/>
          <w:lang w:val="cs-CZ"/>
        </w:rPr>
      </w:pPr>
      <w:r w:rsidRPr="00351E26">
        <w:rPr>
          <w:color w:val="0070C0"/>
          <w:lang w:val="cs-CZ"/>
        </w:rPr>
        <w:t>b) Zajistěte, aby hráči dodržovali pravidla</w:t>
      </w:r>
    </w:p>
    <w:p w:rsidR="00351E26" w:rsidRPr="00351E26" w:rsidRDefault="00351E26" w:rsidP="00351E26">
      <w:pPr>
        <w:spacing w:after="0" w:line="240" w:lineRule="auto"/>
        <w:rPr>
          <w:color w:val="0070C0"/>
          <w:lang w:val="cs-CZ"/>
        </w:rPr>
      </w:pPr>
      <w:r w:rsidRPr="00351E26">
        <w:rPr>
          <w:color w:val="0070C0"/>
          <w:lang w:val="cs-CZ"/>
        </w:rPr>
        <w:t>c) Shromažďujte výsledky a zápisy partií</w:t>
      </w:r>
    </w:p>
    <w:p w:rsidR="00351E26" w:rsidRPr="00351E26" w:rsidRDefault="00351E26" w:rsidP="00351E26">
      <w:pPr>
        <w:spacing w:after="0" w:line="240" w:lineRule="auto"/>
        <w:rPr>
          <w:color w:val="0070C0"/>
          <w:lang w:val="es-ES"/>
        </w:rPr>
      </w:pPr>
      <w:r w:rsidRPr="00351E26">
        <w:rPr>
          <w:color w:val="0070C0"/>
          <w:lang w:val="es-ES"/>
        </w:rPr>
        <w:t>d) Zadávejte výsledky partií a zápisy partií na server ICCF</w:t>
      </w:r>
    </w:p>
    <w:p w:rsidR="00351E26" w:rsidRPr="00351E26" w:rsidRDefault="00351E26" w:rsidP="00351E26">
      <w:pPr>
        <w:spacing w:after="0" w:line="240" w:lineRule="auto"/>
        <w:rPr>
          <w:color w:val="0070C0"/>
          <w:lang w:val="es-ES"/>
        </w:rPr>
      </w:pPr>
      <w:r w:rsidRPr="00351E26">
        <w:rPr>
          <w:color w:val="0070C0"/>
          <w:lang w:val="es-ES"/>
        </w:rPr>
        <w:t>e) Veďte skupinu k jejímu ukončení</w:t>
      </w:r>
    </w:p>
    <w:p w:rsidR="000821F1" w:rsidRPr="000F5A16" w:rsidRDefault="000821F1" w:rsidP="000821F1">
      <w:pPr>
        <w:spacing w:after="0" w:line="240" w:lineRule="auto"/>
        <w:rPr>
          <w:lang w:val="cs-CZ"/>
        </w:rPr>
      </w:pPr>
    </w:p>
    <w:p w:rsidR="000821F1" w:rsidRPr="00CC0269" w:rsidRDefault="000821F1" w:rsidP="00CC0269">
      <w:pPr>
        <w:pStyle w:val="Nadpis4"/>
      </w:pPr>
      <w:r w:rsidRPr="00C75296">
        <w:rPr>
          <w:lang w:val="es-ES"/>
        </w:rPr>
        <w:tab/>
      </w:r>
      <w:r w:rsidRPr="00C75296">
        <w:rPr>
          <w:lang w:val="es-ES"/>
        </w:rPr>
        <w:tab/>
      </w:r>
      <w:r w:rsidR="00351E26" w:rsidRPr="00CC0269">
        <w:t>3.11.1.3. Kontak</w:t>
      </w:r>
      <w:r w:rsidRPr="00CC0269">
        <w:t xml:space="preserve">t </w:t>
      </w:r>
      <w:r w:rsidR="00351E26" w:rsidRPr="00CC0269">
        <w:t>s pořadatelem turnaje (TO)</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a) Zodpovídejte dotazy pořadatele turnaje</w:t>
      </w:r>
    </w:p>
    <w:p w:rsidR="00351E26" w:rsidRPr="00351E26" w:rsidRDefault="00351E26" w:rsidP="00351E26">
      <w:pPr>
        <w:spacing w:after="0" w:line="240" w:lineRule="auto"/>
        <w:rPr>
          <w:color w:val="0070C0"/>
          <w:lang w:val="cs-CZ"/>
        </w:rPr>
      </w:pPr>
      <w:r w:rsidRPr="00351E26">
        <w:rPr>
          <w:color w:val="0070C0"/>
          <w:lang w:val="cs-CZ"/>
        </w:rPr>
        <w:t>b) Informujte TO o vaší dovolené delší než 4 dny</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es-ES"/>
        </w:rPr>
      </w:pPr>
      <w:r w:rsidRPr="00C75296">
        <w:rPr>
          <w:lang w:val="cs-CZ"/>
        </w:rPr>
        <w:tab/>
      </w:r>
      <w:r w:rsidRPr="00C75296">
        <w:rPr>
          <w:lang w:val="cs-CZ"/>
        </w:rPr>
        <w:tab/>
      </w:r>
      <w:r w:rsidRPr="00C75296">
        <w:rPr>
          <w:lang w:val="es-ES"/>
        </w:rPr>
        <w:t xml:space="preserve">3.11.1.4. </w:t>
      </w:r>
      <w:r w:rsidR="00351E26" w:rsidRPr="00C75296">
        <w:rPr>
          <w:lang w:val="es-ES"/>
        </w:rPr>
        <w:t>Hlášení výsledků partií a zápisy partií</w:t>
      </w:r>
    </w:p>
    <w:p w:rsidR="000821F1" w:rsidRPr="000F5A16" w:rsidRDefault="000821F1" w:rsidP="000821F1">
      <w:pPr>
        <w:spacing w:after="0" w:line="240" w:lineRule="auto"/>
        <w:rPr>
          <w:color w:val="0070C0"/>
          <w:lang w:val="cs-CZ"/>
        </w:rPr>
      </w:pPr>
    </w:p>
    <w:p w:rsidR="00351E26" w:rsidRPr="005A0FC9" w:rsidRDefault="00351E26" w:rsidP="00351E26">
      <w:pPr>
        <w:spacing w:line="240" w:lineRule="auto"/>
        <w:jc w:val="both"/>
        <w:rPr>
          <w:color w:val="0070C0"/>
          <w:lang w:val="cs-CZ"/>
        </w:rPr>
      </w:pPr>
      <w:r w:rsidRPr="00351E26">
        <w:rPr>
          <w:color w:val="0070C0"/>
          <w:lang w:val="cs-CZ"/>
        </w:rPr>
        <w:t xml:space="preserve">Žádný výsledek partie není definitivní, dokud není partie nahlášena TD.  </w:t>
      </w:r>
      <w:r w:rsidRPr="005A0FC9">
        <w:rPr>
          <w:color w:val="0070C0"/>
          <w:lang w:val="cs-CZ"/>
        </w:rPr>
        <w:t>Od hráčů se požaduje, aby výsledky a zápisy partií zasílali ve formátu PGN. Prosím potvrzujte promptně příjem výsledků. Pokud v nějaké partii jeden hráč nahlásí výsledek a druhý to neudělá, pak TD musí tento výsledek zaznamenat!</w:t>
      </w:r>
    </w:p>
    <w:p w:rsidR="00351E26" w:rsidRPr="00D86AB5" w:rsidRDefault="00351E26" w:rsidP="00351E26">
      <w:pPr>
        <w:spacing w:line="240" w:lineRule="auto"/>
        <w:jc w:val="both"/>
        <w:rPr>
          <w:color w:val="0070C0"/>
          <w:lang w:val="cs-CZ"/>
        </w:rPr>
      </w:pPr>
      <w:r w:rsidRPr="00351E26">
        <w:rPr>
          <w:color w:val="0070C0"/>
          <w:lang w:val="cs-CZ"/>
        </w:rPr>
        <w:t xml:space="preserve">Pokud obdržíte výsledek bez zápisu partie, nebo pokud zápis partie není ve </w:t>
      </w:r>
      <w:r w:rsidR="00D86AB5">
        <w:rPr>
          <w:color w:val="0070C0"/>
          <w:lang w:val="cs-CZ"/>
        </w:rPr>
        <w:t xml:space="preserve">zmíněném </w:t>
      </w:r>
      <w:r w:rsidRPr="00351E26">
        <w:rPr>
          <w:color w:val="0070C0"/>
          <w:lang w:val="cs-CZ"/>
        </w:rPr>
        <w:t xml:space="preserve">formátu PGN, nebo pokud zápis partie </w:t>
      </w:r>
      <w:r w:rsidR="00D86AB5">
        <w:rPr>
          <w:color w:val="0070C0"/>
          <w:lang w:val="cs-CZ"/>
        </w:rPr>
        <w:t>je jakkoli ne</w:t>
      </w:r>
      <w:r w:rsidRPr="00351E26">
        <w:rPr>
          <w:color w:val="0070C0"/>
          <w:lang w:val="cs-CZ"/>
        </w:rPr>
        <w:t xml:space="preserve">správný (chybné tahy, tahy proti pravidlům, atd.), pak musíte výsledek odmítnout a žádat, aby vám hráč zaslal zápis partie ve správném formátu. </w:t>
      </w:r>
      <w:r w:rsidRPr="00D86AB5">
        <w:rPr>
          <w:color w:val="0070C0"/>
          <w:lang w:val="cs-CZ"/>
        </w:rPr>
        <w:t>Nepřijímejte zápisy, které nemůžete překlopit do formátu PGN.</w:t>
      </w:r>
    </w:p>
    <w:p w:rsidR="00D86AB5" w:rsidRPr="00D86AB5" w:rsidRDefault="00D86AB5" w:rsidP="00D86AB5">
      <w:pPr>
        <w:spacing w:line="240" w:lineRule="auto"/>
        <w:jc w:val="both"/>
        <w:rPr>
          <w:color w:val="0070C0"/>
          <w:lang w:val="cs-CZ"/>
        </w:rPr>
      </w:pPr>
      <w:r w:rsidRPr="00D86AB5">
        <w:rPr>
          <w:color w:val="0070C0"/>
          <w:lang w:val="cs-CZ"/>
        </w:rPr>
        <w:t xml:space="preserve">TD by měl zadat na server 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 </w:t>
      </w:r>
    </w:p>
    <w:p w:rsidR="000821F1" w:rsidRDefault="00D86AB5" w:rsidP="000821F1">
      <w:pPr>
        <w:spacing w:after="0" w:line="240" w:lineRule="auto"/>
        <w:rPr>
          <w:color w:val="0070C0"/>
          <w:lang w:val="cs-CZ"/>
        </w:rPr>
      </w:pPr>
      <w:r>
        <w:rPr>
          <w:color w:val="0070C0"/>
          <w:lang w:val="cs-CZ"/>
        </w:rPr>
        <w:t>Pro zaznamenání výsledku partie</w:t>
      </w:r>
      <w:r w:rsidR="000821F1" w:rsidRPr="000F5A16">
        <w:rPr>
          <w:color w:val="0070C0"/>
          <w:lang w:val="cs-CZ"/>
        </w:rPr>
        <w:t xml:space="preserve"> (</w:t>
      </w:r>
      <w:r>
        <w:rPr>
          <w:color w:val="0070C0"/>
          <w:lang w:val="cs-CZ"/>
        </w:rPr>
        <w:t xml:space="preserve">kromě kontumační prohry obou hráčů nebo </w:t>
      </w:r>
      <w:r w:rsidR="00CF149B">
        <w:rPr>
          <w:color w:val="0070C0"/>
          <w:lang w:val="cs-CZ"/>
        </w:rPr>
        <w:t>anulování</w:t>
      </w:r>
      <w:r>
        <w:rPr>
          <w:color w:val="0070C0"/>
          <w:lang w:val="cs-CZ"/>
        </w:rPr>
        <w:t xml:space="preserve"> partie</w:t>
      </w:r>
      <w:r w:rsidR="000821F1" w:rsidRPr="000F5A16">
        <w:rPr>
          <w:color w:val="0070C0"/>
          <w:lang w:val="cs-CZ"/>
        </w:rPr>
        <w:t xml:space="preserve">) </w:t>
      </w:r>
      <w:r>
        <w:rPr>
          <w:color w:val="0070C0"/>
          <w:lang w:val="cs-CZ"/>
        </w:rPr>
        <w:t>na server</w:t>
      </w:r>
      <w:r w:rsidR="000821F1" w:rsidRPr="000F5A16">
        <w:rPr>
          <w:color w:val="0070C0"/>
          <w:lang w:val="cs-CZ"/>
        </w:rPr>
        <w:t xml:space="preserve">, </w:t>
      </w:r>
      <w:r>
        <w:rPr>
          <w:color w:val="0070C0"/>
          <w:lang w:val="cs-CZ"/>
        </w:rPr>
        <w:t xml:space="preserve">TD musí </w:t>
      </w:r>
      <w:r w:rsidR="00BB3936">
        <w:rPr>
          <w:color w:val="0070C0"/>
          <w:lang w:val="cs-CZ"/>
        </w:rPr>
        <w:t>vložit</w:t>
      </w:r>
      <w:r>
        <w:rPr>
          <w:color w:val="0070C0"/>
          <w:lang w:val="cs-CZ"/>
        </w:rPr>
        <w:t xml:space="preserve"> kompletní zápis partie</w:t>
      </w:r>
      <w:r w:rsidR="000821F1" w:rsidRPr="000F5A16">
        <w:rPr>
          <w:color w:val="0070C0"/>
          <w:lang w:val="cs-CZ"/>
        </w:rPr>
        <w:t>.  (</w:t>
      </w:r>
      <w:r>
        <w:rPr>
          <w:color w:val="0070C0"/>
          <w:lang w:val="cs-CZ"/>
        </w:rPr>
        <w:t xml:space="preserve">Záznam </w:t>
      </w:r>
      <w:r w:rsidR="00CF149B">
        <w:rPr>
          <w:color w:val="0070C0"/>
          <w:lang w:val="cs-CZ"/>
        </w:rPr>
        <w:t>anulované</w:t>
      </w:r>
      <w:r>
        <w:rPr>
          <w:color w:val="0070C0"/>
          <w:lang w:val="cs-CZ"/>
        </w:rPr>
        <w:t xml:space="preserve"> partie nebo kontumační prohry obou hráčů nevyžaduje </w:t>
      </w:r>
      <w:r w:rsidR="00BB3936">
        <w:rPr>
          <w:color w:val="0070C0"/>
          <w:lang w:val="cs-CZ"/>
        </w:rPr>
        <w:t>vložení</w:t>
      </w:r>
      <w:r>
        <w:rPr>
          <w:color w:val="0070C0"/>
          <w:lang w:val="cs-CZ"/>
        </w:rPr>
        <w:t xml:space="preserve"> zápisu partie</w:t>
      </w:r>
      <w:r w:rsidR="000821F1" w:rsidRPr="000F5A16">
        <w:rPr>
          <w:color w:val="0070C0"/>
          <w:lang w:val="cs-CZ"/>
        </w:rPr>
        <w:t>.)  </w:t>
      </w:r>
      <w:r>
        <w:rPr>
          <w:color w:val="0070C0"/>
          <w:lang w:val="cs-CZ"/>
        </w:rPr>
        <w:t xml:space="preserve">Všechny zápisy partií musí být </w:t>
      </w:r>
      <w:r w:rsidR="00BB3936">
        <w:rPr>
          <w:color w:val="0070C0"/>
          <w:lang w:val="cs-CZ"/>
        </w:rPr>
        <w:t>vloženy</w:t>
      </w:r>
      <w:r>
        <w:rPr>
          <w:color w:val="0070C0"/>
          <w:lang w:val="cs-CZ"/>
        </w:rPr>
        <w:t xml:space="preserve"> tímto způsobem. Postup následuje</w:t>
      </w:r>
      <w:r w:rsidR="000821F1" w:rsidRPr="000F5A16">
        <w:rPr>
          <w:color w:val="0070C0"/>
          <w:lang w:val="cs-CZ"/>
        </w:rPr>
        <w:t>:</w:t>
      </w:r>
    </w:p>
    <w:p w:rsidR="00D86AB5" w:rsidRPr="000F5A16" w:rsidRDefault="00D86AB5"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(1) </w:t>
      </w:r>
      <w:r w:rsidR="00D86AB5">
        <w:rPr>
          <w:color w:val="0070C0"/>
          <w:lang w:val="cs-CZ"/>
        </w:rPr>
        <w:t>Ujisti se, že zaslaný zápis hráčem (hráči) je správný</w:t>
      </w:r>
      <w:r w:rsidRPr="000F5A16">
        <w:rPr>
          <w:color w:val="0070C0"/>
          <w:lang w:val="cs-CZ"/>
        </w:rPr>
        <w:t>!  </w:t>
      </w:r>
    </w:p>
    <w:p w:rsidR="000821F1" w:rsidRPr="000F5A16" w:rsidRDefault="002F3B99" w:rsidP="000821F1">
      <w:pPr>
        <w:spacing w:after="0" w:line="240" w:lineRule="auto"/>
        <w:rPr>
          <w:color w:val="0070C0"/>
          <w:lang w:val="cs-CZ"/>
        </w:rPr>
      </w:pPr>
      <w:r>
        <w:rPr>
          <w:color w:val="0070C0"/>
          <w:lang w:val="cs-CZ"/>
        </w:rPr>
        <w:t>To je velmi důležité</w:t>
      </w:r>
      <w:r w:rsidR="000821F1" w:rsidRPr="000F5A16">
        <w:rPr>
          <w:color w:val="0070C0"/>
          <w:lang w:val="cs-CZ"/>
        </w:rPr>
        <w:t>.  </w:t>
      </w:r>
      <w:r>
        <w:rPr>
          <w:color w:val="0070C0"/>
          <w:lang w:val="cs-CZ"/>
        </w:rPr>
        <w:t>Zkontroluj výskyt typografických chyb, a že pořadí tahů je přesné</w:t>
      </w:r>
      <w:r w:rsidR="000821F1" w:rsidRPr="000F5A16">
        <w:rPr>
          <w:color w:val="0070C0"/>
          <w:lang w:val="cs-CZ"/>
        </w:rPr>
        <w:t xml:space="preserve">. </w:t>
      </w:r>
      <w:r>
        <w:rPr>
          <w:color w:val="0070C0"/>
          <w:lang w:val="cs-CZ"/>
        </w:rPr>
        <w:t>Pokud neuděláte tento krok, budete mít řadu problémů později</w:t>
      </w:r>
      <w:r w:rsidR="000821F1" w:rsidRPr="000F5A16">
        <w:rPr>
          <w:color w:val="0070C0"/>
          <w:lang w:val="cs-CZ"/>
        </w:rPr>
        <w:t xml:space="preserve">. </w:t>
      </w:r>
      <w:r>
        <w:rPr>
          <w:color w:val="0070C0"/>
          <w:lang w:val="cs-CZ"/>
        </w:rPr>
        <w:t>Věz, že nejobvyklejší typografickou chybou je</w:t>
      </w:r>
      <w:r w:rsidR="0001749F">
        <w:rPr>
          <w:color w:val="0070C0"/>
          <w:lang w:val="cs-CZ"/>
        </w:rPr>
        <w:t>, že</w:t>
      </w:r>
      <w:r>
        <w:rPr>
          <w:color w:val="0070C0"/>
          <w:lang w:val="cs-CZ"/>
        </w:rPr>
        <w:t xml:space="preserve"> zápis rošády </w:t>
      </w:r>
      <w:r w:rsidR="0001749F">
        <w:rPr>
          <w:color w:val="0070C0"/>
          <w:lang w:val="cs-CZ"/>
        </w:rPr>
        <w:t xml:space="preserve">musí být </w:t>
      </w:r>
      <w:r>
        <w:rPr>
          <w:color w:val="0070C0"/>
          <w:lang w:val="cs-CZ"/>
        </w:rPr>
        <w:t>velkými písmeny</w:t>
      </w:r>
      <w:r w:rsidR="000821F1" w:rsidRPr="000F5A16">
        <w:rPr>
          <w:color w:val="0070C0"/>
          <w:lang w:val="cs-CZ"/>
        </w:rPr>
        <w:t xml:space="preserve"> O - O, </w:t>
      </w:r>
      <w:r>
        <w:rPr>
          <w:color w:val="0070C0"/>
          <w:lang w:val="cs-CZ"/>
        </w:rPr>
        <w:t>nesmí být zapsána jako nula-nula.</w:t>
      </w:r>
    </w:p>
    <w:p w:rsidR="000821F1" w:rsidRPr="000F5A16" w:rsidRDefault="000821F1" w:rsidP="000821F1">
      <w:pPr>
        <w:spacing w:after="0" w:line="240" w:lineRule="auto"/>
        <w:rPr>
          <w:color w:val="0070C0"/>
          <w:lang w:val="cs-CZ"/>
        </w:rPr>
      </w:pPr>
      <w:r w:rsidRPr="000F5A16">
        <w:rPr>
          <w:color w:val="0070C0"/>
          <w:lang w:val="cs-CZ"/>
        </w:rPr>
        <w:t xml:space="preserve">(2) </w:t>
      </w:r>
      <w:r w:rsidR="0001749F">
        <w:rPr>
          <w:color w:val="0070C0"/>
          <w:lang w:val="cs-CZ"/>
        </w:rPr>
        <w:t>Na serveru jdi na partii</w:t>
      </w:r>
      <w:r w:rsidRPr="000F5A16">
        <w:rPr>
          <w:color w:val="0070C0"/>
          <w:lang w:val="cs-CZ"/>
        </w:rPr>
        <w:t xml:space="preserve"> (</w:t>
      </w:r>
      <w:r w:rsidR="0001749F">
        <w:rPr>
          <w:color w:val="0070C0"/>
          <w:lang w:val="cs-CZ"/>
        </w:rPr>
        <w:t>na</w:t>
      </w:r>
      <w:r w:rsidRPr="000F5A16">
        <w:rPr>
          <w:color w:val="0070C0"/>
          <w:lang w:val="cs-CZ"/>
        </w:rPr>
        <w:t xml:space="preserve"> post the result).</w:t>
      </w:r>
    </w:p>
    <w:p w:rsidR="000821F1" w:rsidRPr="000F5A16" w:rsidRDefault="0001749F" w:rsidP="000821F1">
      <w:pPr>
        <w:spacing w:after="0" w:line="240" w:lineRule="auto"/>
        <w:rPr>
          <w:color w:val="0070C0"/>
          <w:lang w:val="cs-CZ"/>
        </w:rPr>
      </w:pPr>
      <w:r>
        <w:rPr>
          <w:color w:val="0070C0"/>
          <w:lang w:val="cs-CZ"/>
        </w:rPr>
        <w:t>Ujisti se, že máš správnou partii.</w:t>
      </w:r>
      <w:r w:rsidR="000821F1" w:rsidRPr="000F5A16">
        <w:rPr>
          <w:color w:val="0070C0"/>
          <w:lang w:val="cs-CZ"/>
        </w:rPr>
        <w:t> </w:t>
      </w:r>
      <w:r>
        <w:rPr>
          <w:color w:val="0070C0"/>
          <w:lang w:val="cs-CZ"/>
        </w:rPr>
        <w:t>Chyby se můžeš dopustit zejména při výběru správné partie v zápasech na 2 partie</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(3) </w:t>
      </w:r>
      <w:r w:rsidR="0001749F">
        <w:rPr>
          <w:color w:val="0070C0"/>
          <w:lang w:val="cs-CZ"/>
        </w:rPr>
        <w:t>Jdi na „Stanovit výsledek“</w:t>
      </w:r>
      <w:r w:rsidRPr="000F5A16">
        <w:rPr>
          <w:color w:val="0070C0"/>
          <w:lang w:val="cs-CZ"/>
        </w:rPr>
        <w:t xml:space="preserve"> "Set result".</w:t>
      </w:r>
    </w:p>
    <w:p w:rsidR="000821F1" w:rsidRPr="000F5A16" w:rsidRDefault="000821F1" w:rsidP="000821F1">
      <w:pPr>
        <w:spacing w:after="0" w:line="240" w:lineRule="auto"/>
        <w:rPr>
          <w:color w:val="0070C0"/>
          <w:lang w:val="cs-CZ"/>
        </w:rPr>
      </w:pPr>
      <w:r w:rsidRPr="000F5A16">
        <w:rPr>
          <w:color w:val="0070C0"/>
          <w:lang w:val="cs-CZ"/>
        </w:rPr>
        <w:t xml:space="preserve">(4) </w:t>
      </w:r>
      <w:r w:rsidR="0001749F">
        <w:rPr>
          <w:color w:val="0070C0"/>
          <w:lang w:val="cs-CZ"/>
        </w:rPr>
        <w:t>Vyber „Výsledek“</w:t>
      </w:r>
      <w:r w:rsidRPr="000F5A16">
        <w:rPr>
          <w:color w:val="0070C0"/>
          <w:lang w:val="cs-CZ"/>
        </w:rPr>
        <w:t xml:space="preserve"> "Result".</w:t>
      </w:r>
    </w:p>
    <w:p w:rsidR="000821F1" w:rsidRPr="000F5A16" w:rsidRDefault="000821F1" w:rsidP="000821F1">
      <w:pPr>
        <w:spacing w:after="0" w:line="240" w:lineRule="auto"/>
        <w:rPr>
          <w:color w:val="0070C0"/>
          <w:lang w:val="cs-CZ"/>
        </w:rPr>
      </w:pPr>
      <w:r w:rsidRPr="000F5A16">
        <w:rPr>
          <w:color w:val="0070C0"/>
          <w:lang w:val="cs-CZ"/>
        </w:rPr>
        <w:t xml:space="preserve">(5) </w:t>
      </w:r>
      <w:r w:rsidR="0001749F">
        <w:rPr>
          <w:color w:val="0070C0"/>
          <w:lang w:val="cs-CZ"/>
        </w:rPr>
        <w:t>Klikni na čtvereček „tahy“</w:t>
      </w:r>
      <w:r w:rsidRPr="000F5A16">
        <w:rPr>
          <w:color w:val="0070C0"/>
          <w:lang w:val="cs-CZ"/>
        </w:rPr>
        <w:t xml:space="preserve"> </w:t>
      </w:r>
      <w:r w:rsidR="0001749F">
        <w:rPr>
          <w:color w:val="0070C0"/>
          <w:lang w:val="cs-CZ"/>
        </w:rPr>
        <w:t>„</w:t>
      </w:r>
      <w:r w:rsidRPr="000F5A16">
        <w:rPr>
          <w:color w:val="0070C0"/>
          <w:lang w:val="cs-CZ"/>
        </w:rPr>
        <w:t>moves</w:t>
      </w:r>
      <w:r w:rsidR="0001749F">
        <w:rPr>
          <w:color w:val="0070C0"/>
          <w:lang w:val="cs-CZ"/>
        </w:rPr>
        <w:t>“</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(6) </w:t>
      </w:r>
      <w:r w:rsidR="0001749F">
        <w:rPr>
          <w:color w:val="0070C0"/>
          <w:lang w:val="cs-CZ"/>
        </w:rPr>
        <w:t>Kopíruj a vlož Ctrl+C-Ctrl+V zápis partie do bílého pole</w:t>
      </w:r>
      <w:r w:rsidRPr="000F5A16">
        <w:rPr>
          <w:color w:val="0070C0"/>
          <w:lang w:val="cs-CZ"/>
        </w:rPr>
        <w:t>. (</w:t>
      </w:r>
      <w:r w:rsidR="0001749F">
        <w:rPr>
          <w:color w:val="0070C0"/>
          <w:lang w:val="cs-CZ"/>
        </w:rPr>
        <w:t>Můžeš kopírovat a vložit zápis jako text, nebo v PGN</w:t>
      </w:r>
      <w:r w:rsidRPr="000F5A16">
        <w:rPr>
          <w:color w:val="0070C0"/>
          <w:lang w:val="cs-CZ"/>
        </w:rPr>
        <w:t xml:space="preserve">, </w:t>
      </w:r>
      <w:r w:rsidR="0001749F">
        <w:rPr>
          <w:color w:val="0070C0"/>
          <w:lang w:val="cs-CZ"/>
        </w:rPr>
        <w:t>nebo můžeš zadat tahy manuálně</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(7) </w:t>
      </w:r>
      <w:r w:rsidR="0001749F">
        <w:rPr>
          <w:color w:val="0070C0"/>
          <w:lang w:val="cs-CZ"/>
        </w:rPr>
        <w:t>Klikni na „Ukaž“</w:t>
      </w:r>
      <w:r w:rsidRPr="000F5A16">
        <w:rPr>
          <w:color w:val="0070C0"/>
          <w:lang w:val="cs-CZ"/>
        </w:rPr>
        <w:t xml:space="preserve"> "Show".</w:t>
      </w:r>
    </w:p>
    <w:p w:rsidR="000821F1" w:rsidRPr="000F5A16" w:rsidRDefault="000821F1" w:rsidP="000821F1">
      <w:pPr>
        <w:spacing w:after="0" w:line="240" w:lineRule="auto"/>
        <w:rPr>
          <w:color w:val="0070C0"/>
          <w:lang w:val="cs-CZ"/>
        </w:rPr>
      </w:pPr>
      <w:r w:rsidRPr="000F5A16">
        <w:rPr>
          <w:color w:val="0070C0"/>
          <w:lang w:val="cs-CZ"/>
        </w:rPr>
        <w:t xml:space="preserve">(8) </w:t>
      </w:r>
      <w:r w:rsidR="0001749F">
        <w:rPr>
          <w:color w:val="0070C0"/>
          <w:lang w:val="cs-CZ"/>
        </w:rPr>
        <w:t>Roluj dolů a zodpověz dotaz serveru „ano“</w:t>
      </w:r>
      <w:r w:rsidRPr="000F5A16">
        <w:rPr>
          <w:color w:val="0070C0"/>
          <w:lang w:val="cs-CZ"/>
        </w:rPr>
        <w:t xml:space="preserve"> "yes" (</w:t>
      </w:r>
      <w:r w:rsidR="0001749F">
        <w:rPr>
          <w:color w:val="0070C0"/>
          <w:lang w:val="cs-CZ"/>
        </w:rPr>
        <w:t>pro potvrzení, že chceš zaznamenat výsledek partie</w:t>
      </w:r>
      <w:r w:rsidRPr="000F5A16">
        <w:rPr>
          <w:color w:val="0070C0"/>
          <w:lang w:val="cs-CZ"/>
        </w:rPr>
        <w:t xml:space="preserve">). </w:t>
      </w:r>
    </w:p>
    <w:p w:rsidR="000821F1" w:rsidRPr="000F5A16" w:rsidRDefault="000821F1" w:rsidP="000821F1">
      <w:pPr>
        <w:spacing w:after="0" w:line="240" w:lineRule="auto"/>
        <w:rPr>
          <w:color w:val="0070C0"/>
          <w:lang w:val="cs-CZ"/>
        </w:rPr>
      </w:pPr>
    </w:p>
    <w:p w:rsidR="00CF149B" w:rsidRPr="005A0FC9" w:rsidRDefault="00CF149B" w:rsidP="00CF149B">
      <w:pPr>
        <w:spacing w:line="240" w:lineRule="auto"/>
        <w:jc w:val="both"/>
        <w:rPr>
          <w:color w:val="0070C0"/>
          <w:lang w:val="cs-CZ"/>
        </w:rPr>
      </w:pPr>
      <w:r w:rsidRPr="00CF149B">
        <w:rPr>
          <w:color w:val="0070C0"/>
          <w:lang w:val="cs-CZ"/>
        </w:rPr>
        <w:t xml:space="preserve">Pro účely ratingu může mít partie pouze jeden výsledek, např. partie nemůže být vyhrána pro jednoho hráče a anulována pro druhého. Je možné zaznamenat prohru pro oba hráče, 0:0, např. když oba hráči tiše vystoupí z turnaje, nebo pokud vám žádný z hráčů nezašle výsledek. V jiných situacích mohou být partie </w:t>
      </w:r>
      <w:r w:rsidR="0042797D">
        <w:rPr>
          <w:color w:val="0070C0"/>
          <w:lang w:val="cs-CZ"/>
        </w:rPr>
        <w:t>anulovány</w:t>
      </w:r>
      <w:r w:rsidRPr="00CF149B">
        <w:rPr>
          <w:color w:val="0070C0"/>
          <w:lang w:val="cs-CZ"/>
        </w:rPr>
        <w:t xml:space="preserve">, C-C. Obvykle není možné změnit výsledek ukončené partie. </w:t>
      </w:r>
      <w:r w:rsidRPr="005A0FC9">
        <w:rPr>
          <w:color w:val="0070C0"/>
          <w:lang w:val="cs-CZ"/>
        </w:rPr>
        <w:t>Hlásit nebo změnit výsledek může jen TD.</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3.11.1.5. </w:t>
      </w:r>
      <w:r w:rsidR="00CF149B" w:rsidRPr="00C75296">
        <w:rPr>
          <w:lang w:val="cs-CZ"/>
        </w:rPr>
        <w:t>Průběžná hlášení</w:t>
      </w:r>
      <w:r w:rsidRPr="00C75296">
        <w:rPr>
          <w:lang w:val="cs-CZ"/>
        </w:rPr>
        <w:t xml:space="preserve"> ICCF</w:t>
      </w:r>
    </w:p>
    <w:p w:rsidR="000821F1" w:rsidRPr="000F5A16" w:rsidRDefault="000821F1" w:rsidP="000821F1">
      <w:pPr>
        <w:spacing w:after="0" w:line="240" w:lineRule="auto"/>
        <w:rPr>
          <w:color w:val="0070C0"/>
          <w:lang w:val="cs-CZ"/>
        </w:rPr>
      </w:pPr>
    </w:p>
    <w:p w:rsidR="000821F1" w:rsidRPr="000F5A16" w:rsidRDefault="009D37EA" w:rsidP="000821F1">
      <w:pPr>
        <w:spacing w:after="0" w:line="240" w:lineRule="auto"/>
        <w:rPr>
          <w:color w:val="0070C0"/>
          <w:lang w:val="cs-CZ"/>
        </w:rPr>
      </w:pPr>
      <w:r>
        <w:rPr>
          <w:color w:val="0070C0"/>
          <w:lang w:val="cs-CZ"/>
        </w:rPr>
        <w:t>Co nejdříve po ukončení partie musí oba hráči zaslat výsledek a jasný zápis zahraných tahů TD.</w:t>
      </w:r>
      <w:r w:rsidR="000821F1" w:rsidRPr="000F5A16">
        <w:rPr>
          <w:color w:val="0070C0"/>
          <w:lang w:val="cs-CZ"/>
        </w:rPr>
        <w:t xml:space="preserve"> </w:t>
      </w:r>
    </w:p>
    <w:p w:rsidR="009D37EA" w:rsidRPr="000F5A16" w:rsidRDefault="009D37EA" w:rsidP="009D37EA">
      <w:pPr>
        <w:spacing w:after="0" w:line="240" w:lineRule="auto"/>
        <w:rPr>
          <w:color w:val="0070C0"/>
          <w:lang w:val="cs-CZ"/>
        </w:rPr>
      </w:pPr>
      <w:r>
        <w:rPr>
          <w:color w:val="0070C0"/>
          <w:lang w:val="cs-CZ"/>
        </w:rPr>
        <w:t>DRUŽSTVA</w:t>
      </w:r>
      <w:r w:rsidR="000821F1" w:rsidRPr="000F5A16">
        <w:rPr>
          <w:color w:val="0070C0"/>
          <w:lang w:val="cs-CZ"/>
        </w:rPr>
        <w:t xml:space="preserve">: </w:t>
      </w:r>
      <w:r>
        <w:rPr>
          <w:color w:val="0070C0"/>
          <w:lang w:val="cs-CZ"/>
        </w:rPr>
        <w:t>Co nejdříve po ukončení partie musí oba hráči prostřednictvím TC zaslat výsledek a jasný zápis zahraných tahů TD.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9D37EA">
      <w:pPr>
        <w:spacing w:after="0" w:line="240" w:lineRule="auto"/>
        <w:jc w:val="both"/>
        <w:rPr>
          <w:color w:val="0070C0"/>
          <w:lang w:val="cs-CZ"/>
        </w:rPr>
      </w:pPr>
      <w:r>
        <w:rPr>
          <w:color w:val="0070C0"/>
          <w:lang w:val="cs-CZ"/>
        </w:rPr>
        <w:t>Výsledek je oficiálně zaznamenán pouze po obdržení tohoto hlášení</w:t>
      </w:r>
      <w:r w:rsidR="000821F1" w:rsidRPr="000F5A16">
        <w:rPr>
          <w:color w:val="0070C0"/>
          <w:lang w:val="cs-CZ"/>
        </w:rPr>
        <w:t xml:space="preserve">. </w:t>
      </w:r>
      <w:r>
        <w:rPr>
          <w:color w:val="0070C0"/>
          <w:lang w:val="cs-CZ"/>
        </w:rPr>
        <w:t>Pokud TD neobdrží toto hlášení ani od jednoho hráče, výsledek bude zaznamenán jako prohra obou hráčů</w:t>
      </w:r>
      <w:r w:rsidR="000821F1" w:rsidRPr="000F5A16">
        <w:rPr>
          <w:color w:val="0070C0"/>
          <w:lang w:val="cs-CZ"/>
        </w:rPr>
        <w:t>. [</w:t>
      </w:r>
      <w:r w:rsidRPr="009D37EA">
        <w:rPr>
          <w:i/>
          <w:color w:val="0070C0"/>
          <w:lang w:val="cs-CZ"/>
        </w:rPr>
        <w:t>DRUŽSTVA</w:t>
      </w:r>
      <w:r w:rsidR="000821F1" w:rsidRPr="009D37EA">
        <w:rPr>
          <w:i/>
          <w:iCs/>
          <w:color w:val="0070C0"/>
          <w:lang w:val="cs-CZ"/>
        </w:rPr>
        <w:t xml:space="preserve">: </w:t>
      </w:r>
      <w:r w:rsidRPr="009D37EA">
        <w:rPr>
          <w:i/>
          <w:color w:val="0070C0"/>
          <w:lang w:val="cs-CZ"/>
        </w:rPr>
        <w:t>Pokud TD neobdrží toto hlášení ani od jednoho TC, výsledek bude zaznamenán jako prohra obou hráčů</w:t>
      </w:r>
      <w:r w:rsidRPr="000F5A16">
        <w:rPr>
          <w:color w:val="0070C0"/>
          <w:lang w:val="cs-CZ"/>
        </w:rPr>
        <w:t>.</w:t>
      </w:r>
      <w:r w:rsidR="000821F1" w:rsidRPr="000F5A16">
        <w:rPr>
          <w:color w:val="0070C0"/>
          <w:lang w:val="cs-CZ"/>
        </w:rPr>
        <w:t xml:space="preserve">] </w:t>
      </w:r>
      <w:r>
        <w:rPr>
          <w:color w:val="0070C0"/>
          <w:lang w:val="cs-CZ"/>
        </w:rPr>
        <w:t xml:space="preserve">Žádný jiný výsledek než kontumační prohra obou hráčů nebo anulace partie, nemůže být na serveru zaznamenán bez </w:t>
      </w:r>
      <w:r w:rsidR="00BB3936">
        <w:rPr>
          <w:color w:val="0070C0"/>
          <w:lang w:val="cs-CZ"/>
        </w:rPr>
        <w:t>vložení</w:t>
      </w:r>
      <w:r>
        <w:rPr>
          <w:color w:val="0070C0"/>
          <w:lang w:val="cs-CZ"/>
        </w:rPr>
        <w:t xml:space="preserve"> zápisu partie.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BC59B1">
      <w:pPr>
        <w:spacing w:after="0" w:line="240" w:lineRule="auto"/>
        <w:jc w:val="both"/>
        <w:rPr>
          <w:color w:val="0070C0"/>
          <w:lang w:val="cs-CZ"/>
        </w:rPr>
      </w:pPr>
      <w:r>
        <w:rPr>
          <w:color w:val="0070C0"/>
          <w:lang w:val="cs-CZ"/>
        </w:rPr>
        <w:t>Téměř ukončená skupina turnaje by neměla být zanechána bez pozornosti déle než 2 měsíce</w:t>
      </w:r>
      <w:r w:rsidR="000821F1" w:rsidRPr="000F5A16">
        <w:rPr>
          <w:color w:val="0070C0"/>
          <w:lang w:val="cs-CZ"/>
        </w:rPr>
        <w:t xml:space="preserve">. </w:t>
      </w:r>
      <w:r>
        <w:rPr>
          <w:color w:val="0070C0"/>
          <w:lang w:val="cs-CZ"/>
        </w:rPr>
        <w:t xml:space="preserve">TD by měl požádat o situační zprávu </w:t>
      </w:r>
      <w:r w:rsidR="00BC59B1">
        <w:rPr>
          <w:color w:val="0070C0"/>
          <w:lang w:val="cs-CZ"/>
        </w:rPr>
        <w:t>ve zbylých partiích po 2 měsících</w:t>
      </w:r>
      <w:r w:rsidR="000821F1" w:rsidRPr="000F5A16">
        <w:rPr>
          <w:color w:val="0070C0"/>
          <w:lang w:val="cs-CZ"/>
        </w:rPr>
        <w:t xml:space="preserve"> (</w:t>
      </w:r>
      <w:r w:rsidR="00BC59B1">
        <w:rPr>
          <w:color w:val="0070C0"/>
          <w:lang w:val="cs-CZ"/>
        </w:rPr>
        <w:t>od ukončení prakticky všech ostatních partií</w:t>
      </w:r>
      <w:r w:rsidR="000821F1" w:rsidRPr="000F5A16">
        <w:rPr>
          <w:color w:val="0070C0"/>
          <w:lang w:val="cs-CZ"/>
        </w:rPr>
        <w:t xml:space="preserve">) </w:t>
      </w:r>
      <w:r w:rsidR="00BC59B1">
        <w:rPr>
          <w:color w:val="0070C0"/>
          <w:lang w:val="cs-CZ"/>
        </w:rPr>
        <w:t>bez nových zpráv</w:t>
      </w:r>
      <w:r w:rsidR="000821F1" w:rsidRPr="000F5A16">
        <w:rPr>
          <w:color w:val="0070C0"/>
          <w:lang w:val="cs-CZ"/>
        </w:rPr>
        <w:t xml:space="preserve">. </w:t>
      </w:r>
    </w:p>
    <w:p w:rsidR="000821F1" w:rsidRPr="000F5A16" w:rsidRDefault="000821F1" w:rsidP="00BC59B1">
      <w:pPr>
        <w:spacing w:after="0" w:line="240" w:lineRule="auto"/>
        <w:jc w:val="both"/>
        <w:rPr>
          <w:color w:val="0070C0"/>
          <w:lang w:val="cs-CZ"/>
        </w:rPr>
      </w:pPr>
      <w:r w:rsidRPr="000F5A16">
        <w:rPr>
          <w:color w:val="0070C0"/>
          <w:lang w:val="cs-CZ"/>
        </w:rPr>
        <w:t xml:space="preserve">a) </w:t>
      </w:r>
      <w:r w:rsidR="00BC59B1">
        <w:rPr>
          <w:color w:val="0070C0"/>
          <w:lang w:val="cs-CZ"/>
        </w:rPr>
        <w:t>Pokud oba hráči odpovědí na tvou žádost, pak partie musí pokračovat</w:t>
      </w:r>
      <w:r w:rsidRPr="000F5A16">
        <w:rPr>
          <w:color w:val="0070C0"/>
          <w:lang w:val="cs-CZ"/>
        </w:rPr>
        <w:t>.</w:t>
      </w:r>
    </w:p>
    <w:p w:rsidR="000821F1" w:rsidRPr="000F5A16" w:rsidRDefault="00BC59B1" w:rsidP="00BC59B1">
      <w:pPr>
        <w:spacing w:after="0" w:line="240" w:lineRule="auto"/>
        <w:jc w:val="both"/>
        <w:rPr>
          <w:color w:val="0070C0"/>
          <w:lang w:val="cs-CZ"/>
        </w:rPr>
      </w:pPr>
      <w:r>
        <w:rPr>
          <w:color w:val="0070C0"/>
          <w:lang w:val="cs-CZ"/>
        </w:rPr>
        <w:t>b) Pokud odpoví pouze jeden hráč a jeho soupeř mlčí po dobu níže stanovenou jako představující tiché vystoupení</w:t>
      </w:r>
      <w:r w:rsidR="000821F1" w:rsidRPr="000F5A16">
        <w:rPr>
          <w:color w:val="0070C0"/>
          <w:lang w:val="cs-CZ"/>
        </w:rPr>
        <w:t xml:space="preserve"> (</w:t>
      </w:r>
      <w:r>
        <w:rPr>
          <w:color w:val="0070C0"/>
          <w:lang w:val="cs-CZ"/>
        </w:rPr>
        <w:t>viz</w:t>
      </w:r>
      <w:r w:rsidR="000821F1" w:rsidRPr="000F5A16">
        <w:rPr>
          <w:lang w:val="cs-CZ"/>
        </w:rPr>
        <w:t xml:space="preserve"> </w:t>
      </w:r>
      <w:r>
        <w:rPr>
          <w:color w:val="0070C0"/>
          <w:lang w:val="cs-CZ"/>
        </w:rPr>
        <w:t>§3.17.1.), pak by měl TD vyhodnotit partii ve prospěch aktivního hráče</w:t>
      </w:r>
      <w:r w:rsidR="000821F1" w:rsidRPr="000F5A16">
        <w:rPr>
          <w:color w:val="0070C0"/>
          <w:lang w:val="cs-CZ"/>
        </w:rPr>
        <w:t xml:space="preserve">. </w:t>
      </w:r>
    </w:p>
    <w:p w:rsidR="000821F1" w:rsidRPr="000F5A16" w:rsidRDefault="000821F1" w:rsidP="00BC59B1">
      <w:pPr>
        <w:spacing w:after="0" w:line="240" w:lineRule="auto"/>
        <w:jc w:val="both"/>
        <w:rPr>
          <w:lang w:val="cs-CZ"/>
        </w:rPr>
      </w:pPr>
      <w:r w:rsidRPr="000F5A16">
        <w:rPr>
          <w:color w:val="0070C0"/>
          <w:lang w:val="cs-CZ"/>
        </w:rPr>
        <w:t xml:space="preserve">c) </w:t>
      </w:r>
      <w:r w:rsidR="00BB3936">
        <w:rPr>
          <w:color w:val="0070C0"/>
          <w:lang w:val="cs-CZ"/>
        </w:rPr>
        <w:t>P</w:t>
      </w:r>
      <w:r w:rsidR="00BC59B1">
        <w:rPr>
          <w:color w:val="0070C0"/>
          <w:lang w:val="cs-CZ"/>
        </w:rPr>
        <w:t>okud ani jeden hráč nereaguje na tvé opakované žádosti, pak by partie po varování měla být zaznamenána jako kontumační prohra pro oba hráče</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BC59B1" w:rsidP="002C721F">
      <w:pPr>
        <w:spacing w:after="0" w:line="240" w:lineRule="auto"/>
        <w:jc w:val="both"/>
        <w:rPr>
          <w:color w:val="0070C0"/>
          <w:lang w:val="cs-CZ"/>
        </w:rPr>
      </w:pPr>
      <w:r>
        <w:rPr>
          <w:color w:val="0070C0"/>
          <w:lang w:val="cs-CZ"/>
        </w:rPr>
        <w:t>Jako projev zdvořilosti může TD poslat hráčům přátelskou závěrečnou zprávu</w:t>
      </w:r>
      <w:r w:rsidR="002C721F">
        <w:rPr>
          <w:color w:val="0070C0"/>
          <w:lang w:val="cs-CZ"/>
        </w:rPr>
        <w:t xml:space="preserve"> se závěrečnou tabulkou</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Dear participants of …(</w:t>
      </w:r>
      <w:r w:rsidR="002C721F">
        <w:rPr>
          <w:color w:val="0070C0"/>
          <w:lang w:val="cs-CZ"/>
        </w:rPr>
        <w:t>označení turnaje - kód</w:t>
      </w:r>
      <w:r w:rsidRPr="000F5A16">
        <w:rPr>
          <w:color w:val="0070C0"/>
          <w:lang w:val="cs-CZ"/>
        </w:rPr>
        <w:t xml:space="preserve">), </w:t>
      </w:r>
    </w:p>
    <w:p w:rsidR="000821F1" w:rsidRPr="000F5A16" w:rsidRDefault="000821F1" w:rsidP="007877F6">
      <w:pPr>
        <w:spacing w:after="0" w:line="240" w:lineRule="auto"/>
        <w:jc w:val="both"/>
        <w:rPr>
          <w:color w:val="0070C0"/>
          <w:lang w:val="cs-CZ"/>
        </w:rPr>
      </w:pPr>
      <w:r w:rsidRPr="000F5A16">
        <w:rPr>
          <w:color w:val="0070C0"/>
          <w:lang w:val="cs-CZ"/>
        </w:rPr>
        <w:t xml:space="preserve">I am pleased to announce the successful conclusion of your section. I want to thank you all for a well played and amicable section and I hope you will join me in congratulating Mr/Mrs “X” for winning this tournament and congratulations too to Mr/Miss X, Y and Z for achieving International Titles/Norms. Please find attached the final standings of your section: </w:t>
      </w:r>
    </w:p>
    <w:p w:rsidR="000821F1" w:rsidRPr="000F5A16" w:rsidRDefault="000821F1" w:rsidP="000821F1">
      <w:pPr>
        <w:tabs>
          <w:tab w:val="left" w:pos="7395"/>
        </w:tabs>
        <w:spacing w:after="0" w:line="240" w:lineRule="auto"/>
        <w:rPr>
          <w:color w:val="0070C0"/>
          <w:lang w:val="cs-CZ"/>
        </w:rPr>
      </w:pPr>
      <w:r w:rsidRPr="000F5A16">
        <w:rPr>
          <w:color w:val="0070C0"/>
          <w:lang w:val="cs-CZ"/>
        </w:rPr>
        <w:t xml:space="preserve">Best regards, Amici Sumus – TD XY </w:t>
      </w:r>
      <w:r w:rsidRPr="000F5A16">
        <w:rPr>
          <w:color w:val="0070C0"/>
          <w:lang w:val="cs-CZ"/>
        </w:rPr>
        <w:tab/>
      </w:r>
    </w:p>
    <w:p w:rsidR="000821F1" w:rsidRDefault="000821F1" w:rsidP="000821F1">
      <w:pPr>
        <w:spacing w:after="0" w:line="240" w:lineRule="auto"/>
        <w:rPr>
          <w:color w:val="0070C0"/>
          <w:lang w:val="cs-CZ"/>
        </w:rPr>
      </w:pPr>
    </w:p>
    <w:p w:rsidR="002C721F" w:rsidRPr="000F5A16" w:rsidRDefault="002C721F" w:rsidP="002C721F">
      <w:pPr>
        <w:spacing w:after="0" w:line="240" w:lineRule="auto"/>
        <w:rPr>
          <w:color w:val="0070C0"/>
          <w:lang w:val="cs-CZ"/>
        </w:rPr>
      </w:pPr>
      <w:r>
        <w:rPr>
          <w:color w:val="0070C0"/>
          <w:lang w:val="cs-CZ"/>
        </w:rPr>
        <w:t>Vážení účastníci</w:t>
      </w:r>
      <w:r w:rsidRPr="000F5A16">
        <w:rPr>
          <w:color w:val="0070C0"/>
          <w:lang w:val="cs-CZ"/>
        </w:rPr>
        <w:t xml:space="preserve"> …(</w:t>
      </w:r>
      <w:r>
        <w:rPr>
          <w:color w:val="0070C0"/>
          <w:lang w:val="cs-CZ"/>
        </w:rPr>
        <w:t>označení turnaje - kód</w:t>
      </w:r>
      <w:r w:rsidRPr="000F5A16">
        <w:rPr>
          <w:color w:val="0070C0"/>
          <w:lang w:val="cs-CZ"/>
        </w:rPr>
        <w:t xml:space="preserve">), </w:t>
      </w:r>
    </w:p>
    <w:p w:rsidR="002C721F" w:rsidRPr="000F5A16" w:rsidRDefault="002C721F" w:rsidP="00855A77">
      <w:pPr>
        <w:spacing w:after="0" w:line="240" w:lineRule="auto"/>
        <w:jc w:val="both"/>
        <w:rPr>
          <w:color w:val="0070C0"/>
          <w:lang w:val="cs-CZ"/>
        </w:rPr>
      </w:pPr>
      <w:r>
        <w:rPr>
          <w:color w:val="0070C0"/>
          <w:lang w:val="cs-CZ"/>
        </w:rPr>
        <w:t xml:space="preserve">s potěšením </w:t>
      </w:r>
      <w:r w:rsidR="00855A77">
        <w:rPr>
          <w:color w:val="0070C0"/>
          <w:lang w:val="cs-CZ"/>
        </w:rPr>
        <w:t xml:space="preserve">vám </w:t>
      </w:r>
      <w:r>
        <w:rPr>
          <w:color w:val="0070C0"/>
          <w:lang w:val="cs-CZ"/>
        </w:rPr>
        <w:t>oznamuji úspěšné ukončení vaší sekce</w:t>
      </w:r>
      <w:r w:rsidRPr="000F5A16">
        <w:rPr>
          <w:color w:val="0070C0"/>
          <w:lang w:val="cs-CZ"/>
        </w:rPr>
        <w:t xml:space="preserve">. </w:t>
      </w:r>
      <w:r>
        <w:rPr>
          <w:color w:val="0070C0"/>
          <w:lang w:val="cs-CZ"/>
        </w:rPr>
        <w:t>Rád bych vám všem poděkoval za dobře hranou a přátelskou sekci</w:t>
      </w:r>
      <w:r w:rsidRPr="000F5A16">
        <w:rPr>
          <w:color w:val="0070C0"/>
          <w:lang w:val="cs-CZ"/>
        </w:rPr>
        <w:t xml:space="preserve"> a</w:t>
      </w:r>
      <w:r>
        <w:rPr>
          <w:color w:val="0070C0"/>
          <w:lang w:val="cs-CZ"/>
        </w:rPr>
        <w:t xml:space="preserve"> doufám, že se ke mně přidáte s gratulací panu/paní</w:t>
      </w:r>
      <w:r w:rsidRPr="000F5A16">
        <w:rPr>
          <w:color w:val="0070C0"/>
          <w:lang w:val="cs-CZ"/>
        </w:rPr>
        <w:t xml:space="preserve"> “X” </w:t>
      </w:r>
      <w:r>
        <w:rPr>
          <w:color w:val="0070C0"/>
          <w:lang w:val="cs-CZ"/>
        </w:rPr>
        <w:t>k výhře v tomto turnaji a také s gratulací pánům/paní, slečně</w:t>
      </w:r>
      <w:r w:rsidRPr="000F5A16">
        <w:rPr>
          <w:color w:val="0070C0"/>
          <w:lang w:val="cs-CZ"/>
        </w:rPr>
        <w:t xml:space="preserve"> X, Y a Z</w:t>
      </w:r>
      <w:r>
        <w:rPr>
          <w:color w:val="0070C0"/>
          <w:lang w:val="cs-CZ"/>
        </w:rPr>
        <w:t> ke splnění mezinárodních titulů/norem</w:t>
      </w:r>
      <w:r w:rsidRPr="000F5A16">
        <w:rPr>
          <w:color w:val="0070C0"/>
          <w:lang w:val="cs-CZ"/>
        </w:rPr>
        <w:t xml:space="preserve">. </w:t>
      </w:r>
      <w:r>
        <w:rPr>
          <w:color w:val="0070C0"/>
          <w:lang w:val="cs-CZ"/>
        </w:rPr>
        <w:t>V příloze vám zasílám konečný stav vaší sekce</w:t>
      </w:r>
      <w:r w:rsidRPr="000F5A16">
        <w:rPr>
          <w:color w:val="0070C0"/>
          <w:lang w:val="cs-CZ"/>
        </w:rPr>
        <w:t xml:space="preserve">: </w:t>
      </w:r>
    </w:p>
    <w:p w:rsidR="002C721F" w:rsidRPr="000F5A16" w:rsidRDefault="002C721F" w:rsidP="002C721F">
      <w:pPr>
        <w:tabs>
          <w:tab w:val="left" w:pos="7395"/>
        </w:tabs>
        <w:spacing w:after="0" w:line="240" w:lineRule="auto"/>
        <w:rPr>
          <w:color w:val="0070C0"/>
          <w:lang w:val="cs-CZ"/>
        </w:rPr>
      </w:pPr>
      <w:r>
        <w:rPr>
          <w:color w:val="0070C0"/>
          <w:lang w:val="cs-CZ"/>
        </w:rPr>
        <w:t>S pozdravem</w:t>
      </w:r>
      <w:r w:rsidRPr="000F5A16">
        <w:rPr>
          <w:color w:val="0070C0"/>
          <w:lang w:val="cs-CZ"/>
        </w:rPr>
        <w:t xml:space="preserve"> Amici Sumus – TD XY </w:t>
      </w:r>
      <w:r w:rsidRPr="000F5A16">
        <w:rPr>
          <w:color w:val="0070C0"/>
          <w:lang w:val="cs-CZ"/>
        </w:rPr>
        <w:tab/>
      </w:r>
    </w:p>
    <w:p w:rsidR="002C721F" w:rsidRPr="000F5A16" w:rsidRDefault="002C721F" w:rsidP="000821F1">
      <w:pPr>
        <w:spacing w:after="0" w:line="240" w:lineRule="auto"/>
        <w:rPr>
          <w:color w:val="0070C0"/>
          <w:lang w:val="cs-CZ"/>
        </w:rPr>
      </w:pPr>
    </w:p>
    <w:p w:rsidR="000821F1" w:rsidRPr="000F5A16" w:rsidRDefault="00BB3936" w:rsidP="000821F1">
      <w:pPr>
        <w:spacing w:after="0" w:line="240" w:lineRule="auto"/>
        <w:rPr>
          <w:color w:val="0070C0"/>
          <w:lang w:val="cs-CZ"/>
        </w:rPr>
      </w:pPr>
      <w:r>
        <w:rPr>
          <w:color w:val="0070C0"/>
          <w:lang w:val="cs-CZ"/>
        </w:rPr>
        <w:t>Práce TD pro hráče v turnaji končí, když</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a) </w:t>
      </w:r>
      <w:r w:rsidR="00BB3936">
        <w:rPr>
          <w:color w:val="0070C0"/>
          <w:lang w:val="cs-CZ"/>
        </w:rPr>
        <w:t>ohlásil výsledek poslední partie a vložil zápis na server ICCF</w:t>
      </w:r>
      <w:r w:rsidRPr="000F5A16">
        <w:rPr>
          <w:color w:val="0070C0"/>
          <w:lang w:val="cs-CZ"/>
        </w:rPr>
        <w:t xml:space="preserve">r, a </w:t>
      </w:r>
    </w:p>
    <w:p w:rsidR="000821F1" w:rsidRPr="000F5A16" w:rsidRDefault="000821F1" w:rsidP="000821F1">
      <w:pPr>
        <w:spacing w:after="0" w:line="240" w:lineRule="auto"/>
        <w:rPr>
          <w:lang w:val="cs-CZ"/>
        </w:rPr>
      </w:pPr>
      <w:r w:rsidRPr="000F5A16">
        <w:rPr>
          <w:color w:val="0070C0"/>
          <w:lang w:val="cs-CZ"/>
        </w:rPr>
        <w:t xml:space="preserve">b) </w:t>
      </w:r>
      <w:r w:rsidR="00BB3936">
        <w:rPr>
          <w:color w:val="0070C0"/>
          <w:lang w:val="cs-CZ"/>
        </w:rPr>
        <w:t>rozeslal všechny certifikáty</w:t>
      </w:r>
      <w:r w:rsidRPr="000F5A16">
        <w:rPr>
          <w:color w:val="0070C0"/>
          <w:lang w:val="cs-CZ"/>
        </w:rPr>
        <w:t xml:space="preserve"> (</w:t>
      </w:r>
      <w:r w:rsidR="00BB3936">
        <w:rPr>
          <w:color w:val="0070C0"/>
          <w:lang w:val="cs-CZ"/>
        </w:rPr>
        <w:t>viz</w:t>
      </w:r>
      <w:r w:rsidRPr="000F5A16">
        <w:rPr>
          <w:color w:val="0070C0"/>
          <w:lang w:val="cs-CZ"/>
        </w:rPr>
        <w:t xml:space="preserve"> §3.25. </w:t>
      </w:r>
      <w:r w:rsidR="00BB3936">
        <w:rPr>
          <w:color w:val="0070C0"/>
          <w:lang w:val="cs-CZ"/>
        </w:rPr>
        <w:t>o certifikátech pro hráče</w:t>
      </w:r>
      <w:r w:rsidRPr="000F5A16">
        <w:rPr>
          <w:color w:val="0070C0"/>
          <w:lang w:val="cs-CZ"/>
        </w:rPr>
        <w:t>).</w:t>
      </w:r>
      <w:r w:rsidRPr="000F5A16">
        <w:rPr>
          <w:lang w:val="cs-CZ"/>
        </w:rPr>
        <w:t xml:space="preserve"> </w:t>
      </w:r>
    </w:p>
    <w:p w:rsidR="000821F1" w:rsidRPr="00C75296" w:rsidRDefault="000821F1" w:rsidP="00CC0269">
      <w:pPr>
        <w:pStyle w:val="Nadpis2"/>
        <w:rPr>
          <w:lang w:val="cs-CZ"/>
        </w:rPr>
      </w:pPr>
      <w:bookmarkStart w:id="475" w:name="_Toc471505793"/>
      <w:bookmarkStart w:id="476" w:name="_Toc511394207"/>
      <w:bookmarkStart w:id="477" w:name="_Toc511394747"/>
      <w:bookmarkStart w:id="478" w:name="_Toc511394963"/>
      <w:bookmarkStart w:id="479" w:name="_Toc511395257"/>
      <w:bookmarkStart w:id="480" w:name="_Toc511397863"/>
      <w:bookmarkStart w:id="481" w:name="_Toc511398076"/>
      <w:r w:rsidRPr="00C75296">
        <w:rPr>
          <w:lang w:val="cs-CZ"/>
        </w:rPr>
        <w:t xml:space="preserve">3.12. </w:t>
      </w:r>
      <w:r w:rsidR="00BB3936" w:rsidRPr="00C75296">
        <w:rPr>
          <w:lang w:val="cs-CZ"/>
        </w:rPr>
        <w:t>Zvláštní ustanovení pro řízení turnaje družstev</w:t>
      </w:r>
      <w:bookmarkEnd w:id="475"/>
      <w:bookmarkEnd w:id="476"/>
      <w:bookmarkEnd w:id="477"/>
      <w:bookmarkEnd w:id="478"/>
      <w:bookmarkEnd w:id="479"/>
      <w:bookmarkEnd w:id="480"/>
      <w:bookmarkEnd w:id="481"/>
    </w:p>
    <w:p w:rsidR="000821F1" w:rsidRPr="000F5A16" w:rsidRDefault="000821F1" w:rsidP="000821F1">
      <w:pPr>
        <w:spacing w:after="0" w:line="240" w:lineRule="auto"/>
        <w:rPr>
          <w:lang w:val="cs-CZ"/>
        </w:rPr>
      </w:pPr>
    </w:p>
    <w:p w:rsidR="00BB3936" w:rsidRPr="00505E49" w:rsidRDefault="00BB3936"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V turnajích družstev by menší spory měli řešit hráči mezi sebou, bez zapojení TC družstev. Pokud se jednou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údajné porušení Etického kodexu ICCF,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tiché vystoupení hráče z turnaje,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neplnění povinností TC (v tom případě se může hráč obrátit přímo na TD, a to </w:t>
      </w:r>
      <w:r w:rsidR="00505E49">
        <w:rPr>
          <w:rFonts w:eastAsia="Times New Roman"/>
          <w:lang w:val="cs-CZ" w:eastAsia="cs-CZ"/>
        </w:rPr>
        <w:tab/>
      </w:r>
      <w:r w:rsidRPr="00505E49">
        <w:rPr>
          <w:rFonts w:eastAsia="Times New Roman"/>
          <w:lang w:val="cs-CZ" w:eastAsia="cs-CZ"/>
        </w:rPr>
        <w:t xml:space="preserve">kvůli zajištění, aby problematický TC nebránil TD </w:t>
      </w:r>
      <w:r w:rsidR="0048774C">
        <w:rPr>
          <w:rFonts w:eastAsia="Times New Roman"/>
          <w:lang w:val="cs-CZ" w:eastAsia="cs-CZ"/>
        </w:rPr>
        <w:t>se o tom dovědět</w:t>
      </w:r>
      <w:r w:rsidRPr="00505E49">
        <w:rPr>
          <w:rFonts w:eastAsia="Times New Roman"/>
          <w:lang w:val="cs-CZ" w:eastAsia="cs-CZ"/>
        </w:rPr>
        <w:t xml:space="preserve">),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náhrady nebo výměny hráčů,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dotaz na interpretaci pravidel,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údajný pokus o podvod,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údajný problém se serverem (včetně hackingu hráčova účtu), a  </w:t>
      </w:r>
    </w:p>
    <w:p w:rsidR="00BB3936" w:rsidRPr="00505E49" w:rsidRDefault="00BB3936" w:rsidP="004555C8">
      <w:pPr>
        <w:numPr>
          <w:ilvl w:val="0"/>
          <w:numId w:val="25"/>
        </w:numPr>
        <w:spacing w:after="0" w:line="240" w:lineRule="auto"/>
        <w:jc w:val="both"/>
        <w:textAlignment w:val="baseline"/>
        <w:rPr>
          <w:rFonts w:eastAsia="Times New Roman"/>
          <w:lang w:val="de-DE" w:eastAsia="cs-CZ"/>
        </w:rPr>
      </w:pPr>
      <w:r w:rsidRPr="00505E49">
        <w:rPr>
          <w:rFonts w:eastAsia="Times New Roman"/>
          <w:lang w:val="de-DE" w:eastAsia="cs-CZ"/>
        </w:rPr>
        <w:t>jiné selhání hardware nebo software.  </w:t>
      </w:r>
    </w:p>
    <w:p w:rsidR="00505E49" w:rsidRDefault="00505E49" w:rsidP="00505E49">
      <w:pPr>
        <w:spacing w:line="240" w:lineRule="auto"/>
        <w:jc w:val="both"/>
        <w:rPr>
          <w:rFonts w:eastAsia="Times New Roman"/>
          <w:lang w:val="de-DE" w:eastAsia="cs-CZ"/>
        </w:rPr>
      </w:pPr>
    </w:p>
    <w:p w:rsidR="00BB3936" w:rsidRPr="00505E49" w:rsidRDefault="00BB3936" w:rsidP="00505E49">
      <w:pPr>
        <w:spacing w:line="240" w:lineRule="auto"/>
        <w:jc w:val="both"/>
        <w:rPr>
          <w:rFonts w:ascii="Times New Roman" w:eastAsia="Times New Roman" w:hAnsi="Times New Roman" w:cs="Times New Roman"/>
          <w:lang w:val="de-DE" w:eastAsia="cs-CZ"/>
        </w:rPr>
      </w:pPr>
      <w:r w:rsidRPr="00505E49">
        <w:rPr>
          <w:rFonts w:eastAsia="Times New Roman"/>
          <w:lang w:val="de-DE" w:eastAsia="cs-CZ"/>
        </w:rPr>
        <w:t>Tento seznam není úplný, pouze ilustrativní.</w:t>
      </w:r>
    </w:p>
    <w:p w:rsidR="000821F1" w:rsidRPr="00BB3936" w:rsidRDefault="000821F1" w:rsidP="000821F1">
      <w:pPr>
        <w:spacing w:after="0" w:line="240" w:lineRule="auto"/>
        <w:rPr>
          <w:lang w:val="de-DE"/>
        </w:rPr>
      </w:pPr>
    </w:p>
    <w:p w:rsidR="000821F1" w:rsidRPr="000F5A16" w:rsidRDefault="000821F1" w:rsidP="00CC0269">
      <w:pPr>
        <w:pStyle w:val="Nadpis2"/>
        <w:rPr>
          <w:lang w:val="cs-CZ"/>
        </w:rPr>
      </w:pPr>
      <w:bookmarkStart w:id="482" w:name="_Toc471505795"/>
      <w:bookmarkStart w:id="483" w:name="_Toc511394208"/>
      <w:bookmarkStart w:id="484" w:name="_Toc511394748"/>
      <w:bookmarkStart w:id="485" w:name="_Toc511394964"/>
      <w:bookmarkStart w:id="486" w:name="_Toc511395258"/>
      <w:bookmarkStart w:id="487" w:name="_Toc511397864"/>
      <w:bookmarkStart w:id="488" w:name="_Toc511398077"/>
      <w:r w:rsidRPr="000F5A16">
        <w:rPr>
          <w:lang w:val="cs-CZ"/>
        </w:rPr>
        <w:t xml:space="preserve">3.13. </w:t>
      </w:r>
      <w:r w:rsidR="00505E49">
        <w:rPr>
          <w:lang w:val="cs-CZ"/>
        </w:rPr>
        <w:t>Kdy komunikovat přímo s hráči a kdy s kapitánem družstva</w:t>
      </w:r>
      <w:bookmarkEnd w:id="482"/>
      <w:bookmarkEnd w:id="483"/>
      <w:bookmarkEnd w:id="484"/>
      <w:bookmarkEnd w:id="485"/>
      <w:bookmarkEnd w:id="486"/>
      <w:bookmarkEnd w:id="487"/>
      <w:bookmarkEnd w:id="488"/>
      <w:r w:rsidRPr="000F5A16">
        <w:rPr>
          <w:lang w:val="cs-CZ"/>
        </w:rPr>
        <w:t xml:space="preserve"> </w:t>
      </w:r>
    </w:p>
    <w:p w:rsidR="000821F1" w:rsidRPr="000F5A16" w:rsidRDefault="000821F1" w:rsidP="000821F1">
      <w:pPr>
        <w:spacing w:after="0" w:line="240" w:lineRule="auto"/>
        <w:rPr>
          <w:lang w:val="cs-CZ"/>
        </w:rPr>
      </w:pP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Soutěže jednotlivců: TD by měli komunikovat přímo s hráči, kdykoli je zapotřebí. Podobně se očekává od hráčů, že budou komunikovat přímo s rozhodčím, kdykoli budou mít dojem, že je to zapotřebí (přes volbu „e-mail“ na serveru).  </w:t>
      </w: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 xml:space="preserve">SERVER: V soutěžích DRUŽSTEV, hráči mohou podávat reklamace přímo TD bez zapojení TC (reklamace jsou nyní v zásadě vyřizovány serverem), v ostatních věcech však musí komunikovat prostřednictvím svého TC. Na druhé straně, v těchto případech TC může 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w:t>
      </w:r>
      <w:r w:rsidR="00FC6172">
        <w:rPr>
          <w:rFonts w:eastAsia="Times New Roman"/>
          <w:lang w:val="cs-CZ" w:eastAsia="cs-CZ"/>
        </w:rPr>
        <w:t>funkce</w:t>
      </w:r>
      <w:r w:rsidRPr="00505E49">
        <w:rPr>
          <w:rFonts w:eastAsia="Times New Roman"/>
          <w:lang w:val="cs-CZ" w:eastAsia="cs-CZ"/>
        </w:rPr>
        <w:t xml:space="preserve"> TC. Informace požadované TD (při řešení jiných záležitostí než reklamací) by měl shromáždit a postoupit TD příslušný TC.  </w:t>
      </w:r>
    </w:p>
    <w:p w:rsidR="00FC6172" w:rsidRPr="00FC6172" w:rsidRDefault="000821F1" w:rsidP="00FC6172">
      <w:pPr>
        <w:spacing w:line="240" w:lineRule="auto"/>
        <w:jc w:val="both"/>
        <w:rPr>
          <w:rFonts w:ascii="Times New Roman" w:eastAsia="Times New Roman" w:hAnsi="Times New Roman" w:cs="Times New Roman"/>
          <w:color w:val="0070C0"/>
          <w:lang w:val="cs-CZ" w:eastAsia="cs-CZ"/>
        </w:rPr>
      </w:pPr>
      <w:r w:rsidRPr="000F5A16">
        <w:rPr>
          <w:color w:val="0070C0"/>
          <w:lang w:val="cs-CZ"/>
        </w:rPr>
        <w:t>PO</w:t>
      </w:r>
      <w:r w:rsidR="00FC6172">
        <w:rPr>
          <w:color w:val="0070C0"/>
          <w:lang w:val="cs-CZ"/>
        </w:rPr>
        <w:t>ŠTA: V soutěžích DRUŽSTEV</w:t>
      </w:r>
      <w:r w:rsidRPr="000F5A16">
        <w:rPr>
          <w:color w:val="0070C0"/>
          <w:lang w:val="cs-CZ"/>
        </w:rPr>
        <w:t xml:space="preserve">, </w:t>
      </w:r>
      <w:r w:rsidR="00FC6172">
        <w:rPr>
          <w:color w:val="0070C0"/>
          <w:lang w:val="cs-CZ"/>
        </w:rPr>
        <w:t>se od hráčů očekává, že budou komunikovat své reklamace a ostatní věci přímo svému TC, a ne přímo TD, ledaže by se záležitost přednesená hráčem týkala nedostatečného výkonu funkce TC</w:t>
      </w:r>
      <w:r w:rsidRPr="000F5A16">
        <w:rPr>
          <w:color w:val="0070C0"/>
          <w:lang w:val="cs-CZ"/>
        </w:rPr>
        <w:t xml:space="preserve">. </w:t>
      </w:r>
      <w:r w:rsidR="00FC6172" w:rsidRPr="00FC6172">
        <w:rPr>
          <w:rFonts w:eastAsia="Times New Roman"/>
          <w:color w:val="0070C0"/>
          <w:lang w:val="cs-CZ" w:eastAsia="cs-CZ"/>
        </w:rPr>
        <w:t>Na druhé straně, v těchto případech TC může nebo nemusí sdělit tuto záležitost TD, v závislosti na tom, zda TC může nebo nemůže vyřídit tuto věc sám bez zapojení TD (např. komunikací s TC soupeře).</w:t>
      </w:r>
      <w:r w:rsidR="00FC6172" w:rsidRPr="00505E49">
        <w:rPr>
          <w:rFonts w:eastAsia="Times New Roman"/>
          <w:lang w:val="cs-CZ" w:eastAsia="cs-CZ"/>
        </w:rPr>
        <w:t xml:space="preserve"> </w:t>
      </w:r>
      <w:r w:rsidR="00FC6172" w:rsidRPr="00FC6172">
        <w:rPr>
          <w:rFonts w:eastAsia="Times New Roman"/>
          <w:color w:val="0070C0"/>
          <w:lang w:val="cs-CZ" w:eastAsia="cs-CZ"/>
        </w:rPr>
        <w:t>TD by měli komunikovat přímo s hráči v případě reklamací a s TC ve všech ostatních věcech, ledaže by se záležitost přednesená hráčem týkala nedostatečného výkonu funkce TC. Informace požadované TD by měl shromáždit a postoupit TD příslušný TC.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89" w:name="_Toc471505796"/>
      <w:bookmarkStart w:id="490" w:name="_Toc511394209"/>
      <w:bookmarkStart w:id="491" w:name="_Toc511394749"/>
      <w:bookmarkStart w:id="492" w:name="_Toc511394965"/>
      <w:bookmarkStart w:id="493" w:name="_Toc511395259"/>
      <w:bookmarkStart w:id="494" w:name="_Toc511397865"/>
      <w:bookmarkStart w:id="495" w:name="_Toc511398078"/>
      <w:r w:rsidRPr="000F5A16">
        <w:rPr>
          <w:lang w:val="cs-CZ"/>
        </w:rPr>
        <w:t xml:space="preserve">3.14. </w:t>
      </w:r>
      <w:r w:rsidR="005A0FC9">
        <w:rPr>
          <w:lang w:val="cs-CZ"/>
        </w:rPr>
        <w:t>Řešení reklamací hráčů</w:t>
      </w:r>
      <w:bookmarkEnd w:id="489"/>
      <w:bookmarkEnd w:id="490"/>
      <w:bookmarkEnd w:id="491"/>
      <w:bookmarkEnd w:id="492"/>
      <w:bookmarkEnd w:id="493"/>
      <w:bookmarkEnd w:id="494"/>
      <w:bookmarkEnd w:id="495"/>
    </w:p>
    <w:p w:rsidR="000821F1" w:rsidRPr="000F5A16" w:rsidRDefault="000821F1" w:rsidP="000821F1">
      <w:pPr>
        <w:spacing w:after="0" w:line="240" w:lineRule="auto"/>
        <w:rPr>
          <w:lang w:val="cs-CZ"/>
        </w:rPr>
      </w:pPr>
    </w:p>
    <w:p w:rsidR="005A0FC9" w:rsidRPr="000F5A16" w:rsidRDefault="005A0FC9" w:rsidP="005A0FC9">
      <w:pPr>
        <w:spacing w:line="240" w:lineRule="auto"/>
        <w:jc w:val="both"/>
        <w:rPr>
          <w:lang w:val="cs-CZ"/>
        </w:rPr>
      </w:pPr>
      <w:r w:rsidRPr="005A0FC9">
        <w:rPr>
          <w:rFonts w:eastAsia="Times New Roman"/>
          <w:lang w:val="cs-CZ" w:eastAsia="cs-CZ"/>
        </w:rPr>
        <w:t xml:space="preserve">Partie hrané na serveru (počínaje 1. </w:t>
      </w:r>
      <w:r w:rsidRPr="00F37B28">
        <w:rPr>
          <w:rFonts w:eastAsia="Times New Roman"/>
          <w:lang w:val="cs-CZ" w:eastAsia="cs-CZ"/>
        </w:rPr>
        <w:t xml:space="preserve">1. 2015) v mezinárodních soutěžích: všechny reklamace týkající se překročení časového </w:t>
      </w:r>
      <w:proofErr w:type="gramStart"/>
      <w:r w:rsidRPr="00F37B28">
        <w:rPr>
          <w:rFonts w:eastAsia="Times New Roman"/>
          <w:lang w:val="cs-CZ" w:eastAsia="cs-CZ"/>
        </w:rPr>
        <w:t>limitu ( dále</w:t>
      </w:r>
      <w:proofErr w:type="gramEnd"/>
      <w:r w:rsidRPr="00F37B28">
        <w:rPr>
          <w:rFonts w:eastAsia="Times New Roman"/>
          <w:lang w:val="cs-CZ" w:eastAsia="cs-CZ"/>
        </w:rPr>
        <w:t xml:space="preserve"> PČL), výsledku partie na základě analýzy 6kamenové tablebase, 3násobného opakování pozice, spotřeby více než 40 dnů na tah bez předchozího oznámení zpoždění a pravidla 50 tahů jsou na serveru řešeny automaticky a nevyžadují už žádný zásah TD. Protest nebo požadavek na odvolání musí být zaslán TD do 14 dnů ode dne, kdy hráč obdrží zprávu ze serveru o řešení reklamace. TD pak předá všechny relevantní informace o odvolání příslušné ICCF Appeals Commission. </w:t>
      </w:r>
    </w:p>
    <w:p w:rsidR="005A0FC9" w:rsidRPr="005A0FC9" w:rsidRDefault="005A0FC9" w:rsidP="00336468">
      <w:pPr>
        <w:spacing w:line="240" w:lineRule="auto"/>
        <w:jc w:val="both"/>
        <w:rPr>
          <w:rFonts w:ascii="Times New Roman" w:eastAsia="Times New Roman" w:hAnsi="Times New Roman" w:cs="Times New Roman"/>
          <w:lang w:val="cs-CZ" w:eastAsia="cs-CZ"/>
        </w:rPr>
      </w:pPr>
      <w:r w:rsidRPr="005A0FC9">
        <w:rPr>
          <w:rFonts w:eastAsia="Times New Roman"/>
          <w:lang w:val="cs-CZ" w:eastAsia="cs-CZ"/>
        </w:rPr>
        <w:t>Partie hrané na serveru v </w:t>
      </w:r>
      <w:r w:rsidRPr="005A0FC9">
        <w:rPr>
          <w:rFonts w:eastAsia="Times New Roman"/>
          <w:u w:val="single"/>
          <w:lang w:val="cs-CZ" w:eastAsia="cs-CZ"/>
        </w:rPr>
        <w:t>národních soutěžích</w:t>
      </w:r>
      <w:r w:rsidRPr="005A0FC9">
        <w:rPr>
          <w:rFonts w:eastAsia="Times New Roman"/>
          <w:lang w:val="cs-CZ" w:eastAsia="cs-CZ"/>
        </w:rPr>
        <w:t xml:space="preserve">:  Při zadávání soutěže na server určí TO, zda bude použito automatické rozhodnutí o výsledku partie při PČL, nebo zda hráči budou muset reklamovat soupeřovo PČL a rozhodčí bude muset na takové reklamace odpovídat. Velmi doporučujeme, aby i v národních soutěžích byl používán automatický proces rozhodnutí o PČL, ale ani v opačném případě to není překážkou pro započítání partie do ratingu ICCF. Pokud však TO nezvolí automatické rozhodnutí serverem a hráč překročí čas na rozmyšlenou, je hra v partii zastavena serverem, soupeř však musí PČL reklamovat u TD a rozhodčí musí tuto reklamaci řešit, než bude moci výhra partie být definitivně stanovena (nebo pokud nebude reklamace podána do 40 dnů od zastavení hry serverem, rozhodne TD o </w:t>
      </w:r>
      <w:r w:rsidR="00336468">
        <w:rPr>
          <w:rFonts w:eastAsia="Times New Roman"/>
          <w:lang w:val="cs-CZ" w:eastAsia="cs-CZ"/>
        </w:rPr>
        <w:t xml:space="preserve">kontumačním </w:t>
      </w:r>
      <w:r w:rsidRPr="005A0FC9">
        <w:rPr>
          <w:rFonts w:eastAsia="Times New Roman"/>
          <w:lang w:val="cs-CZ" w:eastAsia="cs-CZ"/>
        </w:rPr>
        <w:t>výsledku 0:0).</w:t>
      </w:r>
    </w:p>
    <w:p w:rsidR="000821F1" w:rsidRPr="000F5A16" w:rsidRDefault="000821F1" w:rsidP="000821F1">
      <w:pPr>
        <w:pStyle w:val="Nadpis2"/>
        <w:spacing w:before="0" w:line="240" w:lineRule="auto"/>
        <w:rPr>
          <w:rFonts w:ascii="Arial" w:hAnsi="Arial" w:cs="Arial"/>
          <w:sz w:val="24"/>
          <w:szCs w:val="24"/>
          <w:lang w:val="cs-CZ"/>
        </w:rPr>
      </w:pPr>
      <w:bookmarkStart w:id="496" w:name="_Toc471505797"/>
    </w:p>
    <w:p w:rsidR="000821F1" w:rsidRPr="000F5A16" w:rsidRDefault="000821F1" w:rsidP="00DE3AFD">
      <w:pPr>
        <w:pStyle w:val="Nadpis3"/>
        <w:rPr>
          <w:lang w:val="cs-CZ"/>
        </w:rPr>
      </w:pPr>
      <w:r w:rsidRPr="000F5A16">
        <w:rPr>
          <w:lang w:val="cs-CZ"/>
        </w:rPr>
        <w:tab/>
      </w:r>
      <w:bookmarkStart w:id="497" w:name="_Toc511394210"/>
      <w:bookmarkStart w:id="498" w:name="_Toc511394750"/>
      <w:bookmarkStart w:id="499" w:name="_Toc511394966"/>
      <w:bookmarkStart w:id="500" w:name="_Toc511395260"/>
      <w:bookmarkStart w:id="501" w:name="_Toc511397866"/>
      <w:bookmarkStart w:id="502" w:name="_Toc511398079"/>
      <w:r w:rsidRPr="000F5A16">
        <w:rPr>
          <w:lang w:val="cs-CZ"/>
        </w:rPr>
        <w:t>3.1</w:t>
      </w:r>
      <w:r w:rsidR="00336468">
        <w:rPr>
          <w:lang w:val="cs-CZ"/>
        </w:rPr>
        <w:t>4.1. Odpovědi na reklamace</w:t>
      </w:r>
      <w:bookmarkEnd w:id="496"/>
      <w:bookmarkEnd w:id="497"/>
      <w:bookmarkEnd w:id="498"/>
      <w:bookmarkEnd w:id="499"/>
      <w:bookmarkEnd w:id="500"/>
      <w:bookmarkEnd w:id="501"/>
      <w:bookmarkEnd w:id="502"/>
    </w:p>
    <w:p w:rsidR="000821F1" w:rsidRPr="000F5A16" w:rsidRDefault="000821F1" w:rsidP="000821F1">
      <w:pPr>
        <w:spacing w:after="0" w:line="240" w:lineRule="auto"/>
        <w:rPr>
          <w:lang w:val="cs-CZ"/>
        </w:rPr>
      </w:pPr>
    </w:p>
    <w:p w:rsidR="00336468" w:rsidRPr="00336468" w:rsidRDefault="00336468" w:rsidP="00336468">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336468" w:rsidRPr="00F647CE" w:rsidRDefault="00336468" w:rsidP="00F647CE">
      <w:pPr>
        <w:spacing w:line="240" w:lineRule="auto"/>
        <w:jc w:val="both"/>
        <w:rPr>
          <w:rFonts w:ascii="Times New Roman" w:eastAsia="Times New Roman" w:hAnsi="Times New Roman" w:cs="Times New Roman"/>
          <w:color w:val="0070C0"/>
          <w:lang w:val="cs-CZ"/>
        </w:rPr>
      </w:pPr>
      <w:r>
        <w:rPr>
          <w:lang w:val="cs-CZ"/>
        </w:rPr>
        <w:t>U všech reklamací, pokud hráč nesouhlasí se stanovením jeho remízy serverem nebo TD na základě příslušného pravidla</w:t>
      </w:r>
      <w:r w:rsidR="000821F1" w:rsidRPr="000F5A16">
        <w:rPr>
          <w:lang w:val="cs-CZ"/>
        </w:rPr>
        <w:t xml:space="preserve">, </w:t>
      </w:r>
      <w:r>
        <w:rPr>
          <w:lang w:val="cs-CZ"/>
        </w:rPr>
        <w:t>hráč se může proti rozhodnutí odvolat do 14 dnů od obdržení informace o rozhodnutí</w:t>
      </w:r>
      <w:r w:rsidR="000821F1" w:rsidRPr="000F5A16">
        <w:rPr>
          <w:lang w:val="cs-CZ"/>
        </w:rPr>
        <w:t xml:space="preserve">. </w:t>
      </w:r>
      <w:r w:rsidR="000821F1" w:rsidRPr="00F647CE">
        <w:rPr>
          <w:color w:val="0070C0"/>
          <w:lang w:val="cs-CZ"/>
        </w:rPr>
        <w:t>PO</w:t>
      </w:r>
      <w:r w:rsidRPr="00F647CE">
        <w:rPr>
          <w:color w:val="0070C0"/>
          <w:lang w:val="cs-CZ"/>
        </w:rPr>
        <w:t>ŠTA</w:t>
      </w:r>
      <w:r w:rsidR="000821F1" w:rsidRPr="00F647CE">
        <w:rPr>
          <w:color w:val="0070C0"/>
          <w:lang w:val="cs-CZ"/>
        </w:rPr>
        <w:t xml:space="preserve">: </w:t>
      </w:r>
      <w:r w:rsidR="00F647CE" w:rsidRPr="00F647CE">
        <w:rPr>
          <w:color w:val="0070C0"/>
          <w:lang w:val="cs-CZ"/>
        </w:rPr>
        <w:t xml:space="preserve">Po každém požadavku na odvolání </w:t>
      </w:r>
      <w:r w:rsidRPr="00F647CE">
        <w:rPr>
          <w:rFonts w:eastAsia="Times New Roman"/>
          <w:color w:val="0070C0"/>
          <w:sz w:val="23"/>
          <w:szCs w:val="23"/>
          <w:lang w:val="cs-CZ"/>
        </w:rPr>
        <w:t xml:space="preserve">by </w:t>
      </w:r>
      <w:r w:rsidR="00F647CE" w:rsidRPr="00F647CE">
        <w:rPr>
          <w:rFonts w:eastAsia="Times New Roman"/>
          <w:color w:val="0070C0"/>
          <w:sz w:val="23"/>
          <w:szCs w:val="23"/>
          <w:lang w:val="cs-CZ"/>
        </w:rPr>
        <w:t xml:space="preserve">měl </w:t>
      </w:r>
      <w:r w:rsidR="00F647CE" w:rsidRPr="00F647CE">
        <w:rPr>
          <w:rFonts w:eastAsia="Times New Roman"/>
          <w:color w:val="0070C0"/>
          <w:lang w:val="cs-CZ"/>
        </w:rPr>
        <w:t xml:space="preserve">TD </w:t>
      </w:r>
      <w:r w:rsidRPr="00F647CE">
        <w:rPr>
          <w:rFonts w:eastAsia="Times New Roman"/>
          <w:color w:val="0070C0"/>
          <w:lang w:val="cs-CZ"/>
        </w:rPr>
        <w:t xml:space="preserve">předat všechny relevantní informace o odvolání </w:t>
      </w:r>
      <w:r w:rsidR="00F647CE" w:rsidRPr="00F647CE">
        <w:rPr>
          <w:rFonts w:eastAsia="Times New Roman"/>
          <w:color w:val="0070C0"/>
          <w:lang w:val="cs-CZ"/>
        </w:rPr>
        <w:t xml:space="preserve">Odvolací komisi </w:t>
      </w:r>
      <w:r w:rsidRPr="00F647CE">
        <w:rPr>
          <w:rFonts w:eastAsia="Times New Roman"/>
          <w:color w:val="0070C0"/>
          <w:lang w:val="cs-CZ"/>
        </w:rPr>
        <w:t>ICCF</w:t>
      </w:r>
      <w:r w:rsidR="00F647CE" w:rsidRPr="00F647CE">
        <w:rPr>
          <w:rFonts w:eastAsia="Times New Roman"/>
          <w:color w:val="0070C0"/>
          <w:lang w:val="cs-CZ"/>
        </w:rPr>
        <w:t xml:space="preserve"> nebo u národních turnajů příslušnému národnímu delegátovi.</w:t>
      </w:r>
    </w:p>
    <w:p w:rsidR="00B81F90" w:rsidRDefault="000821F1" w:rsidP="00B81F90">
      <w:pPr>
        <w:spacing w:line="240" w:lineRule="auto"/>
        <w:jc w:val="both"/>
        <w:rPr>
          <w:rFonts w:eastAsia="Times New Roman"/>
          <w:lang w:val="cs-CZ" w:eastAsia="cs-CZ"/>
        </w:rPr>
      </w:pPr>
      <w:r w:rsidRPr="00B81F90">
        <w:rPr>
          <w:lang w:val="cs-CZ"/>
        </w:rPr>
        <w:t>SERVER: Standard</w:t>
      </w:r>
      <w:r w:rsidR="00F647CE" w:rsidRPr="00B81F90">
        <w:rPr>
          <w:lang w:val="cs-CZ"/>
        </w:rPr>
        <w:t>ní reklamace jsou nyní v partiích ICCF vyřizovány přímo a automaticky serverem</w:t>
      </w:r>
      <w:r w:rsidRPr="00B81F90">
        <w:rPr>
          <w:lang w:val="cs-CZ"/>
        </w:rPr>
        <w:t xml:space="preserve">, </w:t>
      </w:r>
      <w:r w:rsidR="00F647CE" w:rsidRPr="00B81F90">
        <w:rPr>
          <w:lang w:val="cs-CZ"/>
        </w:rPr>
        <w:t>takže TD takové reklamace už nedostává</w:t>
      </w:r>
      <w:r w:rsidRPr="00B81F90">
        <w:rPr>
          <w:lang w:val="cs-CZ"/>
        </w:rPr>
        <w:t xml:space="preserve"> (</w:t>
      </w:r>
      <w:r w:rsidR="00F647CE" w:rsidRPr="00B81F90">
        <w:rPr>
          <w:lang w:val="cs-CZ"/>
        </w:rPr>
        <w:t>platí pro partie zahájené po</w:t>
      </w:r>
      <w:r w:rsidRPr="00B81F90">
        <w:rPr>
          <w:lang w:val="cs-CZ"/>
        </w:rPr>
        <w:t xml:space="preserve"> 1.</w:t>
      </w:r>
      <w:r w:rsidR="00F647CE" w:rsidRPr="00B81F90">
        <w:rPr>
          <w:lang w:val="cs-CZ"/>
        </w:rPr>
        <w:t xml:space="preserve"> </w:t>
      </w:r>
      <w:r w:rsidRPr="00B81F90">
        <w:rPr>
          <w:lang w:val="cs-CZ"/>
        </w:rPr>
        <w:t>1.</w:t>
      </w:r>
      <w:r w:rsidR="00F647CE" w:rsidRPr="00B81F90">
        <w:rPr>
          <w:lang w:val="cs-CZ"/>
        </w:rPr>
        <w:t xml:space="preserve"> </w:t>
      </w:r>
      <w:r w:rsidRPr="00B81F90">
        <w:rPr>
          <w:lang w:val="cs-CZ"/>
        </w:rPr>
        <w:t xml:space="preserve">2015). </w:t>
      </w:r>
      <w:r w:rsidR="00F647CE" w:rsidRPr="00B81F90">
        <w:rPr>
          <w:lang w:val="cs-CZ"/>
        </w:rPr>
        <w:t>U všech ostatních typů reklamací</w:t>
      </w:r>
      <w:r w:rsidRPr="00B81F90">
        <w:rPr>
          <w:lang w:val="cs-CZ"/>
        </w:rPr>
        <w:t xml:space="preserve"> (</w:t>
      </w:r>
      <w:r w:rsidR="00F647CE" w:rsidRPr="00B81F90">
        <w:rPr>
          <w:lang w:val="cs-CZ"/>
        </w:rPr>
        <w:t>a v partiích hraných mimo ICCF</w:t>
      </w:r>
      <w:r w:rsidRPr="00B81F90">
        <w:rPr>
          <w:lang w:val="cs-CZ"/>
        </w:rPr>
        <w:t>),</w:t>
      </w:r>
      <w:r w:rsidR="00F647CE" w:rsidRPr="00B81F90">
        <w:rPr>
          <w:lang w:val="cs-CZ"/>
        </w:rPr>
        <w:t xml:space="preserve"> </w:t>
      </w:r>
      <w:r w:rsidR="00F647CE" w:rsidRPr="00B81F90">
        <w:rPr>
          <w:rFonts w:eastAsia="Times New Roman"/>
          <w:lang w:val="cs-CZ" w:eastAsia="cs-CZ"/>
        </w:rPr>
        <w:t>musí TD odpovídat hráčům promptně, tzn. do 4 dnů od přijetí reklamace.  </w:t>
      </w:r>
    </w:p>
    <w:p w:rsidR="00F647CE" w:rsidRPr="00B81F90" w:rsidRDefault="00F647CE"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Pokud hráč podá oficiální reklamaci, musí TD potvrdit její příjem, pak shromáždit všechny potřebné informace od všech dotčených hráčů a rozhodnout v souladu s</w:t>
      </w:r>
      <w:r w:rsidR="00B81F90" w:rsidRPr="00B81F90">
        <w:rPr>
          <w:rFonts w:eastAsia="Times New Roman"/>
          <w:lang w:val="cs-CZ" w:eastAsia="cs-CZ"/>
        </w:rPr>
        <w:t> tímto dokumentem</w:t>
      </w:r>
      <w:r w:rsidRPr="00B81F90">
        <w:rPr>
          <w:rFonts w:eastAsia="Times New Roman"/>
          <w:lang w:val="cs-CZ" w:eastAsia="cs-CZ"/>
        </w:rPr>
        <w:t>.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821F1" w:rsidRPr="000F5A16" w:rsidRDefault="000821F1" w:rsidP="00B81F90">
      <w:pPr>
        <w:spacing w:after="0" w:line="240" w:lineRule="auto"/>
        <w:jc w:val="both"/>
        <w:rPr>
          <w:color w:val="0070C0"/>
          <w:lang w:val="cs-CZ"/>
        </w:rPr>
      </w:pPr>
      <w:r w:rsidRPr="000F5A16">
        <w:rPr>
          <w:color w:val="0070C0"/>
          <w:lang w:val="cs-CZ"/>
        </w:rPr>
        <w:t>PO</w:t>
      </w:r>
      <w:r w:rsidR="00B81F90">
        <w:rPr>
          <w:color w:val="0070C0"/>
          <w:lang w:val="cs-CZ"/>
        </w:rPr>
        <w:t>ŠTA</w:t>
      </w:r>
      <w:r w:rsidRPr="000F5A16">
        <w:rPr>
          <w:color w:val="0070C0"/>
          <w:lang w:val="cs-CZ"/>
        </w:rPr>
        <w:t xml:space="preserve">:  </w:t>
      </w:r>
      <w:r w:rsidR="00B81F90">
        <w:rPr>
          <w:color w:val="0070C0"/>
          <w:lang w:val="cs-CZ"/>
        </w:rPr>
        <w:t>U všech typů reklamací musí TD odpovědět hráčům promptně, tzn. do 4 dnů od přijetí reklamace</w:t>
      </w:r>
      <w:r w:rsidRPr="000F5A16">
        <w:rPr>
          <w:color w:val="0070C0"/>
          <w:lang w:val="cs-CZ"/>
        </w:rPr>
        <w:t xml:space="preserve">.  </w:t>
      </w:r>
      <w:r w:rsidR="00B81F90" w:rsidRPr="00B81F90">
        <w:rPr>
          <w:rFonts w:eastAsia="Times New Roman"/>
          <w:color w:val="0070C0"/>
          <w:lang w:val="cs-CZ" w:eastAsia="cs-CZ"/>
        </w:rPr>
        <w:t>Pokud hráč podá oficiální reklamaci, musí TD potvrdit její příjem, pak shromáždit všechny potřebné informace od všech dotčených hráčů a rozhodnout v souladu s</w:t>
      </w:r>
      <w:r w:rsidR="00B81F90">
        <w:rPr>
          <w:rFonts w:eastAsia="Times New Roman"/>
          <w:color w:val="0070C0"/>
          <w:lang w:val="cs-CZ" w:eastAsia="cs-CZ"/>
        </w:rPr>
        <w:t> pravidly hry v tomto dokumentu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B81F90" w:rsidRPr="00B81F90" w:rsidRDefault="00B81F90"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 xml:space="preserve">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w:t>
      </w:r>
      <w:r>
        <w:rPr>
          <w:rFonts w:eastAsia="Times New Roman"/>
          <w:lang w:val="cs-CZ" w:eastAsia="cs-CZ"/>
        </w:rPr>
        <w:t xml:space="preserve">do 4 dnů </w:t>
      </w:r>
      <w:r w:rsidRPr="00B81F90">
        <w:rPr>
          <w:rFonts w:eastAsia="Times New Roman"/>
          <w:lang w:val="cs-CZ" w:eastAsia="cs-CZ"/>
        </w:rPr>
        <w:t>informovat dotčené hráče, že věc je dosud v řešení. TD zodpovídá za to, že rozhodne o každé reklamaci co nejrychleji.</w:t>
      </w:r>
    </w:p>
    <w:p w:rsidR="00B81F90" w:rsidRPr="00336468" w:rsidRDefault="00B81F90" w:rsidP="00B81F90">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03" w:name="_Toc471505798"/>
      <w:r w:rsidRPr="000F5A16">
        <w:rPr>
          <w:lang w:val="cs-CZ"/>
        </w:rPr>
        <w:tab/>
      </w:r>
      <w:bookmarkStart w:id="504" w:name="_Toc511394211"/>
      <w:bookmarkStart w:id="505" w:name="_Toc511394751"/>
      <w:bookmarkStart w:id="506" w:name="_Toc511394967"/>
      <w:bookmarkStart w:id="507" w:name="_Toc511395261"/>
      <w:bookmarkStart w:id="508" w:name="_Toc511397867"/>
      <w:bookmarkStart w:id="509" w:name="_Toc511398080"/>
      <w:r w:rsidRPr="000F5A16">
        <w:rPr>
          <w:lang w:val="cs-CZ"/>
        </w:rPr>
        <w:t xml:space="preserve">3.14.2. </w:t>
      </w:r>
      <w:r w:rsidR="002A507C">
        <w:rPr>
          <w:lang w:val="cs-CZ"/>
        </w:rPr>
        <w:t xml:space="preserve">Reklamace spadlého praporku </w:t>
      </w:r>
      <w:r w:rsidRPr="000F5A16">
        <w:rPr>
          <w:lang w:val="cs-CZ"/>
        </w:rPr>
        <w:t>(</w:t>
      </w:r>
      <w:r w:rsidR="002A507C">
        <w:rPr>
          <w:lang w:val="cs-CZ"/>
        </w:rPr>
        <w:t>překročení časového limitu</w:t>
      </w:r>
      <w:r w:rsidRPr="000F5A16">
        <w:rPr>
          <w:lang w:val="cs-CZ"/>
        </w:rPr>
        <w:t>)</w:t>
      </w:r>
      <w:bookmarkEnd w:id="503"/>
      <w:bookmarkEnd w:id="504"/>
      <w:bookmarkEnd w:id="505"/>
      <w:bookmarkEnd w:id="506"/>
      <w:bookmarkEnd w:id="507"/>
      <w:bookmarkEnd w:id="508"/>
      <w:bookmarkEnd w:id="509"/>
      <w:r w:rsidRPr="000F5A16">
        <w:rPr>
          <w:lang w:val="cs-CZ"/>
        </w:rPr>
        <w:t xml:space="preserve"> </w:t>
      </w:r>
    </w:p>
    <w:p w:rsidR="000821F1" w:rsidRPr="000F5A16" w:rsidRDefault="000821F1" w:rsidP="000821F1">
      <w:pPr>
        <w:spacing w:after="0" w:line="240" w:lineRule="auto"/>
        <w:rPr>
          <w:lang w:val="cs-CZ"/>
        </w:rPr>
      </w:pPr>
    </w:p>
    <w:p w:rsidR="002A507C" w:rsidRDefault="002A507C" w:rsidP="002A507C">
      <w:pPr>
        <w:spacing w:line="240" w:lineRule="auto"/>
        <w:jc w:val="both"/>
        <w:rPr>
          <w:rFonts w:eastAsia="Times New Roman"/>
          <w:lang w:val="cs-CZ" w:eastAsia="cs-CZ"/>
        </w:rPr>
      </w:pPr>
      <w:r w:rsidRPr="002A507C">
        <w:rPr>
          <w:rFonts w:eastAsia="Times New Roman"/>
          <w:lang w:val="cs-CZ" w:eastAsia="cs-CZ"/>
        </w:rPr>
        <w:t xml:space="preserve">SERVER: Mezinárodní soutěže:  Pokud se hráčův čas na rozmyšlenou dostane „pod nulu“ (u partií zahájených od 1. 1. 2015), zaznamená server automaticky výhru soupeře.  TD nemusí udělat nic, aby toto proběhlo, ani nemusí potvrzovat správnost rozhodnutí serveru. Hráč, který nesouhlasí s rozhodnutím serveru o jeho prohře na základě </w:t>
      </w:r>
      <w:r>
        <w:rPr>
          <w:rFonts w:eastAsia="Times New Roman"/>
          <w:lang w:val="cs-CZ" w:eastAsia="cs-CZ"/>
        </w:rPr>
        <w:t xml:space="preserve">PČL </w:t>
      </w:r>
      <w:r w:rsidRPr="002A507C">
        <w:rPr>
          <w:rFonts w:eastAsia="Times New Roman"/>
          <w:lang w:val="cs-CZ" w:eastAsia="cs-CZ"/>
        </w:rPr>
        <w:t xml:space="preserve">(nebo pokud je přesvědčen, že správným rozhodnutím serveru by měla být remíza) se může proti tomuto rozhodnutí odvolat u TD do 14 dnů od rozhodnutí serveru. </w:t>
      </w:r>
    </w:p>
    <w:p w:rsidR="002A507C" w:rsidRPr="002A507C" w:rsidRDefault="002A507C" w:rsidP="002A507C">
      <w:pPr>
        <w:spacing w:line="240" w:lineRule="auto"/>
        <w:jc w:val="both"/>
        <w:rPr>
          <w:rFonts w:eastAsia="Times New Roman"/>
          <w:lang w:val="cs-CZ" w:eastAsia="cs-CZ"/>
        </w:rPr>
      </w:pPr>
      <w:r>
        <w:rPr>
          <w:rFonts w:eastAsia="Times New Roman"/>
          <w:lang w:val="cs-CZ" w:eastAsia="cs-CZ"/>
        </w:rPr>
        <w:t>Náírodní</w:t>
      </w:r>
      <w:r w:rsidRPr="002A507C">
        <w:rPr>
          <w:rFonts w:eastAsia="Times New Roman"/>
          <w:lang w:val="cs-CZ" w:eastAsia="cs-CZ"/>
        </w:rPr>
        <w:t xml:space="preserve"> soutěže:  TO určí, zda má být použit stejný automatický proces, nebo zda budou hráči nadále muset reklamovat soupeřovo </w:t>
      </w:r>
      <w:r>
        <w:rPr>
          <w:rFonts w:eastAsia="Times New Roman"/>
          <w:lang w:val="cs-CZ" w:eastAsia="cs-CZ"/>
        </w:rPr>
        <w:t>PČL</w:t>
      </w:r>
      <w:r w:rsidRPr="002A507C">
        <w:rPr>
          <w:rFonts w:eastAsia="Times New Roman"/>
          <w:lang w:val="cs-CZ" w:eastAsia="cs-CZ"/>
        </w:rPr>
        <w:t xml:space="preserve">. Pokud zvolí druhou možnost, TD bude muset ověřit a přijmout reklamaci, dříve než bude výsledek partie registrován na serveru. Doporučujeme TO </w:t>
      </w:r>
      <w:r w:rsidR="008267B3">
        <w:rPr>
          <w:rFonts w:eastAsia="Times New Roman"/>
          <w:lang w:val="cs-CZ" w:eastAsia="cs-CZ"/>
        </w:rPr>
        <w:t>národních</w:t>
      </w:r>
      <w:r w:rsidRPr="002A507C">
        <w:rPr>
          <w:rFonts w:eastAsia="Times New Roman"/>
          <w:lang w:val="cs-CZ" w:eastAsia="cs-CZ"/>
        </w:rPr>
        <w:t xml:space="preserve"> soutěží, aby volili automatický proces, není to však povinné.</w:t>
      </w:r>
    </w:p>
    <w:p w:rsidR="000821F1" w:rsidRPr="000F5A16" w:rsidRDefault="000821F1" w:rsidP="000821F1">
      <w:pPr>
        <w:spacing w:after="0" w:line="240" w:lineRule="auto"/>
        <w:rPr>
          <w:color w:val="0070C0"/>
          <w:lang w:val="cs-CZ"/>
        </w:rPr>
      </w:pPr>
    </w:p>
    <w:p w:rsidR="00946C70" w:rsidRPr="00FF2AEE" w:rsidRDefault="00FF2AEE" w:rsidP="00FF2AEE">
      <w:pPr>
        <w:spacing w:after="0" w:line="240" w:lineRule="auto"/>
        <w:rPr>
          <w:color w:val="0070C0"/>
          <w:lang w:val="cs-CZ"/>
        </w:rPr>
      </w:pPr>
      <w:r w:rsidRPr="00FF2AEE">
        <w:rPr>
          <w:color w:val="0070C0"/>
          <w:lang w:val="cs-CZ"/>
        </w:rPr>
        <w:t xml:space="preserve">POŠTA: </w:t>
      </w:r>
      <w:r w:rsidR="00946C70" w:rsidRPr="00FF2AEE">
        <w:rPr>
          <w:color w:val="0070C0"/>
          <w:lang w:val="cs-CZ"/>
        </w:rPr>
        <w:t xml:space="preserve">Reklamace </w:t>
      </w:r>
      <w:r w:rsidRPr="00FF2AEE">
        <w:rPr>
          <w:color w:val="0070C0"/>
          <w:lang w:val="cs-CZ"/>
        </w:rPr>
        <w:t>PČL</w:t>
      </w:r>
      <w:r w:rsidR="00946C70" w:rsidRPr="00FF2AEE">
        <w:rPr>
          <w:color w:val="0070C0"/>
          <w:lang w:val="cs-CZ"/>
        </w:rPr>
        <w:t xml:space="preserve"> musí být se všemi podrobnostmi zaslány TD nejpozději při odpovědi na 10., 20., atd. tah.</w:t>
      </w:r>
    </w:p>
    <w:p w:rsidR="00946C70" w:rsidRPr="00FF2AEE" w:rsidRDefault="00946C70" w:rsidP="00FF2AEE">
      <w:pPr>
        <w:spacing w:after="0" w:line="240" w:lineRule="auto"/>
        <w:rPr>
          <w:color w:val="0070C0"/>
          <w:lang w:val="cs-CZ"/>
        </w:rPr>
      </w:pPr>
      <w:r w:rsidRPr="00FF2AEE">
        <w:rPr>
          <w:color w:val="0070C0"/>
          <w:lang w:val="cs-CZ"/>
        </w:rPr>
        <w:t>DRUŽSTVA: Reklamace překročení časového limitu musí být se všemi podrobnostmi zaslány TD prostřednictvím TC nejpozději při odpovědi na 10., 20., atd. tah.</w:t>
      </w:r>
    </w:p>
    <w:p w:rsidR="00946C70" w:rsidRPr="00FF2AEE" w:rsidRDefault="00946C70" w:rsidP="00FF2AEE">
      <w:pPr>
        <w:spacing w:after="0" w:line="240" w:lineRule="auto"/>
        <w:rPr>
          <w:color w:val="0070C0"/>
          <w:lang w:val="cs-CZ"/>
        </w:rPr>
      </w:pPr>
    </w:p>
    <w:p w:rsidR="00946C70" w:rsidRPr="00FF2AEE" w:rsidRDefault="00946C70" w:rsidP="00FF2AEE">
      <w:pPr>
        <w:spacing w:after="0" w:line="240" w:lineRule="auto"/>
        <w:jc w:val="both"/>
        <w:rPr>
          <w:color w:val="0070C0"/>
          <w:lang w:val="cs-CZ"/>
        </w:rPr>
      </w:pPr>
      <w:r w:rsidRPr="00FF2AEE">
        <w:rPr>
          <w:color w:val="0070C0"/>
          <w:lang w:val="cs-CZ"/>
        </w:rPr>
        <w:t>Po dobu, po kterou TD prověřuje reklamaci a připravuje své rozhodnutí, musí partie pokračovat.</w:t>
      </w:r>
      <w:r w:rsidR="00FF2AEE" w:rsidRPr="00FF2AEE">
        <w:rPr>
          <w:color w:val="0070C0"/>
          <w:lang w:val="cs-CZ"/>
        </w:rPr>
        <w:t xml:space="preserve"> </w:t>
      </w:r>
      <w:r w:rsidRPr="00FF2AEE">
        <w:rPr>
          <w:color w:val="0070C0"/>
          <w:lang w:val="cs-CZ"/>
        </w:rPr>
        <w:t>TD musí informovat oba hráče o svém rozhodnutí o reklamaci.</w:t>
      </w:r>
    </w:p>
    <w:p w:rsidR="00946C70" w:rsidRPr="00FF2AEE" w:rsidRDefault="00946C70" w:rsidP="00FF2AEE">
      <w:pPr>
        <w:spacing w:line="240" w:lineRule="auto"/>
        <w:jc w:val="both"/>
        <w:rPr>
          <w:color w:val="0070C0"/>
          <w:lang w:val="cs-CZ"/>
        </w:rPr>
      </w:pPr>
      <w:r w:rsidRPr="00FF2AEE">
        <w:rPr>
          <w:color w:val="0070C0"/>
          <w:lang w:val="cs-CZ"/>
        </w:rPr>
        <w:t>DRUŽSTVA: TD musí informovat oba TC o svém rozhodnutí, a TC zodpovídají za to, že budou bezodkladně informovat své hráče.</w:t>
      </w:r>
    </w:p>
    <w:p w:rsidR="00946C70" w:rsidRPr="00FF2AEE" w:rsidRDefault="00946C70" w:rsidP="00FF2AEE">
      <w:pPr>
        <w:spacing w:line="240" w:lineRule="auto"/>
        <w:jc w:val="both"/>
        <w:rPr>
          <w:color w:val="0070C0"/>
          <w:lang w:val="cs-CZ"/>
        </w:rPr>
      </w:pPr>
      <w:r w:rsidRPr="00FF2AEE">
        <w:rPr>
          <w:color w:val="0070C0"/>
          <w:lang w:val="cs-CZ"/>
        </w:rPr>
        <w:t xml:space="preserve">Pokud TD odsouhlasí první </w:t>
      </w:r>
      <w:r w:rsidR="00FF2AEE">
        <w:rPr>
          <w:color w:val="0070C0"/>
          <w:lang w:val="cs-CZ"/>
        </w:rPr>
        <w:t>PČL</w:t>
      </w:r>
      <w:r w:rsidRPr="00FF2AEE">
        <w:rPr>
          <w:color w:val="0070C0"/>
          <w:lang w:val="cs-CZ"/>
        </w:rPr>
        <w:t>, nové počítání soupeřova času na rozmyšlenou začne dnem obdržení informace o reklamaci.</w:t>
      </w:r>
      <w:r w:rsidR="00FF2AEE" w:rsidRPr="00FF2AEE">
        <w:rPr>
          <w:color w:val="0070C0"/>
          <w:lang w:val="cs-CZ"/>
        </w:rPr>
        <w:t xml:space="preserve"> </w:t>
      </w:r>
      <w:r w:rsidRPr="00FF2AEE">
        <w:rPr>
          <w:color w:val="0070C0"/>
          <w:lang w:val="cs-CZ"/>
        </w:rPr>
        <w:t>Hráč, který překročí čas</w:t>
      </w:r>
      <w:r w:rsidR="00FF2AEE">
        <w:rPr>
          <w:color w:val="0070C0"/>
          <w:lang w:val="cs-CZ"/>
        </w:rPr>
        <w:t>ový limit</w:t>
      </w:r>
      <w:r w:rsidRPr="00FF2AEE">
        <w:rPr>
          <w:color w:val="0070C0"/>
          <w:lang w:val="cs-CZ"/>
        </w:rPr>
        <w:t xml:space="preserve"> podruhé, prohrává partii.</w:t>
      </w:r>
      <w:r w:rsidR="00FF2AEE" w:rsidRPr="00FF2AEE">
        <w:rPr>
          <w:color w:val="0070C0"/>
          <w:lang w:val="cs-CZ"/>
        </w:rPr>
        <w:t xml:space="preserve"> </w:t>
      </w:r>
      <w:r w:rsidRPr="00FF2AEE">
        <w:rPr>
          <w:color w:val="0070C0"/>
          <w:lang w:val="cs-CZ"/>
        </w:rPr>
        <w:t>Pokud TD zamítne hráčovu reklamaci jako neopodstatněnou, může rozhodnout, že nepřijme ve stejném období časové kontroly další reklamaci tohoto hráče.</w:t>
      </w:r>
    </w:p>
    <w:p w:rsidR="000821F1" w:rsidRPr="00F37B28" w:rsidRDefault="000821F1" w:rsidP="000821F1">
      <w:pPr>
        <w:spacing w:after="0" w:line="240" w:lineRule="auto"/>
        <w:rPr>
          <w:lang w:val="cs-CZ"/>
        </w:rPr>
      </w:pPr>
    </w:p>
    <w:p w:rsidR="000821F1" w:rsidRPr="000F5A16" w:rsidRDefault="000821F1" w:rsidP="00DE3AFD">
      <w:pPr>
        <w:pStyle w:val="Nadpis3"/>
        <w:rPr>
          <w:lang w:val="cs-CZ"/>
        </w:rPr>
      </w:pPr>
      <w:bookmarkStart w:id="510" w:name="_Toc471505799"/>
      <w:r w:rsidRPr="000F5A16">
        <w:rPr>
          <w:lang w:val="cs-CZ"/>
        </w:rPr>
        <w:tab/>
      </w:r>
      <w:bookmarkStart w:id="511" w:name="_Toc511394212"/>
      <w:bookmarkStart w:id="512" w:name="_Toc511394752"/>
      <w:bookmarkStart w:id="513" w:name="_Toc511394968"/>
      <w:bookmarkStart w:id="514" w:name="_Toc511395262"/>
      <w:bookmarkStart w:id="515" w:name="_Toc511397868"/>
      <w:bookmarkStart w:id="516" w:name="_Toc511398081"/>
      <w:r w:rsidRPr="000F5A16">
        <w:rPr>
          <w:lang w:val="cs-CZ"/>
        </w:rPr>
        <w:t xml:space="preserve">3.14.3. </w:t>
      </w:r>
      <w:r w:rsidR="00FF2AEE">
        <w:rPr>
          <w:lang w:val="cs-CZ"/>
        </w:rPr>
        <w:t>Reklamace na základě 6kamenové tablebase</w:t>
      </w:r>
      <w:bookmarkEnd w:id="510"/>
      <w:bookmarkEnd w:id="511"/>
      <w:bookmarkEnd w:id="512"/>
      <w:bookmarkEnd w:id="513"/>
      <w:bookmarkEnd w:id="514"/>
      <w:bookmarkEnd w:id="515"/>
      <w:bookmarkEnd w:id="516"/>
      <w:r w:rsidRPr="000F5A16">
        <w:rPr>
          <w:lang w:val="cs-CZ"/>
        </w:rPr>
        <w:t xml:space="preserve"> </w:t>
      </w:r>
    </w:p>
    <w:p w:rsidR="000821F1" w:rsidRPr="000F5A16" w:rsidRDefault="000821F1" w:rsidP="000821F1">
      <w:pPr>
        <w:spacing w:after="0" w:line="240" w:lineRule="auto"/>
        <w:rPr>
          <w:lang w:val="cs-CZ"/>
        </w:rPr>
      </w:pPr>
    </w:p>
    <w:p w:rsidR="00FF2AEE" w:rsidRPr="00E41A70" w:rsidRDefault="00FF2AEE" w:rsidP="00E41A70">
      <w:pPr>
        <w:spacing w:line="240" w:lineRule="auto"/>
        <w:jc w:val="both"/>
        <w:rPr>
          <w:rFonts w:eastAsia="Times New Roman"/>
          <w:lang w:val="cs-CZ" w:eastAsia="cs-CZ"/>
        </w:rPr>
      </w:pPr>
      <w:r w:rsidRPr="00E41A70">
        <w:rPr>
          <w:rFonts w:eastAsia="Times New Roman"/>
          <w:lang w:val="cs-CZ" w:eastAsia="cs-CZ"/>
        </w:rPr>
        <w:t>ICCF uznává některé tablebases jako platné pro reklamaci výhry/remízy/prohry v pozici řešitelné následující tablebase: Convekta Ltd, která řeší téměř všechny pozice s max. 6 kameny (tj. všechny pozice</w:t>
      </w:r>
      <w:r w:rsidR="00E41A70" w:rsidRPr="00E41A70">
        <w:rPr>
          <w:rFonts w:eastAsia="Times New Roman"/>
          <w:lang w:val="cs-CZ" w:eastAsia="cs-CZ"/>
        </w:rPr>
        <w:t>, s výjimkou těch,</w:t>
      </w:r>
      <w:r w:rsidRPr="00E41A70">
        <w:rPr>
          <w:rFonts w:eastAsia="Times New Roman"/>
          <w:lang w:val="cs-CZ" w:eastAsia="cs-CZ"/>
        </w:rPr>
        <w:t xml:space="preserve"> v nichž je 5 kamenů </w:t>
      </w:r>
      <w:r w:rsidR="00E41A70" w:rsidRPr="00E41A70">
        <w:rPr>
          <w:rFonts w:eastAsia="Times New Roman"/>
          <w:lang w:val="cs-CZ" w:eastAsia="cs-CZ"/>
        </w:rPr>
        <w:t>proti samotnému králi). Každá certifikovaná tablebase je disponibilní v systému webserveru ICCF. V případě, že tablebase ukazuje výhru po více než 50 tazích, výhra bude uznána.</w:t>
      </w:r>
    </w:p>
    <w:p w:rsidR="00FF2AEE" w:rsidRPr="00E41A70" w:rsidRDefault="00E41A70" w:rsidP="00E41A70">
      <w:pPr>
        <w:spacing w:line="240" w:lineRule="auto"/>
        <w:jc w:val="both"/>
        <w:rPr>
          <w:rFonts w:eastAsia="Times New Roman"/>
          <w:lang w:val="cs-CZ" w:eastAsia="cs-CZ"/>
        </w:rPr>
      </w:pPr>
      <w:r w:rsidRPr="00E41A70">
        <w:rPr>
          <w:rFonts w:eastAsia="Times New Roman"/>
          <w:lang w:val="cs-CZ" w:eastAsia="cs-CZ"/>
        </w:rPr>
        <w:t xml:space="preserve">SERVER: </w:t>
      </w:r>
      <w:r w:rsidR="00FF2AEE" w:rsidRPr="00E41A70">
        <w:rPr>
          <w:rFonts w:eastAsia="Times New Roman"/>
          <w:lang w:val="cs-CZ" w:eastAsia="cs-CZ"/>
        </w:rPr>
        <w:t xml:space="preserve">Reklamace výhry nebo remízy založená na analýze 6kamenové tablebase schválené ICCF </w:t>
      </w:r>
      <w:r>
        <w:rPr>
          <w:rFonts w:eastAsia="Times New Roman"/>
          <w:lang w:val="cs-CZ" w:eastAsia="cs-CZ"/>
        </w:rPr>
        <w:t>jsou</w:t>
      </w:r>
      <w:r w:rsidR="00FF2AEE" w:rsidRPr="00E41A70">
        <w:rPr>
          <w:rFonts w:eastAsia="Times New Roman"/>
          <w:lang w:val="cs-CZ" w:eastAsia="cs-CZ"/>
        </w:rPr>
        <w:t xml:space="preserve"> automaticky řešeny serverem (u partií zahájených od 1. 1. 2014). TD nemusí ani odpovídat na reklamaci, ani ji potvrzovat. Hráč, který nesouhlasí s rozhodnutím serveru o jeho remíze nebo prohře na základě implementace 6kamenové tablebase schválené ICCF se může proti tomuto rozhodnutí odvolat do 14 dnů od rozhodnutí serveru. </w:t>
      </w:r>
    </w:p>
    <w:p w:rsidR="000821F1" w:rsidRPr="000F5A16" w:rsidRDefault="00E41A70" w:rsidP="007877F6">
      <w:pPr>
        <w:spacing w:after="0" w:line="240" w:lineRule="auto"/>
        <w:jc w:val="both"/>
        <w:rPr>
          <w:color w:val="0070C0"/>
          <w:lang w:val="cs-CZ"/>
        </w:rPr>
      </w:pPr>
      <w:r>
        <w:rPr>
          <w:color w:val="0070C0"/>
          <w:lang w:val="cs-CZ"/>
        </w:rPr>
        <w:t>POŠTA</w:t>
      </w:r>
      <w:r w:rsidR="000821F1" w:rsidRPr="000F5A16">
        <w:rPr>
          <w:color w:val="0070C0"/>
          <w:lang w:val="cs-CZ"/>
        </w:rPr>
        <w:t xml:space="preserve">:  </w:t>
      </w:r>
      <w:r>
        <w:rPr>
          <w:color w:val="0070C0"/>
          <w:lang w:val="cs-CZ"/>
        </w:rPr>
        <w:t>Reklamace výhry nebo remízy založené na analýze 6kamenové tablebase jsou prováděny tak, že hráč zašle reklamaci TD</w:t>
      </w:r>
      <w:r w:rsidR="000821F1" w:rsidRPr="000F5A16">
        <w:rPr>
          <w:color w:val="0070C0"/>
          <w:lang w:val="cs-CZ"/>
        </w:rPr>
        <w:t xml:space="preserve"> (</w:t>
      </w:r>
      <w:r>
        <w:rPr>
          <w:color w:val="0070C0"/>
          <w:lang w:val="cs-CZ"/>
        </w:rPr>
        <w:t>nebo TC v soutěži DRUŽSTEV</w:t>
      </w:r>
      <w:r w:rsidR="000821F1" w:rsidRPr="000F5A16">
        <w:rPr>
          <w:color w:val="0070C0"/>
          <w:lang w:val="cs-CZ"/>
        </w:rPr>
        <w:t xml:space="preserve">). </w:t>
      </w:r>
    </w:p>
    <w:p w:rsidR="007F48D7" w:rsidRDefault="00E41A70" w:rsidP="007F48D7">
      <w:pPr>
        <w:spacing w:after="0" w:line="240" w:lineRule="auto"/>
        <w:ind w:left="720" w:hanging="720"/>
        <w:jc w:val="both"/>
        <w:rPr>
          <w:color w:val="0070C0"/>
          <w:lang w:val="cs-CZ"/>
        </w:rPr>
      </w:pPr>
      <w:r>
        <w:rPr>
          <w:color w:val="0070C0"/>
          <w:lang w:val="cs-CZ"/>
        </w:rPr>
        <w:t>DRUŽSTVA</w:t>
      </w:r>
      <w:r w:rsidR="000821F1" w:rsidRPr="000F5A16">
        <w:rPr>
          <w:color w:val="0070C0"/>
          <w:lang w:val="cs-CZ"/>
        </w:rPr>
        <w:t xml:space="preserve">: Reference </w:t>
      </w:r>
      <w:r>
        <w:rPr>
          <w:color w:val="0070C0"/>
          <w:lang w:val="cs-CZ"/>
        </w:rPr>
        <w:t>na podporu reklamace musí být zaslány TC</w:t>
      </w:r>
      <w:r w:rsidR="000821F1" w:rsidRPr="000F5A16">
        <w:rPr>
          <w:color w:val="0070C0"/>
          <w:lang w:val="cs-CZ"/>
        </w:rPr>
        <w:t>.</w:t>
      </w:r>
      <w:r w:rsidR="007F48D7">
        <w:rPr>
          <w:color w:val="0070C0"/>
          <w:lang w:val="cs-CZ"/>
        </w:rPr>
        <w:t xml:space="preserve"> TC musí obratem</w:t>
      </w:r>
    </w:p>
    <w:p w:rsidR="000821F1" w:rsidRPr="000F5A16" w:rsidRDefault="007F48D7" w:rsidP="007F48D7">
      <w:pPr>
        <w:spacing w:after="0" w:line="240" w:lineRule="auto"/>
        <w:ind w:left="720" w:hanging="720"/>
        <w:jc w:val="both"/>
        <w:rPr>
          <w:lang w:val="cs-CZ"/>
        </w:rPr>
      </w:pPr>
      <w:r>
        <w:rPr>
          <w:color w:val="0070C0"/>
          <w:lang w:val="cs-CZ"/>
        </w:rPr>
        <w:t>informovat TD</w:t>
      </w:r>
      <w:r w:rsidR="000821F1" w:rsidRPr="000F5A16">
        <w:rPr>
          <w:color w:val="0070C0"/>
          <w:lang w:val="cs-CZ"/>
        </w:rPr>
        <w:t>.</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17" w:name="_Toc471505800"/>
      <w:r w:rsidRPr="000F5A16">
        <w:rPr>
          <w:lang w:val="cs-CZ"/>
        </w:rPr>
        <w:tab/>
      </w:r>
      <w:bookmarkStart w:id="518" w:name="_Toc511394213"/>
      <w:bookmarkStart w:id="519" w:name="_Toc511394753"/>
      <w:bookmarkStart w:id="520" w:name="_Toc511394969"/>
      <w:bookmarkStart w:id="521" w:name="_Toc511395263"/>
      <w:bookmarkStart w:id="522" w:name="_Toc511397869"/>
      <w:bookmarkStart w:id="523" w:name="_Toc511398082"/>
      <w:r w:rsidRPr="000F5A16">
        <w:rPr>
          <w:lang w:val="cs-CZ"/>
        </w:rPr>
        <w:t xml:space="preserve">3.14.4. </w:t>
      </w:r>
      <w:r w:rsidR="007F48D7">
        <w:rPr>
          <w:lang w:val="cs-CZ"/>
        </w:rPr>
        <w:t xml:space="preserve">Reklamace 3násobného </w:t>
      </w:r>
      <w:proofErr w:type="gramStart"/>
      <w:r w:rsidR="007F48D7">
        <w:rPr>
          <w:lang w:val="cs-CZ"/>
        </w:rPr>
        <w:t>opakování  pozice</w:t>
      </w:r>
      <w:bookmarkEnd w:id="517"/>
      <w:bookmarkEnd w:id="518"/>
      <w:bookmarkEnd w:id="519"/>
      <w:bookmarkEnd w:id="520"/>
      <w:bookmarkEnd w:id="521"/>
      <w:bookmarkEnd w:id="522"/>
      <w:bookmarkEnd w:id="523"/>
      <w:proofErr w:type="gramEnd"/>
      <w:r w:rsidRPr="000F5A16">
        <w:rPr>
          <w:lang w:val="cs-CZ"/>
        </w:rPr>
        <w:t xml:space="preserve"> </w:t>
      </w:r>
    </w:p>
    <w:p w:rsidR="000821F1" w:rsidRPr="000F5A16" w:rsidRDefault="000821F1" w:rsidP="000821F1">
      <w:pPr>
        <w:spacing w:after="0" w:line="240" w:lineRule="auto"/>
        <w:rPr>
          <w:lang w:val="cs-CZ"/>
        </w:rPr>
      </w:pPr>
    </w:p>
    <w:p w:rsidR="007F48D7" w:rsidRPr="007F48D7" w:rsidRDefault="007F48D7" w:rsidP="007F48D7">
      <w:pPr>
        <w:spacing w:after="0" w:line="240" w:lineRule="auto"/>
        <w:jc w:val="both"/>
        <w:rPr>
          <w:rFonts w:eastAsia="Times New Roman"/>
          <w:lang w:val="cs-CZ" w:eastAsia="cs-CZ"/>
        </w:rPr>
      </w:pPr>
      <w:r w:rsidRPr="007F48D7">
        <w:rPr>
          <w:rFonts w:eastAsia="Times New Roman"/>
          <w:lang w:val="cs-CZ" w:eastAsia="cs-CZ"/>
        </w:rPr>
        <w:t xml:space="preserve">SERVER: Pokud se ve všech soutěžích hraných na serveru (jak mezinárodních, tak národních) stejná pozice opakuje třikrát (nebo i vícekrát), server automaticky povolí hráčům reklamovat remízu. Server pak automaticky zaznamená remízu. TD nemusí udělat nic, aby toto proběhlo, ani nemusí potvrzovat správnost rozhodnutí serveru. </w:t>
      </w:r>
    </w:p>
    <w:p w:rsidR="000821F1" w:rsidRPr="000F5A16" w:rsidRDefault="000821F1" w:rsidP="000821F1">
      <w:pPr>
        <w:spacing w:after="0" w:line="240" w:lineRule="auto"/>
        <w:rPr>
          <w:lang w:val="cs-CZ"/>
        </w:rPr>
      </w:pPr>
    </w:p>
    <w:p w:rsidR="007F48D7" w:rsidRPr="00F37B28" w:rsidRDefault="007F48D7" w:rsidP="007F48D7">
      <w:pPr>
        <w:spacing w:line="240" w:lineRule="auto"/>
        <w:jc w:val="both"/>
        <w:rPr>
          <w:rFonts w:eastAsia="Times New Roman"/>
          <w:color w:val="0070C0"/>
          <w:lang w:val="cs-CZ"/>
        </w:rPr>
      </w:pPr>
      <w:r>
        <w:rPr>
          <w:rFonts w:eastAsia="Times New Roman"/>
          <w:color w:val="0070C0"/>
          <w:lang w:val="cs-CZ"/>
        </w:rPr>
        <w:t xml:space="preserve">POŠTA: </w:t>
      </w:r>
      <w:r w:rsidRPr="007F48D7">
        <w:rPr>
          <w:rFonts w:eastAsia="Times New Roman"/>
          <w:color w:val="0070C0"/>
          <w:lang w:val="cs-CZ"/>
        </w:rPr>
        <w:t xml:space="preserve">Pokud se v partii stejná pozice opakuje třikrát (nebo i vícekrát) se stejným hráčem na tahu, může hráč reklamovat remízu. Tato reklamace musí být zaslána hráčem TD </w:t>
      </w:r>
      <w:r w:rsidRPr="007F48D7">
        <w:rPr>
          <w:rFonts w:eastAsia="Times New Roman"/>
          <w:i/>
          <w:color w:val="0070C0"/>
          <w:lang w:val="cs-CZ"/>
        </w:rPr>
        <w:t xml:space="preserve">(s výjimkou soutěží DRUŽSTEV, kde musí hráč zaslat svou reklamaci TC, který ji pak postoupí TD). </w:t>
      </w:r>
      <w:r w:rsidRPr="00F37B28">
        <w:rPr>
          <w:rFonts w:eastAsia="Times New Roman"/>
          <w:color w:val="0070C0"/>
          <w:lang w:val="cs-CZ"/>
        </w:rPr>
        <w:t>Reklamace musí obsahovat podrobnosti prokazující opakování.</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24" w:name="_Toc471505801"/>
      <w:r w:rsidRPr="000F5A16">
        <w:rPr>
          <w:lang w:val="cs-CZ"/>
        </w:rPr>
        <w:tab/>
      </w:r>
      <w:bookmarkStart w:id="525" w:name="_Toc511394214"/>
      <w:bookmarkStart w:id="526" w:name="_Toc511394754"/>
      <w:bookmarkStart w:id="527" w:name="_Toc511394970"/>
      <w:bookmarkStart w:id="528" w:name="_Toc511395264"/>
      <w:bookmarkStart w:id="529" w:name="_Toc511397870"/>
      <w:bookmarkStart w:id="530" w:name="_Toc511398083"/>
      <w:r w:rsidRPr="000F5A16">
        <w:rPr>
          <w:lang w:val="cs-CZ"/>
        </w:rPr>
        <w:t xml:space="preserve">3.14.5. </w:t>
      </w:r>
      <w:r w:rsidR="007F48D7">
        <w:rPr>
          <w:lang w:val="cs-CZ"/>
        </w:rPr>
        <w:t>Reklamace 40 po sobě jdoucích dnů bez provedení tahu</w:t>
      </w:r>
      <w:bookmarkEnd w:id="524"/>
      <w:bookmarkEnd w:id="525"/>
      <w:bookmarkEnd w:id="526"/>
      <w:bookmarkEnd w:id="527"/>
      <w:bookmarkEnd w:id="528"/>
      <w:bookmarkEnd w:id="529"/>
      <w:bookmarkEnd w:id="530"/>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7F48D7">
        <w:rPr>
          <w:lang w:val="cs-CZ"/>
        </w:rPr>
        <w:t>Toto pravidlo se nevztahuje na partie nehrané na serveru</w:t>
      </w:r>
      <w:r w:rsidRPr="000F5A16">
        <w:rPr>
          <w:lang w:val="cs-CZ"/>
        </w:rPr>
        <w:t xml:space="preserve">.] </w:t>
      </w:r>
    </w:p>
    <w:p w:rsidR="000821F1" w:rsidRPr="000F5A16" w:rsidRDefault="000821F1" w:rsidP="000821F1">
      <w:pPr>
        <w:spacing w:after="0" w:line="240" w:lineRule="auto"/>
        <w:rPr>
          <w:lang w:val="cs-CZ"/>
        </w:rPr>
      </w:pPr>
    </w:p>
    <w:p w:rsidR="00CE4966" w:rsidRPr="00CE4966" w:rsidRDefault="00CE4966" w:rsidP="00CE4966">
      <w:pPr>
        <w:spacing w:line="240" w:lineRule="auto"/>
        <w:jc w:val="both"/>
        <w:rPr>
          <w:rFonts w:ascii="Times New Roman" w:eastAsia="Times New Roman" w:hAnsi="Times New Roman" w:cs="Times New Roman"/>
          <w:lang w:val="cs-CZ" w:eastAsia="cs-CZ"/>
        </w:rPr>
      </w:pPr>
      <w:bookmarkStart w:id="531" w:name="_Toc471505802"/>
      <w:r w:rsidRPr="00CE4966">
        <w:rPr>
          <w:rFonts w:eastAsia="Times New Roman"/>
          <w:lang w:val="cs-CZ" w:eastAsia="cs-CZ"/>
        </w:rPr>
        <w:t xml:space="preserve">SERVER: Mezinárodní soutěže:  Pokud hráč spotřebuje celých 40 po sobě jdoucích kalendářních dnů bez provedení tahu, aniž by předtím informoval server (kliknutím na příslušné tlačítko) o svém úmyslu pokračovat v partii po těchto 40 dnech, zaznamená server automaticky výhru soupeře.  TD nemusí udělat nic, aby toto proběhlo, ani nemusí potvrzovat správnost rozhodnutí serveru. Hráč, který nesouhlasí s rozhodnutím serveru o jeho prohře na základě tohoto typu překročení času na rozmyšlenou, se může proti tomuto rozhodnutí odvolat u TD do 14 dnů od rozhodnutí serveru. </w:t>
      </w:r>
    </w:p>
    <w:p w:rsidR="00CE4966" w:rsidRPr="00CE4966" w:rsidRDefault="00CE4966" w:rsidP="00CE4966">
      <w:pPr>
        <w:spacing w:line="240" w:lineRule="auto"/>
        <w:jc w:val="both"/>
        <w:rPr>
          <w:rFonts w:ascii="Times New Roman" w:eastAsia="Times New Roman" w:hAnsi="Times New Roman" w:cs="Times New Roman"/>
          <w:lang w:val="cs-CZ" w:eastAsia="cs-CZ"/>
        </w:rPr>
      </w:pPr>
      <w:r w:rsidRPr="00CE4966">
        <w:rPr>
          <w:rFonts w:eastAsia="Times New Roman"/>
          <w:lang w:val="cs-CZ" w:eastAsia="cs-CZ"/>
        </w:rPr>
        <w:t xml:space="preserve">Národní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TD nepřijme nebo nezamítne reklamaci; pokud bude reklamace zamítnuta, bude TD pak moci povolit pokračování hry v partii. Doporučujeme TO </w:t>
      </w:r>
      <w:r>
        <w:rPr>
          <w:rFonts w:eastAsia="Times New Roman"/>
          <w:lang w:val="cs-CZ" w:eastAsia="cs-CZ"/>
        </w:rPr>
        <w:t>národních</w:t>
      </w:r>
      <w:r w:rsidRPr="00CE4966">
        <w:rPr>
          <w:rFonts w:eastAsia="Times New Roman"/>
          <w:lang w:val="cs-CZ" w:eastAsia="cs-CZ"/>
        </w:rPr>
        <w:t xml:space="preserve"> soutěží, aby volili automatický proces, není to však povinné.</w:t>
      </w:r>
    </w:p>
    <w:p w:rsidR="00CE4966" w:rsidRDefault="00CE4966" w:rsidP="000821F1">
      <w:pPr>
        <w:pStyle w:val="Nadpis2"/>
        <w:spacing w:before="0" w:line="240" w:lineRule="auto"/>
        <w:rPr>
          <w:rFonts w:ascii="Arial" w:hAnsi="Arial" w:cs="Arial"/>
          <w:color w:val="auto"/>
          <w:sz w:val="28"/>
          <w:szCs w:val="28"/>
          <w:lang w:val="cs-CZ"/>
        </w:rPr>
      </w:pPr>
    </w:p>
    <w:p w:rsidR="000821F1" w:rsidRPr="000F5A16" w:rsidRDefault="000821F1" w:rsidP="00DE3AFD">
      <w:pPr>
        <w:pStyle w:val="Nadpis3"/>
        <w:rPr>
          <w:lang w:val="cs-CZ"/>
        </w:rPr>
      </w:pPr>
      <w:r w:rsidRPr="000F5A16">
        <w:rPr>
          <w:lang w:val="cs-CZ"/>
        </w:rPr>
        <w:tab/>
      </w:r>
      <w:bookmarkStart w:id="532" w:name="_Toc511394215"/>
      <w:bookmarkStart w:id="533" w:name="_Toc511394755"/>
      <w:bookmarkStart w:id="534" w:name="_Toc511394971"/>
      <w:bookmarkStart w:id="535" w:name="_Toc511395265"/>
      <w:bookmarkStart w:id="536" w:name="_Toc511397871"/>
      <w:bookmarkStart w:id="537" w:name="_Toc511398084"/>
      <w:r w:rsidRPr="000F5A16">
        <w:rPr>
          <w:lang w:val="cs-CZ"/>
        </w:rPr>
        <w:t xml:space="preserve">3.14.6. </w:t>
      </w:r>
      <w:r w:rsidR="00CE4966">
        <w:rPr>
          <w:lang w:val="cs-CZ"/>
        </w:rPr>
        <w:t>Reklamace 4 po sobě jdoucích měsíců bez provedení tahu</w:t>
      </w:r>
      <w:bookmarkEnd w:id="531"/>
      <w:bookmarkEnd w:id="532"/>
      <w:bookmarkEnd w:id="533"/>
      <w:bookmarkEnd w:id="534"/>
      <w:bookmarkEnd w:id="535"/>
      <w:bookmarkEnd w:id="536"/>
      <w:bookmarkEnd w:id="537"/>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w:t>
      </w:r>
      <w:r w:rsidR="00CE4966">
        <w:rPr>
          <w:color w:val="0070C0"/>
          <w:lang w:val="cs-CZ"/>
        </w:rPr>
        <w:t>Toto pravidlo se nevztahuje na partie hrané na serveru.</w:t>
      </w:r>
      <w:r w:rsidRPr="000F5A16">
        <w:rPr>
          <w:color w:val="0070C0"/>
          <w:lang w:val="cs-CZ"/>
        </w:rPr>
        <w:t xml:space="preserve">] </w:t>
      </w:r>
    </w:p>
    <w:p w:rsidR="000821F1" w:rsidRPr="000F5A16" w:rsidRDefault="000821F1" w:rsidP="000821F1">
      <w:pPr>
        <w:spacing w:after="0" w:line="240" w:lineRule="auto"/>
        <w:rPr>
          <w:lang w:val="cs-CZ"/>
        </w:rPr>
      </w:pPr>
    </w:p>
    <w:p w:rsidR="00CE4966" w:rsidRPr="00CE4966" w:rsidRDefault="00126CC6" w:rsidP="00CE4966">
      <w:pPr>
        <w:spacing w:line="240" w:lineRule="auto"/>
        <w:jc w:val="both"/>
        <w:rPr>
          <w:color w:val="0070C0"/>
          <w:lang w:val="cs-CZ"/>
        </w:rPr>
      </w:pPr>
      <w:bookmarkStart w:id="538" w:name="_Toc471505803"/>
      <w:r>
        <w:rPr>
          <w:color w:val="0070C0"/>
          <w:lang w:val="cs-CZ"/>
        </w:rPr>
        <w:t xml:space="preserve">POŠTA: </w:t>
      </w:r>
      <w:r w:rsidR="00CE4966" w:rsidRPr="00CE4966">
        <w:rPr>
          <w:color w:val="0070C0"/>
          <w:lang w:val="cs-CZ"/>
        </w:rPr>
        <w:t xml:space="preserve">Jakmile je podána a uznána reklamace tohoto typu, partie, v nichž nebyl za 4 měsíce zaslán žádný tah, mohou být prohlášeny za prohrané pro hráče, který o zpoždění neinformoval TD. </w:t>
      </w:r>
      <w:r w:rsidR="00CE4966" w:rsidRPr="00CE4966">
        <w:rPr>
          <w:i/>
          <w:color w:val="0070C0"/>
          <w:lang w:val="cs-CZ"/>
        </w:rPr>
        <w:t>DRUŽSTVA: Partie, v nichž nebyl za 4 měsíce zaslán žádný tah, mohou být prohlášeny za prohrané pro hráče, jehož TC o zpoždění neinformoval TD a TC soupeře.</w:t>
      </w:r>
    </w:p>
    <w:p w:rsidR="00CE4966" w:rsidRPr="00F37B28" w:rsidRDefault="00CE4966" w:rsidP="00126CC6">
      <w:pPr>
        <w:spacing w:line="240" w:lineRule="auto"/>
        <w:jc w:val="both"/>
        <w:rPr>
          <w:color w:val="0070C0"/>
          <w:lang w:val="cs-CZ"/>
        </w:rPr>
      </w:pPr>
      <w:r w:rsidRPr="00126CC6">
        <w:rPr>
          <w:color w:val="0070C0"/>
          <w:lang w:val="cs-CZ"/>
        </w:rPr>
        <w:t xml:space="preserve">Partie MŮŽE být prohlášena za prohranou, pokud uběhly 4 měsíce bez zahraného tahu, ledaže by byl TD o zpoždění informován. </w:t>
      </w:r>
      <w:r w:rsidR="00126CC6">
        <w:rPr>
          <w:color w:val="0070C0"/>
          <w:lang w:val="cs-CZ"/>
        </w:rPr>
        <w:t>To n</w:t>
      </w:r>
      <w:r w:rsidRPr="00E07A48">
        <w:rPr>
          <w:color w:val="0070C0"/>
          <w:lang w:val="cs-CZ"/>
        </w:rPr>
        <w:t xml:space="preserve">eznamená, že by partie měly být automaticky kontumovány po 40 dnech bez zahraného tahu. </w:t>
      </w:r>
      <w:r w:rsidRPr="00F37B28">
        <w:rPr>
          <w:color w:val="0070C0"/>
          <w:lang w:val="cs-CZ"/>
        </w:rPr>
        <w:t>Je na TD, aby zjistil důvod zpoždění a podle toho rozhodl. Všimněte si, že je možné, aby byla partie kontumována i hráči, který nezahrál tah déle než 4 měsíce, i když má k dispozici dostatek času, aby nepřekročil čas při časové kontrole.</w:t>
      </w:r>
    </w:p>
    <w:p w:rsidR="00CE4966" w:rsidRPr="00F37B28" w:rsidRDefault="00CE4966" w:rsidP="00126CC6">
      <w:pPr>
        <w:spacing w:after="0" w:line="240" w:lineRule="auto"/>
        <w:jc w:val="both"/>
        <w:rPr>
          <w:color w:val="0070C0"/>
          <w:lang w:val="cs-CZ"/>
        </w:rPr>
      </w:pPr>
      <w:r w:rsidRPr="00F37B28">
        <w:rPr>
          <w:color w:val="0070C0"/>
          <w:lang w:val="cs-CZ"/>
        </w:rPr>
        <w:t>TD obvykle zaznamená prohru hráči, který nezahrál tah déle než 4 měsíce (při odečtení doby dovolené)</w:t>
      </w:r>
      <w:r w:rsidR="00126CC6" w:rsidRPr="00F37B28">
        <w:rPr>
          <w:color w:val="0070C0"/>
          <w:lang w:val="cs-CZ"/>
        </w:rPr>
        <w:t>,</w:t>
      </w:r>
      <w:r w:rsidRPr="00F37B28">
        <w:rPr>
          <w:color w:val="0070C0"/>
          <w:lang w:val="cs-CZ"/>
        </w:rPr>
        <w:t xml:space="preserve"> a který neinformoval rozhodčího a soupeře o zpoždění.</w:t>
      </w:r>
    </w:p>
    <w:p w:rsidR="00CE4966" w:rsidRPr="00F37B28" w:rsidRDefault="00CE4966" w:rsidP="00126CC6">
      <w:pPr>
        <w:spacing w:after="0" w:line="240" w:lineRule="auto"/>
        <w:jc w:val="both"/>
        <w:rPr>
          <w:i/>
          <w:color w:val="0070C0"/>
          <w:lang w:val="cs-CZ"/>
        </w:rPr>
      </w:pPr>
      <w:r w:rsidRPr="00F37B28">
        <w:rPr>
          <w:i/>
          <w:color w:val="0070C0"/>
          <w:lang w:val="cs-CZ"/>
        </w:rPr>
        <w:t>DRUŽSTVA: TD obvykle zaznamená prohru hráči, který nezahrál tah déle než 4 měsíce (při odečtení doby dovolené) a jehož TC neinformoval rozhodčího a TC soupeře o zpoždění.</w:t>
      </w:r>
    </w:p>
    <w:p w:rsidR="00CE4966" w:rsidRPr="00F37B28" w:rsidRDefault="00CE4966" w:rsidP="000821F1">
      <w:pPr>
        <w:spacing w:after="0" w:line="240" w:lineRule="auto"/>
        <w:rPr>
          <w:lang w:val="cs-CZ"/>
        </w:rPr>
      </w:pPr>
    </w:p>
    <w:p w:rsidR="000821F1" w:rsidRPr="000F5A16" w:rsidRDefault="000821F1" w:rsidP="000821F1">
      <w:pPr>
        <w:spacing w:after="0" w:line="240" w:lineRule="auto"/>
        <w:rPr>
          <w:lang w:val="cs-CZ"/>
        </w:rPr>
      </w:pPr>
      <w:r w:rsidRPr="000F5A16">
        <w:rPr>
          <w:rFonts w:eastAsia="Times New Roman"/>
          <w:lang w:val="cs-CZ"/>
        </w:rPr>
        <w:tab/>
      </w:r>
    </w:p>
    <w:p w:rsidR="000821F1" w:rsidRPr="000F5A16" w:rsidRDefault="000821F1" w:rsidP="00DE3AFD">
      <w:pPr>
        <w:pStyle w:val="Nadpis3"/>
        <w:rPr>
          <w:lang w:val="cs-CZ"/>
        </w:rPr>
      </w:pPr>
      <w:r w:rsidRPr="000F5A16">
        <w:rPr>
          <w:lang w:val="cs-CZ"/>
        </w:rPr>
        <w:tab/>
      </w:r>
      <w:bookmarkStart w:id="539" w:name="_Toc511394216"/>
      <w:bookmarkStart w:id="540" w:name="_Toc511394756"/>
      <w:bookmarkStart w:id="541" w:name="_Toc511394972"/>
      <w:bookmarkStart w:id="542" w:name="_Toc511395266"/>
      <w:bookmarkStart w:id="543" w:name="_Toc511397872"/>
      <w:bookmarkStart w:id="544" w:name="_Toc511398085"/>
      <w:r w:rsidRPr="000F5A16">
        <w:rPr>
          <w:lang w:val="cs-CZ"/>
        </w:rPr>
        <w:t xml:space="preserve">3.14.7. </w:t>
      </w:r>
      <w:r w:rsidR="00E07A48">
        <w:rPr>
          <w:lang w:val="cs-CZ"/>
        </w:rPr>
        <w:t>Reklamace podle pravidla 50 tahů</w:t>
      </w:r>
      <w:bookmarkEnd w:id="538"/>
      <w:bookmarkEnd w:id="539"/>
      <w:bookmarkEnd w:id="540"/>
      <w:bookmarkEnd w:id="541"/>
      <w:bookmarkEnd w:id="542"/>
      <w:bookmarkEnd w:id="543"/>
      <w:bookmarkEnd w:id="544"/>
      <w:r w:rsidRPr="000F5A16">
        <w:rPr>
          <w:lang w:val="cs-CZ"/>
        </w:rPr>
        <w:t xml:space="preserve"> </w:t>
      </w:r>
    </w:p>
    <w:p w:rsidR="000821F1" w:rsidRPr="000F5A16" w:rsidRDefault="000821F1" w:rsidP="000821F1">
      <w:pPr>
        <w:spacing w:after="0" w:line="240" w:lineRule="auto"/>
        <w:rPr>
          <w:lang w:val="cs-CZ"/>
        </w:rPr>
      </w:pPr>
    </w:p>
    <w:p w:rsidR="000821F1" w:rsidRDefault="000821F1" w:rsidP="000821F1">
      <w:pPr>
        <w:spacing w:after="0" w:line="240" w:lineRule="auto"/>
        <w:rPr>
          <w:lang w:val="cs-CZ"/>
        </w:rPr>
      </w:pPr>
    </w:p>
    <w:p w:rsidR="00E07A48" w:rsidRPr="00E07A48" w:rsidRDefault="00E07A48" w:rsidP="00E07A48">
      <w:pPr>
        <w:spacing w:line="240" w:lineRule="auto"/>
        <w:jc w:val="both"/>
        <w:rPr>
          <w:rFonts w:eastAsia="Times New Roman"/>
          <w:lang w:val="cs-CZ" w:eastAsia="cs-CZ"/>
        </w:rPr>
      </w:pPr>
      <w:r w:rsidRPr="00E07A48">
        <w:rPr>
          <w:rFonts w:eastAsia="Times New Roman"/>
          <w:lang w:val="cs-CZ" w:eastAsia="cs-CZ"/>
        </w:rPr>
        <w:t xml:space="preserve">SERVER: Pokud ve všech soutěžích hraných na serveru (jak mezinárodních, tak národních) vznikne pozice, ve které bylo odehráno 50 tahů bez tahu pěšcem nebo braní kamene, server automaticky povolí hráčům reklamovat remízu. Server pak automaticky zaznamená remízu. TD nemusí udělat nic, aby toto proběhlo, ani nemusí potvrzovat správnost rozhodnutí serveru. </w:t>
      </w:r>
    </w:p>
    <w:p w:rsidR="000821F1" w:rsidRPr="000F5A16" w:rsidRDefault="00C86E1C" w:rsidP="00C86E1C">
      <w:pPr>
        <w:spacing w:after="0" w:line="240" w:lineRule="auto"/>
        <w:jc w:val="both"/>
        <w:rPr>
          <w:lang w:val="cs-CZ"/>
        </w:rPr>
      </w:pPr>
      <w:r>
        <w:rPr>
          <w:lang w:val="cs-CZ"/>
        </w:rPr>
        <w:t>Reklamace remízy podle pravidla 50 tahů nebude uznána jako platná, pokud jí předcházela dosud běžící (soupeřova) reklamace výhry</w:t>
      </w:r>
      <w:r w:rsidR="000821F1" w:rsidRPr="000F5A16">
        <w:rPr>
          <w:lang w:val="cs-CZ"/>
        </w:rPr>
        <w:t xml:space="preserve"> </w:t>
      </w:r>
      <w:r>
        <w:rPr>
          <w:lang w:val="cs-CZ"/>
        </w:rPr>
        <w:t>založená na analýze 6kamenové tablebase</w:t>
      </w:r>
      <w:r w:rsidR="000821F1" w:rsidRPr="000F5A16">
        <w:rPr>
          <w:lang w:val="cs-CZ"/>
        </w:rPr>
        <w:t xml:space="preserve">. </w:t>
      </w:r>
      <w:r>
        <w:rPr>
          <w:lang w:val="cs-CZ"/>
        </w:rPr>
        <w:t>Pokud však soupeř nikdy nepodal takovou reklamaci založenou na analýze 6kamenové tablebase, pak b</w:t>
      </w:r>
      <w:r w:rsidR="00BD0AF7">
        <w:rPr>
          <w:lang w:val="cs-CZ"/>
        </w:rPr>
        <w:t xml:space="preserve">y měla </w:t>
      </w:r>
      <w:r>
        <w:rPr>
          <w:lang w:val="cs-CZ"/>
        </w:rPr>
        <w:t>reklamace remízy podle pravidla 50 tahů b</w:t>
      </w:r>
      <w:r w:rsidR="00BD0AF7">
        <w:rPr>
          <w:lang w:val="cs-CZ"/>
        </w:rPr>
        <w:t>ýt uznána</w:t>
      </w:r>
      <w:r>
        <w:rPr>
          <w:lang w:val="cs-CZ"/>
        </w:rPr>
        <w:t>, pokud důkazy takovou reklamaci po</w:t>
      </w:r>
      <w:r w:rsidR="00BD0AF7">
        <w:rPr>
          <w:lang w:val="cs-CZ"/>
        </w:rPr>
        <w:t>dporují</w:t>
      </w:r>
      <w:r w:rsidR="000821F1" w:rsidRPr="000F5A16">
        <w:rPr>
          <w:lang w:val="cs-CZ"/>
        </w:rPr>
        <w:t>.</w:t>
      </w:r>
    </w:p>
    <w:p w:rsidR="000821F1" w:rsidRPr="000F5A16" w:rsidRDefault="000821F1" w:rsidP="000821F1">
      <w:pPr>
        <w:spacing w:after="0" w:line="240" w:lineRule="auto"/>
        <w:rPr>
          <w:lang w:val="cs-CZ"/>
        </w:rPr>
      </w:pPr>
    </w:p>
    <w:p w:rsidR="00BD0AF7" w:rsidRPr="00BD0AF7" w:rsidRDefault="000821F1" w:rsidP="00BD0AF7">
      <w:pPr>
        <w:spacing w:line="240" w:lineRule="auto"/>
        <w:jc w:val="both"/>
        <w:rPr>
          <w:color w:val="0070C0"/>
          <w:lang w:val="cs-CZ"/>
        </w:rPr>
      </w:pPr>
      <w:r w:rsidRPr="00BD0AF7">
        <w:rPr>
          <w:color w:val="0070C0"/>
          <w:lang w:val="cs-CZ"/>
        </w:rPr>
        <w:t>PO</w:t>
      </w:r>
      <w:r w:rsidR="00C86E1C" w:rsidRPr="00BD0AF7">
        <w:rPr>
          <w:color w:val="0070C0"/>
          <w:lang w:val="cs-CZ"/>
        </w:rPr>
        <w:t>ŠTA</w:t>
      </w:r>
      <w:r w:rsidRPr="00BD0AF7">
        <w:rPr>
          <w:color w:val="0070C0"/>
          <w:lang w:val="cs-CZ"/>
        </w:rPr>
        <w:t xml:space="preserve">: </w:t>
      </w:r>
      <w:r w:rsidR="00C86E1C" w:rsidRPr="00BD0AF7">
        <w:rPr>
          <w:rFonts w:eastAsia="Times New Roman"/>
          <w:color w:val="0070C0"/>
          <w:lang w:val="cs-CZ" w:eastAsia="cs-CZ"/>
        </w:rPr>
        <w:t xml:space="preserve">Pokud </w:t>
      </w:r>
      <w:r w:rsidR="00BD0AF7" w:rsidRPr="00BD0AF7">
        <w:rPr>
          <w:rFonts w:eastAsia="Times New Roman"/>
          <w:color w:val="0070C0"/>
          <w:lang w:val="cs-CZ" w:eastAsia="cs-CZ"/>
        </w:rPr>
        <w:t xml:space="preserve">by se </w:t>
      </w:r>
      <w:r w:rsidR="00C86E1C" w:rsidRPr="00BD0AF7">
        <w:rPr>
          <w:rFonts w:eastAsia="Times New Roman"/>
          <w:color w:val="0070C0"/>
          <w:lang w:val="cs-CZ" w:eastAsia="cs-CZ"/>
        </w:rPr>
        <w:t xml:space="preserve">v partii </w:t>
      </w:r>
      <w:r w:rsidR="00BD0AF7" w:rsidRPr="00BD0AF7">
        <w:rPr>
          <w:rFonts w:eastAsia="Times New Roman"/>
          <w:color w:val="0070C0"/>
          <w:lang w:val="cs-CZ" w:eastAsia="cs-CZ"/>
        </w:rPr>
        <w:t>mělo objevit</w:t>
      </w:r>
      <w:r w:rsidR="00C86E1C" w:rsidRPr="00BD0AF7">
        <w:rPr>
          <w:rFonts w:eastAsia="Times New Roman"/>
          <w:color w:val="0070C0"/>
          <w:lang w:val="cs-CZ" w:eastAsia="cs-CZ"/>
        </w:rPr>
        <w:t xml:space="preserve"> 50 (nebo více) tahů obou stran</w:t>
      </w:r>
      <w:r w:rsidR="00BD0AF7" w:rsidRPr="00BD0AF7">
        <w:rPr>
          <w:rFonts w:eastAsia="Times New Roman"/>
          <w:color w:val="0070C0"/>
          <w:lang w:val="cs-CZ" w:eastAsia="cs-CZ"/>
        </w:rPr>
        <w:t>, během nichž nebyl brán žádný kámen</w:t>
      </w:r>
      <w:r w:rsidR="00BD0AF7">
        <w:rPr>
          <w:rFonts w:eastAsia="Times New Roman"/>
          <w:color w:val="0070C0"/>
          <w:lang w:val="cs-CZ" w:eastAsia="cs-CZ"/>
        </w:rPr>
        <w:t>,</w:t>
      </w:r>
      <w:r w:rsidR="00BD0AF7" w:rsidRPr="00BD0AF7">
        <w:rPr>
          <w:rFonts w:eastAsia="Times New Roman"/>
          <w:color w:val="0070C0"/>
          <w:lang w:val="cs-CZ" w:eastAsia="cs-CZ"/>
        </w:rPr>
        <w:t xml:space="preserve"> a nebylo taženo</w:t>
      </w:r>
      <w:r w:rsidR="00C86E1C" w:rsidRPr="00BD0AF7">
        <w:rPr>
          <w:rFonts w:eastAsia="Times New Roman"/>
          <w:color w:val="0070C0"/>
          <w:lang w:val="cs-CZ" w:eastAsia="cs-CZ"/>
        </w:rPr>
        <w:t xml:space="preserve"> pěšcem,</w:t>
      </w:r>
      <w:r w:rsidR="00BD0AF7" w:rsidRPr="00BD0AF7">
        <w:rPr>
          <w:rFonts w:eastAsia="Times New Roman"/>
          <w:color w:val="0070C0"/>
          <w:lang w:val="cs-CZ" w:eastAsia="cs-CZ"/>
        </w:rPr>
        <w:t xml:space="preserve"> může hráč reklamovat remízu. Tuto reklamaci musí hráč zaslat TD</w:t>
      </w:r>
      <w:r w:rsidR="00BD0AF7" w:rsidRPr="00BD0AF7">
        <w:rPr>
          <w:color w:val="0070C0"/>
          <w:lang w:val="cs-CZ"/>
        </w:rPr>
        <w:t xml:space="preserve"> (s výjimkou soutěží DRUŽSTEV, v nichž musí hráč zaslat svou reklamaci zaslat TC, který ji pak postoupí TD). Reklamace by měla obsahovat podrobnosti dokládající tuto skutečnost.  Reklamace remízy podle pravidla 50 tahů by neměla být uznána, pokud existuje dřívější a ještě nedořešená reklamace (soupeře) výhry na základě 6kamenové tablebase. Pokud však soupeř nikdy</w:t>
      </w:r>
      <w:r w:rsidR="00BD0AF7">
        <w:rPr>
          <w:color w:val="0070C0"/>
          <w:lang w:val="cs-CZ"/>
        </w:rPr>
        <w:t xml:space="preserve"> takovou</w:t>
      </w:r>
      <w:r w:rsidR="00BD0AF7" w:rsidRPr="00BD0AF7">
        <w:rPr>
          <w:color w:val="0070C0"/>
          <w:lang w:val="cs-CZ"/>
        </w:rPr>
        <w:t xml:space="preserve"> reklamaci na základě 6kamenové tablebase nepodal, pak by měla reklamace remízy podle pravidla 50 tahů být uznána, pokud důkazy takovou reklamaci podporují.    </w:t>
      </w:r>
    </w:p>
    <w:p w:rsidR="000821F1" w:rsidRPr="000F5A16" w:rsidRDefault="000821F1" w:rsidP="000821F1">
      <w:pPr>
        <w:spacing w:after="0" w:line="240" w:lineRule="auto"/>
        <w:rPr>
          <w:lang w:val="cs-CZ"/>
        </w:rPr>
      </w:pPr>
    </w:p>
    <w:p w:rsidR="00CE08CB" w:rsidRPr="00CE08CB" w:rsidRDefault="000821F1" w:rsidP="00DE3AFD">
      <w:pPr>
        <w:pStyle w:val="Nadpis3"/>
        <w:rPr>
          <w:lang w:val="cs-CZ" w:eastAsia="cs-CZ"/>
        </w:rPr>
      </w:pPr>
      <w:bookmarkStart w:id="545" w:name="_Toc471505804"/>
      <w:r w:rsidRPr="000F5A16">
        <w:rPr>
          <w:lang w:val="cs-CZ"/>
        </w:rPr>
        <w:tab/>
      </w:r>
      <w:bookmarkStart w:id="546" w:name="_Toc511394217"/>
      <w:bookmarkStart w:id="547" w:name="_Toc511394757"/>
      <w:bookmarkStart w:id="548" w:name="_Toc511394973"/>
      <w:bookmarkStart w:id="549" w:name="_Toc511395267"/>
      <w:bookmarkStart w:id="550" w:name="_Toc511397873"/>
      <w:bookmarkStart w:id="551" w:name="_Toc511398086"/>
      <w:r w:rsidRPr="000F5A16">
        <w:rPr>
          <w:lang w:val="cs-CZ"/>
        </w:rPr>
        <w:t xml:space="preserve">3.14.8. </w:t>
      </w:r>
      <w:r w:rsidR="00CE08CB" w:rsidRPr="00CE08CB">
        <w:rPr>
          <w:lang w:val="cs-CZ" w:eastAsia="cs-CZ"/>
        </w:rPr>
        <w:t xml:space="preserve">Postup v případě, kdy hráč nereklamuje výhru na základě </w:t>
      </w:r>
      <w:r w:rsidR="00CE08CB">
        <w:rPr>
          <w:lang w:val="cs-CZ" w:eastAsia="cs-CZ"/>
        </w:rPr>
        <w:tab/>
      </w:r>
      <w:r w:rsidR="00CE08CB" w:rsidRPr="00CE08CB">
        <w:rPr>
          <w:lang w:val="cs-CZ" w:eastAsia="cs-CZ"/>
        </w:rPr>
        <w:t>časových pravidel</w:t>
      </w:r>
      <w:bookmarkEnd w:id="546"/>
      <w:bookmarkEnd w:id="547"/>
      <w:bookmarkEnd w:id="548"/>
      <w:bookmarkEnd w:id="549"/>
      <w:bookmarkEnd w:id="550"/>
      <w:bookmarkEnd w:id="551"/>
    </w:p>
    <w:bookmarkEnd w:id="545"/>
    <w:p w:rsidR="000821F1" w:rsidRPr="000F5A16" w:rsidRDefault="000821F1" w:rsidP="000821F1">
      <w:pPr>
        <w:spacing w:after="0" w:line="240" w:lineRule="auto"/>
        <w:rPr>
          <w:lang w:val="cs-CZ"/>
        </w:rPr>
      </w:pP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SERVER: Mezinárodní soutěže zahájené před 1. 1. 2015:  V soutěžích, v nichž se od hráčů stále ještě požaduje reklamovat překročení času, musí hráči reklamovat do 40 dnů ode dne, kdy mohli reklamovat poprvé. Pokud reklamace není podána během těchto 40 dnů, zaznamená TD v této partii </w:t>
      </w:r>
      <w:r>
        <w:rPr>
          <w:rFonts w:eastAsia="Times New Roman"/>
          <w:lang w:val="cs-CZ" w:eastAsia="cs-CZ"/>
        </w:rPr>
        <w:t xml:space="preserve">kontumační </w:t>
      </w:r>
      <w:r w:rsidRPr="00CE08CB">
        <w:rPr>
          <w:rFonts w:eastAsia="Times New Roman"/>
          <w:lang w:val="cs-CZ" w:eastAsia="cs-CZ"/>
        </w:rPr>
        <w:t>výsledek 0-0.   </w:t>
      </w: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Mezinárodní soutěže zahájené od 1. 1. 2015:  Automatický proces u těchto partií nevyžaduje, aby hráč podával reklamaci. Server zaznamená výsledek partie ihned po uplynutí jakékoli časové kontroly (technicky: do jedné hodiny po uplynutí časového limitu), aniž by hráč reklamoval u TD.  Proto by se v těchto soutěžích neměly vyskytovat kontumační výsledky 0-0 založené pouze na hráčově překročení časového limitu nebo na tom, že hráč nepodal reklamaci týkající se této skutečnosti.  </w:t>
      </w:r>
    </w:p>
    <w:p w:rsidR="00CE08CB" w:rsidRPr="00CE08CB" w:rsidRDefault="00CE08CB" w:rsidP="00CE08CB">
      <w:pPr>
        <w:spacing w:line="240" w:lineRule="auto"/>
        <w:jc w:val="both"/>
        <w:rPr>
          <w:rFonts w:ascii="Times New Roman" w:eastAsia="Times New Roman" w:hAnsi="Times New Roman" w:cs="Times New Roman"/>
          <w:lang w:val="cs-CZ" w:eastAsia="cs-CZ"/>
        </w:rPr>
      </w:pPr>
      <w:r>
        <w:rPr>
          <w:rFonts w:eastAsia="Times New Roman"/>
          <w:lang w:val="cs-CZ" w:eastAsia="cs-CZ"/>
        </w:rPr>
        <w:t>Národní</w:t>
      </w:r>
      <w:r w:rsidRPr="00CE08CB">
        <w:rPr>
          <w:rFonts w:eastAsia="Times New Roman"/>
          <w:lang w:val="cs-CZ" w:eastAsia="cs-CZ"/>
        </w:rPr>
        <w:t xml:space="preserve"> turnaje: TO mají při zadávání soutěže na server k dispozici volbu buď povolit automatický proces vyřizování reklamací, nebo stále ještě požadovat od hráčů, aby reklamovali sami. Doporučujeme TO národních soutěží, aby volili automatický proces, není to však povinné. V každém případě platí pro obě volby výše uvedené postupy pro mezinárodní soutěže i pro </w:t>
      </w:r>
      <w:r w:rsidR="008267B3">
        <w:rPr>
          <w:rFonts w:eastAsia="Times New Roman"/>
          <w:lang w:val="cs-CZ" w:eastAsia="cs-CZ"/>
        </w:rPr>
        <w:t>národní</w:t>
      </w:r>
      <w:r w:rsidRPr="00CE08CB">
        <w:rPr>
          <w:rFonts w:eastAsia="Times New Roman"/>
          <w:lang w:val="cs-CZ" w:eastAsia="cs-CZ"/>
        </w:rPr>
        <w:t xml:space="preserve"> soutěže.</w:t>
      </w:r>
    </w:p>
    <w:p w:rsidR="00CE08CB" w:rsidRPr="00CE08CB" w:rsidRDefault="00CE08CB" w:rsidP="00CE08CB">
      <w:pPr>
        <w:spacing w:line="240" w:lineRule="auto"/>
        <w:jc w:val="both"/>
        <w:rPr>
          <w:color w:val="0070C0"/>
          <w:lang w:val="cs-CZ"/>
        </w:rPr>
      </w:pPr>
      <w:r w:rsidRPr="00CE08CB">
        <w:rPr>
          <w:color w:val="0070C0"/>
          <w:lang w:val="cs-CZ"/>
        </w:rPr>
        <w:t xml:space="preserve">POŠTA: V poštovních soutěžích je od hráčů požadováno, aby reklamovali výhru nebo remízu na základě jakéhokoli typu překročení časového limitu. Požadavek je, aby hráči reklamovali během 40 dnů ode dne, kdy mohli reklamovat poprvé. </w:t>
      </w:r>
      <w:r w:rsidRPr="00CE08CB">
        <w:rPr>
          <w:rFonts w:eastAsia="Times New Roman"/>
          <w:color w:val="0070C0"/>
          <w:lang w:val="cs-CZ"/>
        </w:rPr>
        <w:t>Pokud reklamace není podána během těchto 40 dnů a během této doby nabyly v partii zahrány žádné tahy ani jedním z hráčů, zaznamená TD v této partii kontumační výsledek 0-0.</w:t>
      </w:r>
      <w:r w:rsidRPr="00CE08CB">
        <w:rPr>
          <w:color w:val="0070C0"/>
          <w:lang w:val="cs-CZ"/>
        </w:rPr>
        <w:t xml:space="preserve">   </w:t>
      </w:r>
    </w:p>
    <w:p w:rsidR="00CE08CB" w:rsidRPr="000F5A16" w:rsidRDefault="00CE08CB" w:rsidP="000821F1">
      <w:pPr>
        <w:spacing w:after="0" w:line="240" w:lineRule="auto"/>
        <w:rPr>
          <w:lang w:val="cs-CZ"/>
        </w:rPr>
      </w:pPr>
    </w:p>
    <w:p w:rsidR="000821F1" w:rsidRPr="000F5A16" w:rsidRDefault="001E7035" w:rsidP="00DE3AFD">
      <w:pPr>
        <w:pStyle w:val="Nadpis2"/>
        <w:rPr>
          <w:lang w:val="cs-CZ"/>
        </w:rPr>
      </w:pPr>
      <w:bookmarkStart w:id="552" w:name="_Toc471505805"/>
      <w:r>
        <w:rPr>
          <w:lang w:val="cs-CZ"/>
        </w:rPr>
        <w:tab/>
      </w:r>
      <w:bookmarkStart w:id="553" w:name="_Toc511394218"/>
      <w:bookmarkStart w:id="554" w:name="_Toc511394758"/>
      <w:bookmarkStart w:id="555" w:name="_Toc511394974"/>
      <w:bookmarkStart w:id="556" w:name="_Toc511395268"/>
      <w:bookmarkStart w:id="557" w:name="_Toc511397874"/>
      <w:bookmarkStart w:id="558" w:name="_Toc511398087"/>
      <w:r w:rsidR="000821F1" w:rsidRPr="000F5A16">
        <w:rPr>
          <w:lang w:val="cs-CZ"/>
        </w:rPr>
        <w:t xml:space="preserve">3.15. </w:t>
      </w:r>
      <w:r w:rsidR="00CE08CB" w:rsidRPr="001E7035">
        <w:rPr>
          <w:lang w:val="cs-CZ" w:eastAsia="cs-CZ"/>
        </w:rPr>
        <w:t>Vymáhání dodržování Etického kodexu ICCF</w:t>
      </w:r>
      <w:bookmarkEnd w:id="553"/>
      <w:bookmarkEnd w:id="554"/>
      <w:bookmarkEnd w:id="555"/>
      <w:bookmarkEnd w:id="556"/>
      <w:bookmarkEnd w:id="557"/>
      <w:bookmarkEnd w:id="558"/>
      <w:r w:rsidR="00CE08CB"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r w:rsidRPr="000F5A16">
        <w:rPr>
          <w:lang w:val="cs-CZ"/>
        </w:rPr>
        <w:tab/>
      </w:r>
      <w:bookmarkStart w:id="559" w:name="_Toc511394219"/>
      <w:bookmarkStart w:id="560" w:name="_Toc511394759"/>
      <w:bookmarkStart w:id="561" w:name="_Toc511394975"/>
      <w:bookmarkStart w:id="562" w:name="_Toc511395269"/>
      <w:bookmarkStart w:id="563" w:name="_Toc511397875"/>
      <w:bookmarkStart w:id="564" w:name="_Toc511398088"/>
      <w:r w:rsidRPr="000F5A16">
        <w:rPr>
          <w:lang w:val="cs-CZ"/>
        </w:rPr>
        <w:t xml:space="preserve">3.15.1. </w:t>
      </w:r>
      <w:r w:rsidR="001E7035">
        <w:rPr>
          <w:lang w:val="cs-CZ"/>
        </w:rPr>
        <w:t>Chování TC</w:t>
      </w:r>
      <w:bookmarkEnd w:id="559"/>
      <w:bookmarkEnd w:id="560"/>
      <w:bookmarkEnd w:id="561"/>
      <w:bookmarkEnd w:id="562"/>
      <w:bookmarkEnd w:id="563"/>
      <w:bookmarkEnd w:id="564"/>
    </w:p>
    <w:p w:rsidR="000821F1" w:rsidRPr="000F5A16" w:rsidRDefault="000821F1" w:rsidP="000821F1">
      <w:pPr>
        <w:spacing w:after="0" w:line="240" w:lineRule="auto"/>
        <w:rPr>
          <w:lang w:val="cs-CZ"/>
        </w:rPr>
      </w:pPr>
    </w:p>
    <w:p w:rsidR="001E7035" w:rsidRPr="001E7035" w:rsidRDefault="001E7035" w:rsidP="001E7035">
      <w:pPr>
        <w:spacing w:line="240" w:lineRule="auto"/>
        <w:jc w:val="both"/>
        <w:rPr>
          <w:rFonts w:ascii="Times New Roman" w:eastAsia="Times New Roman" w:hAnsi="Times New Roman" w:cs="Times New Roman"/>
          <w:lang w:val="cs-CZ" w:eastAsia="cs-CZ"/>
        </w:rPr>
      </w:pPr>
      <w:r w:rsidRPr="001E7035">
        <w:rPr>
          <w:rFonts w:eastAsia="Times New Roman"/>
          <w:lang w:val="cs-CZ" w:eastAsia="cs-CZ"/>
        </w:rPr>
        <w:t>Od TC je požadováno, aby usnadňovali řešení konfliktů, problémů a reklamací u hráčů svého družstva, a činili to v duchu Amici Sumus.  TD může požadovat, aby národní federace vyměnila svého TC kvůli nevhodnému chování nebo neschopnosti (vč. neochoty) vykonávat své povinnosti. Národní federace musí provést tuto výměnu do 14 dnů od obdržení tohoto požadavku. V případě, že národní federace neexistuje (např. v Champions League), TD by měl požádat jiného z hráčů v družstvu, aby převzal povinnosti TC, s tím, že v případě odmítnutí nebude hra moci pokračovat.    </w:t>
      </w:r>
    </w:p>
    <w:p w:rsidR="000821F1" w:rsidRPr="000F5A16" w:rsidRDefault="001E7035" w:rsidP="000821F1">
      <w:pPr>
        <w:spacing w:after="0" w:line="240" w:lineRule="auto"/>
        <w:rPr>
          <w:lang w:val="cs-CZ"/>
        </w:rPr>
      </w:pPr>
      <w:r>
        <w:rPr>
          <w:lang w:val="cs-CZ"/>
        </w:rPr>
        <w:t>TC zodpovídá za informování svých hráčů, TC soupeře a TD, že jde na dovolenou nebo je z jiných důvodů neschopen zastupovat své hráče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C82EAF" w:rsidP="007877F6">
      <w:pPr>
        <w:spacing w:after="0" w:line="240" w:lineRule="auto"/>
        <w:jc w:val="both"/>
        <w:rPr>
          <w:rFonts w:eastAsia="Times New Roman"/>
          <w:color w:val="000000"/>
          <w:lang w:val="cs-CZ"/>
        </w:rPr>
      </w:pPr>
      <w:r>
        <w:rPr>
          <w:lang w:val="cs-CZ"/>
        </w:rPr>
        <w:t>Hráč, nebo celé družstvo mohou prohrát své partie, pokud TC není schopen plnit své povinnosti, zejména v hlášení stížností</w:t>
      </w:r>
      <w:r w:rsidR="000821F1" w:rsidRPr="000F5A16">
        <w:rPr>
          <w:lang w:val="cs-CZ"/>
        </w:rPr>
        <w:t>.</w:t>
      </w:r>
      <w:r>
        <w:rPr>
          <w:lang w:val="cs-CZ"/>
        </w:rPr>
        <w:t xml:space="preserve"> </w:t>
      </w:r>
      <w:r w:rsidR="000821F1" w:rsidRPr="000F5A16">
        <w:rPr>
          <w:rFonts w:eastAsia="Times New Roman"/>
          <w:lang w:val="cs-CZ"/>
        </w:rPr>
        <w:t>[</w:t>
      </w:r>
      <w:r w:rsidR="000821F1" w:rsidRPr="000F5A16">
        <w:rPr>
          <w:rFonts w:eastAsia="Times New Roman"/>
          <w:color w:val="000000"/>
          <w:lang w:val="cs-CZ"/>
        </w:rPr>
        <w:t xml:space="preserve">Reference: </w:t>
      </w:r>
      <w:r>
        <w:rPr>
          <w:rFonts w:eastAsia="Times New Roman"/>
          <w:color w:val="000000"/>
          <w:lang w:val="cs-CZ"/>
        </w:rPr>
        <w:t>Etický kodex (Směrnice</w:t>
      </w:r>
      <w:r w:rsidR="000821F1" w:rsidRPr="000F5A16">
        <w:rPr>
          <w:rFonts w:eastAsia="Times New Roman"/>
          <w:color w:val="000000"/>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0821F1" w:rsidP="00DE3AFD">
      <w:pPr>
        <w:pStyle w:val="Nadpis3"/>
        <w:rPr>
          <w:lang w:val="cs-CZ"/>
        </w:rPr>
      </w:pPr>
      <w:r w:rsidRPr="000F5A16">
        <w:rPr>
          <w:lang w:val="cs-CZ"/>
        </w:rPr>
        <w:tab/>
      </w:r>
      <w:bookmarkStart w:id="565" w:name="_Toc511394220"/>
      <w:bookmarkStart w:id="566" w:name="_Toc511394760"/>
      <w:bookmarkStart w:id="567" w:name="_Toc511394976"/>
      <w:bookmarkStart w:id="568" w:name="_Toc511395270"/>
      <w:bookmarkStart w:id="569" w:name="_Toc511397876"/>
      <w:bookmarkStart w:id="570" w:name="_Toc511398089"/>
      <w:r w:rsidRPr="000F5A16">
        <w:rPr>
          <w:lang w:val="cs-CZ"/>
        </w:rPr>
        <w:t xml:space="preserve">3.15.2. </w:t>
      </w:r>
      <w:r w:rsidR="00C82EAF">
        <w:rPr>
          <w:lang w:val="cs-CZ"/>
        </w:rPr>
        <w:t>Chování hráče</w:t>
      </w:r>
      <w:bookmarkEnd w:id="565"/>
      <w:bookmarkEnd w:id="566"/>
      <w:bookmarkEnd w:id="567"/>
      <w:bookmarkEnd w:id="568"/>
      <w:bookmarkEnd w:id="569"/>
      <w:bookmarkEnd w:id="570"/>
    </w:p>
    <w:p w:rsidR="000821F1" w:rsidRPr="000F5A16" w:rsidRDefault="000821F1" w:rsidP="000821F1">
      <w:pPr>
        <w:spacing w:after="0" w:line="240" w:lineRule="auto"/>
        <w:rPr>
          <w:u w:val="single"/>
          <w:lang w:val="cs-CZ"/>
        </w:rPr>
      </w:pPr>
    </w:p>
    <w:p w:rsidR="000821F1" w:rsidRPr="000F5A16" w:rsidRDefault="00C82EAF" w:rsidP="000821F1">
      <w:pPr>
        <w:spacing w:after="0" w:line="240" w:lineRule="auto"/>
        <w:rPr>
          <w:lang w:val="cs-CZ"/>
        </w:rPr>
      </w:pPr>
      <w:r>
        <w:rPr>
          <w:lang w:val="cs-CZ"/>
        </w:rPr>
        <w:t xml:space="preserve">Hráč se může odvolat proti jakémukoli rozhodnutí TD týkajícímu se následujících </w:t>
      </w:r>
      <w:r w:rsidR="007877F6">
        <w:rPr>
          <w:lang w:val="cs-CZ"/>
        </w:rPr>
        <w:t>oddílů</w:t>
      </w:r>
      <w:r>
        <w:rPr>
          <w:lang w:val="cs-CZ"/>
        </w:rPr>
        <w:t xml:space="preserve"> do 14 dnů od obdržení zprávy o akci TD</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3.15.2.1. </w:t>
      </w:r>
      <w:r w:rsidR="008D4509">
        <w:rPr>
          <w:lang w:val="cs-CZ"/>
        </w:rPr>
        <w:t>Nevhodná komunikace</w:t>
      </w:r>
    </w:p>
    <w:p w:rsidR="000821F1" w:rsidRPr="000F5A16" w:rsidRDefault="000821F1" w:rsidP="000821F1">
      <w:pPr>
        <w:spacing w:after="0" w:line="240" w:lineRule="auto"/>
        <w:rPr>
          <w:lang w:val="cs-CZ"/>
        </w:rPr>
      </w:pP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FILOZOFIE: Jakmile je hráč přistižen, že posílá svému soupeři zprávy, které jsou mírně řečeno nevhodné a/nebo obtěžující, měl by v tom TD tomuto hráči zabránit nastavením volby zpráv na „tiché“. Účelem této intervence je zabránit verbálnímu obtěžování nebo jiné nesnesitelné výměně názorů, přičemž partie dále pokračuje.</w:t>
      </w: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POSTUP: 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hráčů přejdou do „módu stížnosti“, a TD a WTD obdrží ze serveru informaci o stížnosti a všechny zprávy, které si hráči dosud vyměnili v průběhu partie. Po prověření informace může TD přejít na obrazovku „Nastav tichý mód“ (z rozbalovacího menu TD), čímž vypne u hráčů „mód stížnosti“ a pak může zvolit pro hráče pro zbytek partie buď „tichý mód“ nebo „normální mód“.</w:t>
      </w:r>
    </w:p>
    <w:p w:rsidR="007A6423" w:rsidRPr="00C75296" w:rsidRDefault="000821F1" w:rsidP="00DE3AFD">
      <w:pPr>
        <w:pStyle w:val="Nadpis4"/>
        <w:rPr>
          <w:lang w:val="cs-CZ"/>
        </w:rPr>
      </w:pPr>
      <w:r w:rsidRPr="00C75296">
        <w:rPr>
          <w:lang w:val="cs-CZ"/>
        </w:rPr>
        <w:tab/>
      </w:r>
      <w:r w:rsidRPr="00C75296">
        <w:rPr>
          <w:lang w:val="cs-CZ"/>
        </w:rPr>
        <w:tab/>
        <w:t xml:space="preserve">3.15.2.2. </w:t>
      </w:r>
      <w:r w:rsidR="007A6423" w:rsidRPr="00C75296">
        <w:rPr>
          <w:lang w:val="cs-CZ"/>
        </w:rPr>
        <w:t xml:space="preserve">Extrémně pomalá hra v jasně prohrané pozici  („obrana mrtvého muže”) </w:t>
      </w:r>
    </w:p>
    <w:p w:rsidR="000821F1" w:rsidRPr="000F5A16" w:rsidRDefault="000821F1" w:rsidP="000821F1">
      <w:pPr>
        <w:spacing w:after="0" w:line="240" w:lineRule="auto"/>
        <w:rPr>
          <w:lang w:val="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t xml:space="preserve">Ve vztahu k hráčům uvádí Etický kodex následující: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w:t>
      </w:r>
      <w:r>
        <w:rPr>
          <w:rFonts w:eastAsia="Times New Roman"/>
          <w:lang w:val="cs-CZ" w:eastAsia="cs-CZ"/>
        </w:rPr>
        <w:t>Extrémně</w:t>
      </w:r>
      <w:r w:rsidRPr="007A6423">
        <w:rPr>
          <w:rFonts w:eastAsia="Times New Roman"/>
          <w:lang w:val="cs-CZ" w:eastAsia="cs-CZ"/>
        </w:rPr>
        <w:t xml:space="preserve"> pomalá hra v jasně prohrané pozici není v korespondenční šachové hře považována za správné chování, podléhá varování ze strany TD, a pokud bude pokračovat nebo bude opakována v jiných partiích, povede k disciplinárním sankcím.”</w:t>
      </w:r>
    </w:p>
    <w:p w:rsidR="007A6423" w:rsidRDefault="007A6423" w:rsidP="007A6423">
      <w:pPr>
        <w:spacing w:after="0" w:line="240" w:lineRule="auto"/>
        <w:jc w:val="both"/>
        <w:rPr>
          <w:rFonts w:eastAsia="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 xml:space="preserve">Tento druh nepřiměřeně pomalé hry dostal přezdívku Dead Man’s Defense (dále </w:t>
      </w:r>
      <w:proofErr w:type="gramStart"/>
      <w:r w:rsidRPr="007A6423">
        <w:rPr>
          <w:rFonts w:eastAsia="Times New Roman"/>
          <w:lang w:val="cs-CZ" w:eastAsia="cs-CZ"/>
        </w:rPr>
        <w:t>DMD) („obrana</w:t>
      </w:r>
      <w:proofErr w:type="gramEnd"/>
      <w:r w:rsidRPr="007A6423">
        <w:rPr>
          <w:rFonts w:eastAsia="Times New Roman"/>
          <w:lang w:val="cs-CZ" w:eastAsia="cs-CZ"/>
        </w:rPr>
        <w:t xml:space="preserve"> mrtvého muže“). </w:t>
      </w:r>
    </w:p>
    <w:p w:rsidR="007A6423" w:rsidRDefault="007A6423" w:rsidP="007A6423">
      <w:pPr>
        <w:spacing w:after="0" w:line="240" w:lineRule="auto"/>
        <w:jc w:val="both"/>
        <w:rPr>
          <w:rFonts w:eastAsia="Times New Roman"/>
          <w:lang w:val="cs-CZ" w:eastAsia="cs-CZ"/>
        </w:rPr>
      </w:pPr>
    </w:p>
    <w:p w:rsidR="007A6423" w:rsidRPr="00F37B28" w:rsidRDefault="007A6423" w:rsidP="007A6423">
      <w:pPr>
        <w:spacing w:after="0" w:line="240" w:lineRule="auto"/>
        <w:jc w:val="both"/>
        <w:rPr>
          <w:rFonts w:eastAsia="Times New Roman"/>
          <w:lang w:val="cs-CZ" w:eastAsia="cs-CZ"/>
        </w:rPr>
      </w:pPr>
      <w:r w:rsidRPr="007A6423">
        <w:rPr>
          <w:rFonts w:eastAsia="Times New Roman"/>
          <w:lang w:val="cs-CZ" w:eastAsia="cs-CZ"/>
        </w:rPr>
        <w:t>Pro vynucení dodržování Etického kodexu musí TD používat co nejjednotnější interpretaci a aplikaci tohoto pravidla.  </w:t>
      </w:r>
      <w:r w:rsidRPr="00F37B28">
        <w:rPr>
          <w:rFonts w:eastAsia="Times New Roman"/>
          <w:lang w:val="cs-CZ" w:eastAsia="cs-CZ"/>
        </w:rPr>
        <w:t>Následující seznam by měl být používán jako vodítko, kdy se hráč dopouští DMD.</w:t>
      </w:r>
    </w:p>
    <w:p w:rsidR="007A6423" w:rsidRPr="00F37B28" w:rsidRDefault="007A6423" w:rsidP="007A6423">
      <w:pPr>
        <w:spacing w:after="0" w:line="240" w:lineRule="auto"/>
        <w:jc w:val="both"/>
        <w:rPr>
          <w:rFonts w:eastAsia="Times New Roman"/>
          <w:lang w:val="cs-CZ" w:eastAsia="cs-CZ"/>
        </w:rPr>
      </w:pPr>
    </w:p>
    <w:p w:rsidR="007A6423" w:rsidRPr="000F5A16" w:rsidRDefault="007A6423" w:rsidP="007A6423">
      <w:pPr>
        <w:spacing w:after="0" w:line="240" w:lineRule="auto"/>
        <w:rPr>
          <w:lang w:val="cs-CZ"/>
        </w:rPr>
      </w:pPr>
      <w:r>
        <w:rPr>
          <w:u w:val="single"/>
          <w:lang w:val="cs-CZ"/>
        </w:rPr>
        <w:t>Zjištění výskytu</w:t>
      </w:r>
      <w:r w:rsidRPr="000F5A16">
        <w:rPr>
          <w:u w:val="single"/>
          <w:lang w:val="cs-CZ"/>
        </w:rPr>
        <w:t xml:space="preserve"> DMD</w:t>
      </w:r>
      <w:r w:rsidRPr="000F5A16">
        <w:rPr>
          <w:lang w:val="cs-CZ"/>
        </w:rPr>
        <w:t xml:space="preserve">: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line="240" w:lineRule="auto"/>
        <w:jc w:val="both"/>
        <w:rPr>
          <w:rFonts w:ascii="Times New Roman" w:eastAsia="Times New Roman" w:hAnsi="Times New Roman" w:cs="Times New Roman"/>
          <w:lang w:val="cs-CZ" w:eastAsia="cs-CZ"/>
        </w:rPr>
      </w:pPr>
      <w:r w:rsidRPr="007A6423">
        <w:rPr>
          <w:rFonts w:eastAsia="Times New Roman"/>
          <w:u w:val="single"/>
          <w:lang w:val="cs-CZ" w:eastAsia="cs-CZ"/>
        </w:rPr>
        <w:t>Nutný předpoklad -  Hráč, který je za předpokladu rozumného pokračování hry v pozici, která se zdá být jasně prohraná,</w:t>
      </w:r>
      <w:r w:rsidRPr="007A6423">
        <w:rPr>
          <w:rFonts w:eastAsia="Times New Roman"/>
          <w:lang w:val="cs-CZ" w:eastAsia="cs-CZ"/>
        </w:rPr>
        <w:t xml:space="preserve"> A NAVÍC jedna nebo více skutečností:</w:t>
      </w: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3F4DC9" w:rsidRPr="003F4DC9" w:rsidRDefault="003F4DC9" w:rsidP="003F4DC9">
      <w:pPr>
        <w:spacing w:after="0" w:line="240" w:lineRule="auto"/>
        <w:jc w:val="both"/>
        <w:textAlignment w:val="baseline"/>
        <w:rPr>
          <w:rFonts w:eastAsia="Times New Roman"/>
          <w:lang w:val="cs-CZ" w:eastAsia="cs-CZ"/>
        </w:rPr>
      </w:pP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si vezme velkou část dovolené v této jediné partii, ne však v ostatních partiích (např. několik týdnů v této jediné partii, ne však v ostatních, i když v nich má dostatek nevyčerpaných dnů dovolené), A/NEBO </w:t>
      </w:r>
    </w:p>
    <w:p w:rsidR="003F4DC9" w:rsidRPr="003F4DC9" w:rsidRDefault="003F4DC9" w:rsidP="003F4DC9">
      <w:pPr>
        <w:spacing w:after="0" w:line="240" w:lineRule="auto"/>
        <w:jc w:val="both"/>
        <w:textAlignment w:val="baseline"/>
        <w:rPr>
          <w:rFonts w:eastAsia="Times New Roman"/>
          <w:lang w:val="cs-CZ" w:eastAsia="cs-CZ"/>
        </w:rPr>
      </w:pPr>
    </w:p>
    <w:p w:rsidR="007A6423" w:rsidRPr="00F37B28"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nechá na počátku každé časové kontroly proběhnout velkou část (např. </w:t>
      </w:r>
      <w:r w:rsidRPr="00F37B28">
        <w:rPr>
          <w:rFonts w:eastAsia="Times New Roman"/>
          <w:lang w:val="cs-CZ" w:eastAsia="cs-CZ"/>
        </w:rPr>
        <w:t>40 dnů) z nově přidaných 50 dnů času na rozmyšlenou, než provede více než několik málo tahů, jakmile se objeví nov</w:t>
      </w:r>
      <w:r w:rsidR="003F4DC9" w:rsidRPr="00F37B28">
        <w:rPr>
          <w:rFonts w:eastAsia="Times New Roman"/>
          <w:lang w:val="cs-CZ" w:eastAsia="cs-CZ"/>
        </w:rPr>
        <w:t>é období</w:t>
      </w:r>
      <w:r w:rsidRPr="00F37B28">
        <w:rPr>
          <w:rFonts w:eastAsia="Times New Roman"/>
          <w:lang w:val="cs-CZ" w:eastAsia="cs-CZ"/>
        </w:rPr>
        <w:t>.</w:t>
      </w:r>
    </w:p>
    <w:p w:rsidR="003F4DC9" w:rsidRPr="00F37B28" w:rsidRDefault="003F4DC9" w:rsidP="007A6423">
      <w:pPr>
        <w:spacing w:line="240" w:lineRule="auto"/>
        <w:jc w:val="both"/>
        <w:rPr>
          <w:rFonts w:eastAsia="Times New Roman"/>
          <w:lang w:val="cs-CZ" w:eastAsia="cs-CZ"/>
        </w:rPr>
      </w:pPr>
    </w:p>
    <w:p w:rsidR="007A6423" w:rsidRPr="00EA436B" w:rsidRDefault="007A6423" w:rsidP="007A6423">
      <w:pPr>
        <w:spacing w:line="240" w:lineRule="auto"/>
        <w:jc w:val="both"/>
        <w:rPr>
          <w:rFonts w:ascii="Times New Roman" w:eastAsia="Times New Roman" w:hAnsi="Times New Roman" w:cs="Times New Roman"/>
          <w:lang w:val="cs-CZ" w:eastAsia="cs-CZ"/>
        </w:rPr>
      </w:pPr>
      <w:r w:rsidRPr="00EA436B">
        <w:rPr>
          <w:rFonts w:eastAsia="Times New Roman"/>
          <w:lang w:val="cs-CZ" w:eastAsia="cs-CZ"/>
        </w:rPr>
        <w:t>Závěr, že se jedná o DMD a tedy porušení Etického kodexu, lze učinit tehdy, kdy platí zároveň “a” nebo “b”, nebo “c”.  Jakákoli kombinace “a”, “b”, a/nebo “c” by měla být chápána jako jasný důkaz porušení Etického kodexu z titulu DMD.</w:t>
      </w:r>
    </w:p>
    <w:p w:rsidR="003F4DC9" w:rsidRPr="003F4DC9" w:rsidRDefault="003F4DC9" w:rsidP="003F4DC9">
      <w:pPr>
        <w:spacing w:line="240" w:lineRule="auto"/>
        <w:jc w:val="both"/>
        <w:rPr>
          <w:rFonts w:ascii="Times New Roman" w:eastAsia="Times New Roman" w:hAnsi="Times New Roman" w:cs="Times New Roman"/>
          <w:lang w:val="cs-CZ" w:eastAsia="cs-CZ"/>
        </w:rPr>
      </w:pPr>
      <w:r w:rsidRPr="003F4DC9">
        <w:rPr>
          <w:rFonts w:eastAsia="Times New Roman"/>
          <w:lang w:val="cs-CZ" w:eastAsia="cs-CZ"/>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
      </w:r>
      <w:r>
        <w:rPr>
          <w:rFonts w:eastAsia="Times New Roman"/>
          <w:lang w:val="cs-CZ" w:eastAsia="cs-CZ"/>
        </w:rPr>
        <w:t>TDC,</w:t>
      </w:r>
      <w:r w:rsidRPr="003F4DC9">
        <w:rPr>
          <w:rFonts w:eastAsia="Times New Roman"/>
          <w:lang w:val="cs-CZ" w:eastAsia="cs-CZ"/>
        </w:rPr>
        <w:t xml:space="preserve"> nebo jiným TD.</w:t>
      </w:r>
    </w:p>
    <w:p w:rsidR="003F4DC9" w:rsidRPr="000F5A16" w:rsidRDefault="003F4DC9" w:rsidP="000821F1">
      <w:pPr>
        <w:spacing w:after="0" w:line="240" w:lineRule="auto"/>
        <w:rPr>
          <w:lang w:val="cs-CZ"/>
        </w:rPr>
      </w:pPr>
    </w:p>
    <w:p w:rsidR="003F4DC9" w:rsidRPr="003F4DC9" w:rsidRDefault="003F4DC9" w:rsidP="003F4DC9">
      <w:pPr>
        <w:spacing w:line="240" w:lineRule="auto"/>
        <w:jc w:val="both"/>
        <w:rPr>
          <w:rFonts w:ascii="Times New Roman" w:eastAsia="Times New Roman" w:hAnsi="Times New Roman" w:cs="Times New Roman"/>
          <w:lang w:eastAsia="cs-CZ"/>
        </w:rPr>
      </w:pPr>
      <w:r w:rsidRPr="003F4DC9">
        <w:rPr>
          <w:rFonts w:eastAsia="Times New Roman"/>
          <w:lang w:eastAsia="cs-CZ"/>
        </w:rPr>
        <w:t xml:space="preserve">TD by si měli být vědomi, že: </w:t>
      </w: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Netrpělivost hráče, který reklamuje soupeřovo používání DMD, není nic, co by dokazovalo soupeřovu DMD. Netrpělivost se může vyskytnout, když hráč považuje svou partii za jasně vyhranou a nemůže se dočkat svých Elo bodů nebo normy, které výhrou získá, atd. Netrpělivost může nastat i v případě, když se hráči prostě nelíbí pomalá (ale legální) hra soupeře v celé partii.  </w:t>
      </w:r>
    </w:p>
    <w:p w:rsidR="003F4DC9" w:rsidRPr="003F4DC9" w:rsidRDefault="003F4DC9" w:rsidP="003F4DC9">
      <w:pPr>
        <w:spacing w:after="0" w:line="240" w:lineRule="auto"/>
        <w:jc w:val="both"/>
        <w:textAlignment w:val="baseline"/>
        <w:rPr>
          <w:rFonts w:eastAsia="Times New Roman"/>
          <w:lang w:eastAsia="cs-CZ"/>
        </w:rPr>
      </w:pP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 xml:space="preserve">Podobně, když hráč zásadně nezměnil frekvenci své hry během relevantní části partie (příklad: ve střední hře, nebo při přechodu ze střední hry do koncovky), pak by neměl být považován za hráče používajícího DMD, bez ohledu </w:t>
      </w:r>
      <w:proofErr w:type="gramStart"/>
      <w:r w:rsidRPr="003F4DC9">
        <w:rPr>
          <w:rFonts w:eastAsia="Times New Roman"/>
          <w:lang w:eastAsia="cs-CZ"/>
        </w:rPr>
        <w:t>na</w:t>
      </w:r>
      <w:proofErr w:type="gramEnd"/>
      <w:r w:rsidRPr="003F4DC9">
        <w:rPr>
          <w:rFonts w:eastAsia="Times New Roman"/>
          <w:lang w:eastAsia="cs-CZ"/>
        </w:rPr>
        <w:t xml:space="preserve"> to, o jak pomalou frekvenci hry se jedná. Např. </w:t>
      </w:r>
      <w:proofErr w:type="gramStart"/>
      <w:r w:rsidRPr="003F4DC9">
        <w:rPr>
          <w:rFonts w:eastAsia="Times New Roman"/>
          <w:lang w:eastAsia="cs-CZ"/>
        </w:rPr>
        <w:t>pokud</w:t>
      </w:r>
      <w:proofErr w:type="gramEnd"/>
      <w:r w:rsidRPr="003F4DC9">
        <w:rPr>
          <w:rFonts w:eastAsia="Times New Roman"/>
          <w:lang w:eastAsia="cs-CZ"/>
        </w:rPr>
        <w:t xml:space="preserve">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3F4DC9" w:rsidRPr="003F4DC9" w:rsidRDefault="003F4DC9" w:rsidP="003F4DC9">
      <w:pPr>
        <w:spacing w:after="0" w:line="240" w:lineRule="auto"/>
        <w:jc w:val="both"/>
        <w:textAlignment w:val="baseline"/>
        <w:rPr>
          <w:rFonts w:eastAsia="Times New Roman"/>
          <w:lang w:eastAsia="cs-CZ"/>
        </w:rPr>
      </w:pPr>
    </w:p>
    <w:p w:rsid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 xml:space="preserve">Skutečnost, že hráč začal používat dramaticky delší </w:t>
      </w:r>
      <w:proofErr w:type="gramStart"/>
      <w:r w:rsidRPr="003F4DC9">
        <w:rPr>
          <w:rFonts w:eastAsia="Times New Roman"/>
          <w:lang w:eastAsia="cs-CZ"/>
        </w:rPr>
        <w:t>čas</w:t>
      </w:r>
      <w:proofErr w:type="gramEnd"/>
      <w:r w:rsidRPr="003F4DC9">
        <w:rPr>
          <w:rFonts w:eastAsia="Times New Roman"/>
          <w:lang w:eastAsia="cs-CZ"/>
        </w:rPr>
        <w:t xml:space="preserve"> na rozmyšlenou, neprokazuje DMD, protože správné určení DMD vyžaduje, aby byl hráč také v jasně prohrané pozici.  </w:t>
      </w:r>
    </w:p>
    <w:p w:rsidR="003F4DC9" w:rsidRPr="003F4DC9" w:rsidRDefault="003F4DC9" w:rsidP="003F4DC9">
      <w:pPr>
        <w:pStyle w:val="Odstavecseseznamem"/>
        <w:spacing w:after="0" w:line="240" w:lineRule="auto"/>
        <w:jc w:val="both"/>
        <w:textAlignment w:val="baseline"/>
        <w:rPr>
          <w:rFonts w:eastAsia="Times New Roman"/>
          <w:lang w:eastAsia="cs-CZ"/>
        </w:rPr>
      </w:pPr>
      <w:r w:rsidRPr="003F4DC9">
        <w:rPr>
          <w:rFonts w:eastAsia="Times New Roman"/>
          <w:lang w:eastAsia="cs-CZ"/>
        </w:rPr>
        <w:t>Shrnuto, důkaz DMD lze najít pouze v </w:t>
      </w:r>
      <w:r w:rsidRPr="003F4DC9">
        <w:rPr>
          <w:rFonts w:eastAsia="Times New Roman"/>
          <w:u w:val="single"/>
          <w:lang w:eastAsia="cs-CZ"/>
        </w:rPr>
        <w:t>kombinaci</w:t>
      </w:r>
      <w:r w:rsidRPr="003F4DC9">
        <w:rPr>
          <w:rFonts w:eastAsia="Times New Roman"/>
          <w:lang w:eastAsia="cs-CZ"/>
        </w:rPr>
        <w:t xml:space="preserve"> prohrané pozice s dramaticky odlišným vzorcem spotřeby času </w:t>
      </w:r>
      <w:proofErr w:type="gramStart"/>
      <w:r w:rsidRPr="003F4DC9">
        <w:rPr>
          <w:rFonts w:eastAsia="Times New Roman"/>
          <w:lang w:eastAsia="cs-CZ"/>
        </w:rPr>
        <w:t>na</w:t>
      </w:r>
      <w:proofErr w:type="gramEnd"/>
      <w:r w:rsidRPr="003F4DC9">
        <w:rPr>
          <w:rFonts w:eastAsia="Times New Roman"/>
          <w:lang w:eastAsia="cs-CZ"/>
        </w:rPr>
        <w:t xml:space="preserve"> rozmyšlenou a dovolené u osoby praktikující DMD. </w:t>
      </w:r>
      <w:proofErr w:type="gramStart"/>
      <w:r w:rsidRPr="003F4DC9">
        <w:rPr>
          <w:rFonts w:eastAsia="Times New Roman"/>
          <w:lang w:eastAsia="cs-CZ"/>
        </w:rPr>
        <w:t>Pokud nelze najít důkaz obojího chování, neměl by TD učinit závěr, že se jedná o DMD.</w:t>
      </w:r>
      <w:proofErr w:type="gramEnd"/>
      <w:r w:rsidRPr="003F4DC9">
        <w:rPr>
          <w:rFonts w:eastAsia="Times New Roman"/>
          <w:lang w:eastAsia="cs-CZ"/>
        </w:rPr>
        <w:t xml:space="preserve">  </w:t>
      </w:r>
    </w:p>
    <w:p w:rsidR="000821F1" w:rsidRPr="000F5A16" w:rsidRDefault="000821F1" w:rsidP="000821F1">
      <w:pPr>
        <w:spacing w:after="0" w:line="240" w:lineRule="auto"/>
        <w:rPr>
          <w:lang w:val="cs-CZ"/>
        </w:rPr>
      </w:pPr>
    </w:p>
    <w:p w:rsidR="000821F1" w:rsidRPr="000F5A16" w:rsidRDefault="002B2ED8" w:rsidP="000821F1">
      <w:pPr>
        <w:spacing w:after="0" w:line="240" w:lineRule="auto"/>
        <w:rPr>
          <w:lang w:val="cs-CZ"/>
        </w:rPr>
      </w:pPr>
      <w:r>
        <w:rPr>
          <w:u w:val="single"/>
          <w:lang w:val="cs-CZ"/>
        </w:rPr>
        <w:t>Jakmile je zjištěno porušení Etického kodexu formou DMD, měl by TD</w:t>
      </w:r>
      <w:r w:rsidR="000821F1" w:rsidRPr="000F5A16">
        <w:rPr>
          <w:lang w:val="cs-CZ"/>
        </w:rPr>
        <w:t>:</w:t>
      </w:r>
    </w:p>
    <w:p w:rsidR="000821F1" w:rsidRPr="000F5A16" w:rsidRDefault="000821F1" w:rsidP="000821F1">
      <w:pPr>
        <w:spacing w:after="0" w:line="240" w:lineRule="auto"/>
        <w:rPr>
          <w:lang w:val="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B2ED8" w:rsidRPr="002B2ED8" w:rsidRDefault="002B2ED8" w:rsidP="002B2ED8">
      <w:pPr>
        <w:spacing w:after="0" w:line="240" w:lineRule="auto"/>
        <w:jc w:val="both"/>
        <w:textAlignment w:val="baseline"/>
        <w:rPr>
          <w:rFonts w:eastAsia="Times New Roman"/>
          <w:lang w:val="cs-CZ" w:eastAsia="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kopii tohoto varování soupeři, který reklamoval, a delegátovi národní federace hráče, který se jednání dopustil.</w:t>
      </w:r>
    </w:p>
    <w:p w:rsidR="002B2ED8" w:rsidRPr="00F37B28" w:rsidRDefault="002B2ED8" w:rsidP="002B2ED8">
      <w:pPr>
        <w:pStyle w:val="Odstavecseseznamem"/>
        <w:jc w:val="both"/>
        <w:rPr>
          <w:rFonts w:eastAsia="Times New Roman"/>
          <w:lang w:val="cs-CZ" w:eastAsia="cs-CZ"/>
        </w:rPr>
      </w:pPr>
    </w:p>
    <w:p w:rsidR="002B2ED8" w:rsidRPr="00EA436B" w:rsidRDefault="002B2ED8" w:rsidP="002B2ED8">
      <w:pPr>
        <w:pStyle w:val="Odstavecseseznamem"/>
        <w:jc w:val="both"/>
        <w:rPr>
          <w:rFonts w:ascii="Times New Roman" w:eastAsia="Times New Roman" w:hAnsi="Times New Roman" w:cs="Times New Roman"/>
          <w:lang w:val="cs-CZ" w:eastAsia="cs-CZ"/>
        </w:rPr>
      </w:pPr>
      <w:r w:rsidRPr="00EA436B">
        <w:rPr>
          <w:rFonts w:eastAsia="Times New Roman"/>
          <w:lang w:val="cs-CZ" w:eastAsia="cs-CZ"/>
        </w:rPr>
        <w:t>Dřívější zkušenosti s tímto pravidlem ukazují, že většina hráčů, kteří toto varování obdrží, prostě partii vzdají.  </w:t>
      </w:r>
    </w:p>
    <w:p w:rsidR="002B2ED8" w:rsidRPr="002B2ED8" w:rsidRDefault="002B2ED8" w:rsidP="002B2ED8">
      <w:pPr>
        <w:jc w:val="both"/>
        <w:rPr>
          <w:rFonts w:ascii="Times New Roman" w:eastAsia="Times New Roman" w:hAnsi="Times New Roman" w:cs="Times New Roman"/>
          <w:lang w:val="es-ES" w:eastAsia="cs-CZ"/>
        </w:rPr>
      </w:pPr>
      <w:r w:rsidRPr="002B2ED8">
        <w:rPr>
          <w:rFonts w:eastAsia="Times New Roman"/>
          <w:lang w:val="es-ES" w:eastAsia="cs-CZ"/>
        </w:rPr>
        <w:t xml:space="preserve">Pokud hráč místo toho pokračuje ve hře, a: </w:t>
      </w: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 xml:space="preserve">pokračuje v nepřiměřeně pomalé hře (po řadu tahů), takže jeho soupeř znovu podá reklamaci, a </w:t>
      </w:r>
    </w:p>
    <w:p w:rsidR="002B2ED8" w:rsidRDefault="002B2ED8" w:rsidP="002B2ED8">
      <w:pPr>
        <w:spacing w:after="0" w:line="240" w:lineRule="auto"/>
        <w:jc w:val="both"/>
        <w:textAlignment w:val="baseline"/>
        <w:rPr>
          <w:rFonts w:eastAsia="Times New Roman"/>
          <w:lang w:val="es-ES" w:eastAsia="cs-CZ"/>
        </w:rPr>
      </w:pP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B2ED8" w:rsidRDefault="002B2ED8" w:rsidP="002B2ED8">
      <w:pPr>
        <w:spacing w:after="0" w:line="240" w:lineRule="auto"/>
        <w:jc w:val="both"/>
        <w:rPr>
          <w:rFonts w:eastAsia="Times New Roman"/>
          <w:lang w:val="es-ES" w:eastAsia="cs-CZ"/>
        </w:rPr>
      </w:pPr>
    </w:p>
    <w:p w:rsidR="002B2ED8" w:rsidRDefault="002B2ED8" w:rsidP="002B2ED8">
      <w:pPr>
        <w:spacing w:after="0" w:line="240" w:lineRule="auto"/>
        <w:jc w:val="both"/>
        <w:rPr>
          <w:rFonts w:eastAsia="Times New Roman"/>
          <w:lang w:val="es-ES" w:eastAsia="cs-CZ"/>
        </w:rPr>
      </w:pPr>
      <w:r w:rsidRPr="002B2ED8">
        <w:rPr>
          <w:rFonts w:eastAsia="Times New Roman"/>
          <w:lang w:val="es-ES" w:eastAsia="cs-CZ"/>
        </w:rPr>
        <w:t>Sankce v tomto případě zahrnují následující možnosti, seřazené podle stupně závažnosti (sankce s vyššími čísly se použijí pro ty, kteří Etický kodex porušují opakovaně):</w:t>
      </w:r>
    </w:p>
    <w:p w:rsidR="002B2ED8" w:rsidRPr="002B2ED8" w:rsidRDefault="002B2ED8" w:rsidP="002B2ED8">
      <w:pPr>
        <w:spacing w:after="0" w:line="240" w:lineRule="auto"/>
        <w:jc w:val="both"/>
        <w:rPr>
          <w:rFonts w:ascii="Times New Roman" w:eastAsia="Times New Roman" w:hAnsi="Times New Roman" w:cs="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 xml:space="preserve">Přidat hráči na hodinách malý počet dnů času na rozmyšlenou (např. 2). (Tato sankce reflektuje filozofii, že by sankce měla hráče pouze upozornit hráče, že se chová nepatřičně, a odradit ho od toho, aby v tomto chování pokračoval. Viz </w:t>
      </w:r>
      <w:r>
        <w:rPr>
          <w:rFonts w:eastAsia="Times New Roman"/>
          <w:lang w:val="es-ES" w:eastAsia="cs-CZ"/>
        </w:rPr>
        <w:t>§3.23</w:t>
      </w:r>
      <w:r w:rsidRPr="002B2ED8">
        <w:rPr>
          <w:rFonts w:eastAsia="Times New Roman"/>
          <w:lang w:val="es-ES" w:eastAsia="cs-CZ"/>
        </w:rPr>
        <w:t xml:space="preserve"> o filozofii ohledně varování a sankcí.);</w:t>
      </w:r>
    </w:p>
    <w:p w:rsidR="002B2ED8" w:rsidRPr="002B2ED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Přidat hráči na hodinách rozsah času na rozmyšlenou, který je založen na času, který hráči ještě zbývá pro další praktikování DMD – čím delší čas na rozmyšlenou hráči zbývá, tím větší rozsah činí sankce. </w:t>
      </w:r>
      <w:r w:rsidRPr="00F37B28">
        <w:rPr>
          <w:rFonts w:eastAsia="Times New Roman"/>
          <w:lang w:val="es-ES" w:eastAsia="cs-CZ"/>
        </w:rPr>
        <w:t>(Tato sankce reflektuje filozofii zbavit hráče možnosti pokračovat v nepřípustném chování.)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F37B28">
        <w:rPr>
          <w:rFonts w:eastAsia="Times New Roman"/>
          <w:lang w:val="es-ES" w:eastAsia="cs-CZ"/>
        </w:rPr>
        <w:t>Zaslat (společně s údaji o opakovaném porušování Etického kodexu) národnímu delegátovi země hráče doporučení, aby dotyčnému hráči byla dána nižší priorita při výběru do dalších soutěží.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eastAsia="cs-CZ"/>
        </w:rPr>
      </w:pPr>
      <w:r w:rsidRPr="00EA436B">
        <w:rPr>
          <w:rFonts w:eastAsia="Times New Roman"/>
          <w:lang w:val="es-ES" w:eastAsia="cs-CZ"/>
        </w:rPr>
        <w:t>Zaslat (společně s údaji o opakovaném porušování Etického kodexu) WTD doporučení, aby byl hráč po určitou dobu suspendován ze soutěží ICCF.</w:t>
      </w:r>
      <w:r w:rsidR="00A233F1" w:rsidRPr="00EA436B">
        <w:rPr>
          <w:rFonts w:eastAsia="Times New Roman"/>
          <w:lang w:val="es-ES" w:eastAsia="cs-CZ"/>
        </w:rPr>
        <w:t xml:space="preserve"> </w:t>
      </w:r>
      <w:r w:rsidR="00A233F1">
        <w:rPr>
          <w:rFonts w:eastAsia="Times New Roman"/>
          <w:lang w:eastAsia="cs-CZ"/>
        </w:rPr>
        <w:t>[Reference: Etick</w:t>
      </w:r>
      <w:r w:rsidR="00A233F1">
        <w:rPr>
          <w:rFonts w:eastAsia="Times New Roman"/>
          <w:lang w:val="cs-CZ" w:eastAsia="cs-CZ"/>
        </w:rPr>
        <w:t>ý kodex (Směrnice)</w:t>
      </w:r>
      <w:r w:rsidR="00A233F1">
        <w:rPr>
          <w:rFonts w:eastAsia="Times New Roman"/>
          <w:lang w:eastAsia="cs-CZ"/>
        </w:rPr>
        <w:t>]</w:t>
      </w:r>
    </w:p>
    <w:p w:rsidR="002B2ED8" w:rsidRPr="00A233F1" w:rsidRDefault="002B2ED8" w:rsidP="002B2ED8">
      <w:pPr>
        <w:jc w:val="both"/>
        <w:rPr>
          <w:rFonts w:eastAsia="Times New Roman"/>
          <w:lang w:val="cs-CZ" w:eastAsia="cs-CZ"/>
        </w:rPr>
      </w:pPr>
    </w:p>
    <w:p w:rsidR="000821F1" w:rsidRPr="000F5A16" w:rsidRDefault="000821F1" w:rsidP="00DE3AFD">
      <w:pPr>
        <w:pStyle w:val="Nadpis4"/>
        <w:rPr>
          <w:lang w:val="cs-CZ"/>
        </w:rPr>
      </w:pPr>
      <w:r w:rsidRPr="000F5A16">
        <w:rPr>
          <w:lang w:val="cs-CZ"/>
        </w:rPr>
        <w:tab/>
      </w:r>
      <w:r w:rsidRPr="000F5A16">
        <w:rPr>
          <w:lang w:val="cs-CZ"/>
        </w:rPr>
        <w:tab/>
        <w:t xml:space="preserve">3.15.2.3. </w:t>
      </w:r>
      <w:r w:rsidR="00F37B28">
        <w:rPr>
          <w:lang w:val="cs-CZ"/>
        </w:rPr>
        <w:t xml:space="preserve">Stanovení opakovaných nabídek remízy jako </w:t>
      </w:r>
      <w:r w:rsidR="00F37B28">
        <w:rPr>
          <w:lang w:val="cs-CZ"/>
        </w:rPr>
        <w:tab/>
      </w:r>
      <w:r w:rsidR="00F37B28">
        <w:rPr>
          <w:lang w:val="cs-CZ"/>
        </w:rPr>
        <w:tab/>
      </w:r>
      <w:r w:rsidR="00F37B28">
        <w:rPr>
          <w:lang w:val="cs-CZ"/>
        </w:rPr>
        <w:tab/>
      </w:r>
      <w:r w:rsidR="00F37B28">
        <w:rPr>
          <w:lang w:val="cs-CZ"/>
        </w:rPr>
        <w:tab/>
        <w:t>obtěžování soupeře</w:t>
      </w:r>
      <w:r w:rsidRPr="000F5A16">
        <w:rPr>
          <w:lang w:val="cs-CZ"/>
        </w:rPr>
        <w:t xml:space="preserve"> </w:t>
      </w:r>
    </w:p>
    <w:p w:rsidR="000821F1" w:rsidRPr="000F5A16" w:rsidRDefault="000821F1" w:rsidP="000821F1">
      <w:pPr>
        <w:spacing w:after="0" w:line="240" w:lineRule="auto"/>
        <w:rPr>
          <w:lang w:val="cs-CZ"/>
        </w:rPr>
      </w:pPr>
    </w:p>
    <w:p w:rsidR="00F37B28" w:rsidRPr="00F37B28" w:rsidRDefault="00F37B28" w:rsidP="00F37B28">
      <w:pPr>
        <w:spacing w:line="240" w:lineRule="auto"/>
        <w:jc w:val="both"/>
        <w:rPr>
          <w:rFonts w:ascii="Times New Roman" w:eastAsia="Times New Roman" w:hAnsi="Times New Roman" w:cs="Times New Roman"/>
          <w:lang w:val="cs-CZ" w:eastAsia="cs-CZ"/>
        </w:rPr>
      </w:pPr>
      <w:r w:rsidRPr="00F37B28">
        <w:rPr>
          <w:rFonts w:eastAsia="Times New Roman"/>
          <w:lang w:val="cs-CZ" w:eastAsia="cs-CZ"/>
        </w:rPr>
        <w:t>FILOZOFIE:  </w:t>
      </w:r>
      <w:r>
        <w:rPr>
          <w:rFonts w:eastAsia="Times New Roman"/>
          <w:lang w:val="cs-CZ" w:eastAsia="cs-CZ"/>
        </w:rPr>
        <w:t>V minulosti měli</w:t>
      </w:r>
      <w:r w:rsidRPr="00F37B28">
        <w:rPr>
          <w:rFonts w:eastAsia="Times New Roman"/>
          <w:lang w:val="cs-CZ" w:eastAsia="cs-CZ"/>
        </w:rPr>
        <w:t xml:space="preserve"> hráči právo nabízet ve svých partiích remízu kdykoli, ne</w:t>
      </w:r>
      <w:r>
        <w:rPr>
          <w:rFonts w:eastAsia="Times New Roman"/>
          <w:lang w:val="cs-CZ" w:eastAsia="cs-CZ"/>
        </w:rPr>
        <w:t>byla</w:t>
      </w:r>
      <w:r w:rsidRPr="00F37B28">
        <w:rPr>
          <w:rFonts w:eastAsia="Times New Roman"/>
          <w:lang w:val="cs-CZ" w:eastAsia="cs-CZ"/>
        </w:rPr>
        <w:t>-li již v partii podána nějaká stížnost nebo reklamace. Hráči však nemají právo obtěžovat své soupeře příliš častými nabídkami remízy. Dříve takové obtěžování TD řešili přidáním času na hodinách. S naší rostoucí schopností automatizovat procesy je však filozofie jednoduchá – zbavit hráče schopnosti obtěžovat jiného hráče</w:t>
      </w:r>
      <w:r>
        <w:rPr>
          <w:rFonts w:eastAsia="Times New Roman"/>
          <w:lang w:val="cs-CZ" w:eastAsia="cs-CZ"/>
        </w:rPr>
        <w:t>.</w:t>
      </w:r>
      <w:r w:rsidRPr="00F37B28">
        <w:rPr>
          <w:rFonts w:eastAsia="Times New Roman"/>
          <w:lang w:val="cs-CZ" w:eastAsia="cs-CZ"/>
        </w:rPr>
        <w:t xml:space="preserve">  (Viz </w:t>
      </w:r>
      <w:r>
        <w:rPr>
          <w:rFonts w:eastAsia="Times New Roman"/>
          <w:lang w:val="cs-CZ" w:eastAsia="cs-CZ"/>
        </w:rPr>
        <w:t>§3.23</w:t>
      </w:r>
      <w:r w:rsidRPr="00F37B28">
        <w:rPr>
          <w:rFonts w:eastAsia="Times New Roman"/>
          <w:lang w:val="cs-CZ" w:eastAsia="cs-CZ"/>
        </w:rPr>
        <w:t xml:space="preserve"> ohledně filozofie kolem varování a sankcí.)</w:t>
      </w:r>
    </w:p>
    <w:p w:rsidR="000821F1" w:rsidRPr="000F5A16" w:rsidRDefault="000821F1" w:rsidP="00550D2C">
      <w:pPr>
        <w:spacing w:after="0" w:line="240" w:lineRule="auto"/>
        <w:jc w:val="both"/>
        <w:rPr>
          <w:lang w:val="cs-CZ"/>
        </w:rPr>
      </w:pPr>
      <w:r w:rsidRPr="000F5A16">
        <w:rPr>
          <w:lang w:val="cs-CZ"/>
        </w:rPr>
        <w:t>P</w:t>
      </w:r>
      <w:r w:rsidR="00F37B28">
        <w:rPr>
          <w:lang w:val="cs-CZ"/>
        </w:rPr>
        <w:t>OSTUP</w:t>
      </w:r>
      <w:r w:rsidRPr="000F5A16">
        <w:rPr>
          <w:lang w:val="cs-CZ"/>
        </w:rPr>
        <w:t xml:space="preserve">: </w:t>
      </w:r>
      <w:r w:rsidR="00F37B28">
        <w:rPr>
          <w:lang w:val="cs-CZ"/>
        </w:rPr>
        <w:t xml:space="preserve">Nabídne-li hráč v jedné partii remízu, a tato nabídka remízy je soupeřem odmítnuta, server znemožní </w:t>
      </w:r>
      <w:r w:rsidR="00550D2C">
        <w:rPr>
          <w:lang w:val="cs-CZ"/>
        </w:rPr>
        <w:t>hráči v této partii po 10 dalších tahů nabídnout remízu podruhé za sebou</w:t>
      </w:r>
      <w:r w:rsidRPr="000F5A16">
        <w:rPr>
          <w:lang w:val="cs-CZ"/>
        </w:rPr>
        <w:t xml:space="preserve">. </w:t>
      </w:r>
      <w:r w:rsidR="00550D2C">
        <w:rPr>
          <w:lang w:val="cs-CZ"/>
        </w:rPr>
        <w:t>Aby to bylo jasné, požadavky na remízu jsou buď vyřizovány automaticky serverem a/nebo p</w:t>
      </w:r>
      <w:r w:rsidR="003D3B52">
        <w:rPr>
          <w:lang w:val="cs-CZ"/>
        </w:rPr>
        <w:t>odává</w:t>
      </w:r>
      <w:r w:rsidR="00550D2C">
        <w:rPr>
          <w:lang w:val="cs-CZ"/>
        </w:rPr>
        <w:t xml:space="preserve">ny hráčem TD </w:t>
      </w:r>
      <w:r w:rsidRPr="000F5A16">
        <w:rPr>
          <w:lang w:val="cs-CZ"/>
        </w:rPr>
        <w:t>(</w:t>
      </w:r>
      <w:r w:rsidR="00550D2C">
        <w:rPr>
          <w:lang w:val="cs-CZ"/>
        </w:rPr>
        <w:t>z jakéhokoli důvodu, např. v následném procesu odhadu</w:t>
      </w:r>
      <w:r w:rsidRPr="000F5A16">
        <w:rPr>
          <w:lang w:val="cs-CZ"/>
        </w:rPr>
        <w:t>)</w:t>
      </w:r>
      <w:r w:rsidR="003D3B52">
        <w:rPr>
          <w:lang w:val="cs-CZ"/>
        </w:rPr>
        <w:t>,</w:t>
      </w:r>
      <w:r w:rsidRPr="000F5A16">
        <w:rPr>
          <w:lang w:val="cs-CZ"/>
        </w:rPr>
        <w:t xml:space="preserve"> </w:t>
      </w:r>
      <w:r w:rsidR="003D3B52">
        <w:rPr>
          <w:lang w:val="cs-CZ"/>
        </w:rPr>
        <w:t>ty posledně jmenované však nejsou relevantní a nevztahují se na výše popsanou proceduru</w:t>
      </w:r>
      <w:r w:rsidRPr="000F5A16">
        <w:rPr>
          <w:lang w:val="cs-CZ"/>
        </w:rPr>
        <w:t xml:space="preserve">. </w:t>
      </w:r>
      <w:r w:rsidR="003D3B52">
        <w:rPr>
          <w:lang w:val="cs-CZ"/>
        </w:rPr>
        <w:t>Jediným typem nabídky remízy zahrnutým do této procedury</w:t>
      </w:r>
      <w:r w:rsidRPr="000F5A16">
        <w:rPr>
          <w:lang w:val="cs-CZ"/>
        </w:rPr>
        <w:t xml:space="preserve"> “10</w:t>
      </w:r>
      <w:r w:rsidR="003D3B52">
        <w:rPr>
          <w:lang w:val="cs-CZ"/>
        </w:rPr>
        <w:t>tahové nabídky remízy</w:t>
      </w:r>
      <w:r w:rsidRPr="000F5A16">
        <w:rPr>
          <w:lang w:val="cs-CZ"/>
        </w:rPr>
        <w:t>”</w:t>
      </w:r>
      <w:r w:rsidR="003D3B52">
        <w:rPr>
          <w:lang w:val="cs-CZ"/>
        </w:rPr>
        <w:t xml:space="preserve"> je ten, kdy hráč nabízí remízu přímo jinému hráči</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5D1F2D" w:rsidP="003D3B52">
      <w:pPr>
        <w:spacing w:after="0" w:line="240" w:lineRule="auto"/>
        <w:jc w:val="both"/>
        <w:rPr>
          <w:lang w:val="cs-CZ"/>
        </w:rPr>
      </w:pPr>
      <w:r>
        <w:rPr>
          <w:lang w:val="cs-CZ"/>
        </w:rPr>
        <w:t>Je jasné, že hráč může využít svou schopnost posílat zprávy svému soupeři v průběhu těchto 10tahových segmentů a sdělit mu, že by se mohli domluvit na remíze, i když původní nabídka remízy byla odmítnuta. Pokud se to stane jednou nebo vícekrát, a soupeř to shledá jako urážlivé, soupeř může podat stížnost TD na obtěžující komunikaci od hráče</w:t>
      </w:r>
      <w:r w:rsidR="000821F1" w:rsidRPr="000F5A16">
        <w:rPr>
          <w:lang w:val="cs-CZ"/>
        </w:rPr>
        <w:t xml:space="preserve">. </w:t>
      </w:r>
      <w:r>
        <w:rPr>
          <w:lang w:val="cs-CZ"/>
        </w:rPr>
        <w:t>TD by měl na takovou stížnost reagovat buď varováním „obtěžujícího hráče“ (ale ne častěji, než jednou), nebo zavedením „tichého módu“ v partii</w:t>
      </w:r>
      <w:r w:rsidR="000821F1" w:rsidRPr="000F5A16">
        <w:rPr>
          <w:lang w:val="cs-CZ"/>
        </w:rPr>
        <w:t xml:space="preserve"> (</w:t>
      </w:r>
      <w:r>
        <w:rPr>
          <w:lang w:val="cs-CZ"/>
        </w:rPr>
        <w:t>viz</w:t>
      </w:r>
      <w:r w:rsidR="000821F1" w:rsidRPr="000F5A16">
        <w:rPr>
          <w:lang w:val="cs-CZ"/>
        </w:rPr>
        <w:t xml:space="preserve"> §3.15.2.1. </w:t>
      </w:r>
      <w:r>
        <w:rPr>
          <w:lang w:val="cs-CZ"/>
        </w:rPr>
        <w:t>výše</w:t>
      </w:r>
      <w:r w:rsidR="000821F1" w:rsidRPr="000F5A16">
        <w:rPr>
          <w:lang w:val="cs-CZ"/>
        </w:rPr>
        <w:t xml:space="preserve">) </w:t>
      </w:r>
      <w:r>
        <w:rPr>
          <w:lang w:val="cs-CZ"/>
        </w:rPr>
        <w:t>a tím znemožnit obtěžujícímu hráči další takovou komunikaci</w:t>
      </w:r>
      <w:r w:rsidR="000821F1" w:rsidRPr="000F5A16">
        <w:rPr>
          <w:lang w:val="cs-CZ"/>
        </w:rPr>
        <w:t xml:space="preserve">. </w:t>
      </w:r>
      <w:r>
        <w:rPr>
          <w:lang w:val="cs-CZ"/>
        </w:rPr>
        <w:t>Zbytek partie by se pak měl dohrát v tichém módu</w:t>
      </w:r>
      <w:r w:rsidR="000821F1" w:rsidRPr="000F5A16">
        <w:rPr>
          <w:lang w:val="cs-CZ"/>
        </w:rPr>
        <w:t xml:space="preserve">. </w:t>
      </w:r>
      <w:r>
        <w:rPr>
          <w:lang w:val="cs-CZ"/>
        </w:rPr>
        <w:t xml:space="preserve">Není pak nutné použít proti obtěžujícímu hráči jinou sankci </w:t>
      </w:r>
      <w:r w:rsidR="00485888">
        <w:rPr>
          <w:lang w:val="cs-CZ"/>
        </w:rPr>
        <w:t>než</w:t>
      </w:r>
      <w:r>
        <w:rPr>
          <w:lang w:val="cs-CZ"/>
        </w:rPr>
        <w:t xml:space="preserve"> </w:t>
      </w:r>
      <w:r w:rsidR="00485888">
        <w:rPr>
          <w:lang w:val="cs-CZ"/>
        </w:rPr>
        <w:t>zde uvedený proces znemožnění komunikace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3.15.2.4. </w:t>
      </w:r>
      <w:r w:rsidR="00485888">
        <w:rPr>
          <w:lang w:val="cs-CZ"/>
        </w:rPr>
        <w:t>Podezření na tajnou domluvu mezi hráči</w:t>
      </w:r>
    </w:p>
    <w:p w:rsidR="000821F1" w:rsidRPr="000F5A16" w:rsidRDefault="000821F1" w:rsidP="000821F1">
      <w:pPr>
        <w:spacing w:after="0" w:line="240" w:lineRule="auto"/>
        <w:rPr>
          <w:color w:val="FF0000"/>
          <w:lang w:val="cs-CZ"/>
        </w:rPr>
      </w:pPr>
    </w:p>
    <w:p w:rsidR="000821F1" w:rsidRPr="000F5A16" w:rsidRDefault="00485888" w:rsidP="000821F1">
      <w:pPr>
        <w:spacing w:after="0" w:line="240" w:lineRule="auto"/>
        <w:rPr>
          <w:lang w:val="cs-CZ"/>
        </w:rPr>
      </w:pPr>
      <w:r>
        <w:rPr>
          <w:lang w:val="cs-CZ"/>
        </w:rPr>
        <w:t>T</w:t>
      </w:r>
      <w:r w:rsidRPr="000F5A16">
        <w:rPr>
          <w:lang w:val="cs-CZ"/>
        </w:rPr>
        <w:t>ajn</w:t>
      </w:r>
      <w:r>
        <w:rPr>
          <w:lang w:val="cs-CZ"/>
        </w:rPr>
        <w:t>á</w:t>
      </w:r>
      <w:r w:rsidRPr="000F5A16">
        <w:rPr>
          <w:lang w:val="cs-CZ"/>
        </w:rPr>
        <w:t xml:space="preserve"> domluv</w:t>
      </w:r>
      <w:r>
        <w:rPr>
          <w:lang w:val="cs-CZ"/>
        </w:rPr>
        <w:t>a</w:t>
      </w:r>
      <w:r w:rsidRPr="000F5A16">
        <w:rPr>
          <w:lang w:val="cs-CZ"/>
        </w:rPr>
        <w:t xml:space="preserve"> mezi hráči </w:t>
      </w:r>
      <w:r w:rsidR="00EA436B">
        <w:rPr>
          <w:lang w:val="cs-CZ"/>
        </w:rPr>
        <w:t>je definována jako výskyt jevu, kde se dva (nebo více) hráči dohodnou na výsledku partie pro dosažení konkrétní výhody pro jednoho z hráčů (nebo hráčova družstva)</w:t>
      </w:r>
      <w:r w:rsidR="000821F1" w:rsidRPr="000F5A16">
        <w:rPr>
          <w:lang w:val="cs-CZ"/>
        </w:rPr>
        <w:t>.  T</w:t>
      </w:r>
      <w:r w:rsidR="00EA436B">
        <w:rPr>
          <w:lang w:val="cs-CZ"/>
        </w:rPr>
        <w:t>ato výhoda může spočívat v usnadnění zisku normy, postupu v postupovém turnaji, peněžní ceny nebo jiných podobných věcí</w:t>
      </w:r>
      <w:r w:rsidR="000821F1" w:rsidRPr="000F5A16">
        <w:rPr>
          <w:lang w:val="cs-CZ"/>
        </w:rPr>
        <w:t>.  A</w:t>
      </w:r>
      <w:r w:rsidR="00EA436B">
        <w:rPr>
          <w:lang w:val="cs-CZ"/>
        </w:rPr>
        <w:t>čkoli může TD mít podezření</w:t>
      </w:r>
      <w:r w:rsidR="00FB3046">
        <w:rPr>
          <w:lang w:val="cs-CZ"/>
        </w:rPr>
        <w:t>,</w:t>
      </w:r>
      <w:r w:rsidR="00EA436B">
        <w:rPr>
          <w:lang w:val="cs-CZ"/>
        </w:rPr>
        <w:t xml:space="preserve"> že nastala tajná do</w:t>
      </w:r>
      <w:r w:rsidR="00FB3046">
        <w:rPr>
          <w:lang w:val="cs-CZ"/>
        </w:rPr>
        <w:t>mluva</w:t>
      </w:r>
      <w:r w:rsidR="00EA436B">
        <w:rPr>
          <w:lang w:val="cs-CZ"/>
        </w:rPr>
        <w:t>, od TD se neočekává konečné rozhodnutí v tomto ohledu</w:t>
      </w:r>
      <w:r w:rsidR="000821F1" w:rsidRPr="000F5A16">
        <w:rPr>
          <w:lang w:val="cs-CZ"/>
        </w:rPr>
        <w:t>.</w:t>
      </w:r>
      <w:r w:rsidR="00FB3046">
        <w:rPr>
          <w:lang w:val="cs-CZ"/>
        </w:rPr>
        <w:t xml:space="preserve"> Existuje procedura (při které je zapojena nezávislá skupina 3 osob, na kterou dohlíží WTD</w:t>
      </w:r>
      <w:r w:rsidR="000821F1" w:rsidRPr="000F5A16">
        <w:rPr>
          <w:lang w:val="cs-CZ"/>
        </w:rPr>
        <w:t>)</w:t>
      </w:r>
      <w:r w:rsidR="00FB3046">
        <w:rPr>
          <w:lang w:val="cs-CZ"/>
        </w:rPr>
        <w:t>, pro zkoumání, zda tajná domluva mezi hráči nastala, nebo ne</w:t>
      </w:r>
      <w:r w:rsidR="000821F1" w:rsidRPr="000F5A16">
        <w:rPr>
          <w:lang w:val="cs-CZ"/>
        </w:rPr>
        <w:t xml:space="preserve">.  </w:t>
      </w:r>
      <w:r w:rsidR="00FB3046">
        <w:rPr>
          <w:lang w:val="cs-CZ"/>
        </w:rPr>
        <w:t>Má-li TD dostatečný důvod mít podezření, že tajná domluva nastala, měl by zaslat důvěrný e-mail WTD, s uvedením jmen hráčů, názvu soutěže, a všech podrobností, které ho vedou k podezření z tajné domluvy</w:t>
      </w:r>
      <w:r w:rsidR="000821F1" w:rsidRPr="000F5A16">
        <w:rPr>
          <w:lang w:val="cs-CZ"/>
        </w:rPr>
        <w:t>.  WTD</w:t>
      </w:r>
      <w:r w:rsidR="00FB3046">
        <w:rPr>
          <w:lang w:val="cs-CZ"/>
        </w:rPr>
        <w:t xml:space="preserve"> učiní vše potřebné k </w:t>
      </w:r>
      <w:r w:rsidR="008820D1">
        <w:rPr>
          <w:lang w:val="cs-CZ"/>
        </w:rPr>
        <w:t>vyšetřování</w:t>
      </w:r>
      <w:r w:rsidR="00FB3046">
        <w:rPr>
          <w:lang w:val="cs-CZ"/>
        </w:rPr>
        <w:t xml:space="preserve"> a potenciálně penalizaci za možnou tajnou domluvu</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DE3AFD">
      <w:pPr>
        <w:pStyle w:val="Nadpis2"/>
        <w:rPr>
          <w:lang w:val="cs-CZ"/>
        </w:rPr>
      </w:pPr>
      <w:bookmarkStart w:id="571" w:name="_Toc511394221"/>
      <w:bookmarkStart w:id="572" w:name="_Toc511394761"/>
      <w:bookmarkStart w:id="573" w:name="_Toc511394977"/>
      <w:bookmarkStart w:id="574" w:name="_Toc511395271"/>
      <w:bookmarkStart w:id="575" w:name="_Toc511397877"/>
      <w:bookmarkStart w:id="576" w:name="_Toc511398090"/>
      <w:r w:rsidRPr="000F5A16">
        <w:rPr>
          <w:lang w:val="cs-CZ"/>
        </w:rPr>
        <w:t xml:space="preserve">3.16. </w:t>
      </w:r>
      <w:r w:rsidR="00FB3046">
        <w:rPr>
          <w:lang w:val="cs-CZ"/>
        </w:rPr>
        <w:t>Úpravy na hodinách</w:t>
      </w:r>
      <w:bookmarkEnd w:id="552"/>
      <w:bookmarkEnd w:id="571"/>
      <w:bookmarkEnd w:id="572"/>
      <w:bookmarkEnd w:id="573"/>
      <w:bookmarkEnd w:id="574"/>
      <w:bookmarkEnd w:id="575"/>
      <w:bookmarkEnd w:id="576"/>
      <w:r w:rsidRPr="000F5A16">
        <w:rPr>
          <w:lang w:val="cs-CZ"/>
        </w:rPr>
        <w:t xml:space="preserve"> </w:t>
      </w:r>
    </w:p>
    <w:p w:rsidR="000821F1" w:rsidRPr="000F5A16" w:rsidRDefault="000821F1" w:rsidP="000821F1">
      <w:pPr>
        <w:spacing w:after="0" w:line="240" w:lineRule="auto"/>
        <w:rPr>
          <w:lang w:val="cs-CZ"/>
        </w:rPr>
      </w:pPr>
    </w:p>
    <w:p w:rsidR="00110773" w:rsidRPr="00351FE7" w:rsidRDefault="00110773" w:rsidP="00110773">
      <w:pPr>
        <w:spacing w:line="240" w:lineRule="auto"/>
        <w:jc w:val="both"/>
        <w:rPr>
          <w:rFonts w:eastAsia="Times New Roman"/>
          <w:lang w:val="cs-CZ" w:eastAsia="cs-CZ"/>
        </w:rPr>
      </w:pPr>
      <w:r w:rsidRPr="00110773">
        <w:rPr>
          <w:rFonts w:eastAsia="Times New Roman"/>
          <w:lang w:val="cs-CZ" w:eastAsia="cs-CZ"/>
        </w:rPr>
        <w:t xml:space="preserve">Úprava hráčových hodin by měla být velmi řídkým jevem, který by se měl uskutečnit pouze za velmi specifických okolností a nikdy z důvodu obcházení rozhodnutí serveru o překročení časového limitu.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77" w:name="_Toc471505806"/>
      <w:r w:rsidRPr="000F5A16">
        <w:rPr>
          <w:lang w:val="cs-CZ"/>
        </w:rPr>
        <w:tab/>
      </w:r>
      <w:bookmarkStart w:id="578" w:name="_Toc511394222"/>
      <w:bookmarkStart w:id="579" w:name="_Toc511394762"/>
      <w:bookmarkStart w:id="580" w:name="_Toc511394978"/>
      <w:bookmarkStart w:id="581" w:name="_Toc511395272"/>
      <w:bookmarkStart w:id="582" w:name="_Toc511397878"/>
      <w:bookmarkStart w:id="583" w:name="_Toc511398091"/>
      <w:r w:rsidRPr="000F5A16">
        <w:rPr>
          <w:lang w:val="cs-CZ"/>
        </w:rPr>
        <w:t xml:space="preserve">3.16.1. </w:t>
      </w:r>
      <w:r w:rsidR="00110773">
        <w:rPr>
          <w:lang w:val="cs-CZ"/>
        </w:rPr>
        <w:t>Kdy resetovat hráčovy hodiny</w:t>
      </w:r>
      <w:bookmarkEnd w:id="577"/>
      <w:bookmarkEnd w:id="578"/>
      <w:bookmarkEnd w:id="579"/>
      <w:bookmarkEnd w:id="580"/>
      <w:bookmarkEnd w:id="581"/>
      <w:bookmarkEnd w:id="582"/>
      <w:bookmarkEnd w:id="583"/>
      <w:r w:rsidRPr="000F5A16">
        <w:rPr>
          <w:lang w:val="cs-CZ"/>
        </w:rPr>
        <w:t xml:space="preserve"> </w:t>
      </w:r>
    </w:p>
    <w:p w:rsidR="000821F1" w:rsidRPr="000F5A16" w:rsidRDefault="000821F1" w:rsidP="000821F1">
      <w:pPr>
        <w:spacing w:after="0" w:line="240" w:lineRule="auto"/>
        <w:rPr>
          <w:lang w:val="cs-CZ"/>
        </w:rPr>
      </w:pPr>
    </w:p>
    <w:p w:rsidR="00110773" w:rsidRPr="00110773" w:rsidRDefault="00110773" w:rsidP="00110773">
      <w:pPr>
        <w:spacing w:line="240" w:lineRule="auto"/>
        <w:jc w:val="both"/>
        <w:rPr>
          <w:rFonts w:ascii="Times New Roman" w:eastAsia="Times New Roman" w:hAnsi="Times New Roman" w:cs="Times New Roman"/>
          <w:lang w:val="cs-CZ" w:eastAsia="cs-CZ"/>
        </w:rPr>
      </w:pPr>
      <w:r w:rsidRPr="00110773">
        <w:rPr>
          <w:rFonts w:eastAsia="Times New Roman"/>
          <w:lang w:val="cs-CZ" w:eastAsia="cs-CZ"/>
        </w:rPr>
        <w:t>SERVER: Existují pouze dva případy, kdy je resetování hráčových hodin TD považováno za přípustné:</w:t>
      </w:r>
    </w:p>
    <w:p w:rsidR="00110773" w:rsidRDefault="00110773" w:rsidP="004555C8">
      <w:pPr>
        <w:numPr>
          <w:ilvl w:val="0"/>
          <w:numId w:val="31"/>
        </w:numPr>
        <w:spacing w:after="0" w:line="240" w:lineRule="auto"/>
        <w:jc w:val="both"/>
        <w:textAlignment w:val="baseline"/>
        <w:rPr>
          <w:rFonts w:eastAsia="Times New Roman"/>
          <w:lang w:eastAsia="cs-CZ"/>
        </w:rPr>
      </w:pPr>
      <w:r w:rsidRPr="00110773">
        <w:rPr>
          <w:rFonts w:eastAsia="Times New Roman"/>
          <w:lang w:val="cs-CZ" w:eastAsia="cs-CZ"/>
        </w:rPr>
        <w:t xml:space="preserve">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w:t>
      </w:r>
      <w:r w:rsidRPr="00110773">
        <w:rPr>
          <w:rFonts w:eastAsia="Times New Roman"/>
          <w:lang w:eastAsia="cs-CZ"/>
        </w:rPr>
        <w:t>1-2 dny na velký počet tahů).   </w:t>
      </w:r>
    </w:p>
    <w:p w:rsidR="00110773" w:rsidRPr="00110773" w:rsidRDefault="00110773" w:rsidP="00110773">
      <w:pPr>
        <w:spacing w:after="0" w:line="240" w:lineRule="auto"/>
        <w:jc w:val="both"/>
        <w:textAlignment w:val="baseline"/>
        <w:rPr>
          <w:rFonts w:eastAsia="Times New Roman"/>
          <w:lang w:eastAsia="cs-CZ"/>
        </w:rPr>
      </w:pPr>
    </w:p>
    <w:p w:rsidR="00110773" w:rsidRPr="00110773" w:rsidRDefault="00110773" w:rsidP="004555C8">
      <w:pPr>
        <w:numPr>
          <w:ilvl w:val="0"/>
          <w:numId w:val="31"/>
        </w:numPr>
        <w:spacing w:after="0" w:line="240" w:lineRule="auto"/>
        <w:jc w:val="both"/>
        <w:textAlignment w:val="baseline"/>
        <w:rPr>
          <w:rFonts w:eastAsia="Times New Roman"/>
          <w:lang w:eastAsia="cs-CZ"/>
        </w:rPr>
      </w:pPr>
      <w:r w:rsidRPr="00110773">
        <w:rPr>
          <w:rFonts w:eastAsia="Times New Roman"/>
          <w:lang w:eastAsia="cs-CZ"/>
        </w:rPr>
        <w:t>Méně častý případ: server spadne v kritické fázi partie – jinými slovy, kdy hráč překročí čas</w:t>
      </w:r>
      <w:r w:rsidR="00F41A9E">
        <w:rPr>
          <w:rFonts w:eastAsia="Times New Roman"/>
          <w:lang w:eastAsia="cs-CZ"/>
        </w:rPr>
        <w:t>ový limit</w:t>
      </w:r>
      <w:r w:rsidRPr="00110773">
        <w:rPr>
          <w:rFonts w:eastAsia="Times New Roman"/>
          <w:lang w:eastAsia="cs-CZ"/>
        </w:rPr>
        <w:t xml:space="preserve"> v době, kdy mu nebylo z technických důvodů umožněno provést tah.  </w:t>
      </w:r>
    </w:p>
    <w:p w:rsidR="00F41A9E" w:rsidRDefault="00F41A9E" w:rsidP="00110773">
      <w:pPr>
        <w:spacing w:line="240" w:lineRule="auto"/>
        <w:jc w:val="both"/>
        <w:rPr>
          <w:rFonts w:eastAsia="Times New Roman"/>
          <w:lang w:eastAsia="cs-CZ"/>
        </w:rPr>
      </w:pPr>
    </w:p>
    <w:p w:rsidR="00110773" w:rsidRPr="00110773" w:rsidRDefault="00110773" w:rsidP="00110773">
      <w:pPr>
        <w:spacing w:line="240" w:lineRule="auto"/>
        <w:jc w:val="both"/>
        <w:rPr>
          <w:rFonts w:ascii="Times New Roman" w:eastAsia="Times New Roman" w:hAnsi="Times New Roman" w:cs="Times New Roman"/>
          <w:lang w:eastAsia="cs-CZ"/>
        </w:rPr>
      </w:pPr>
      <w:r w:rsidRPr="00110773">
        <w:rPr>
          <w:rFonts w:eastAsia="Times New Roman"/>
          <w:lang w:eastAsia="cs-CZ"/>
        </w:rPr>
        <w:t xml:space="preserve">Proti resetování hráčových hodin v těchto případech se může jeho soupeř odvolat do 14 dnů po implementaci tohoto rozhodnutí, a to jak proti samotné skutečnosti, že došlo k resetování, tak proti počtu dnů, které byly </w:t>
      </w:r>
      <w:proofErr w:type="gramStart"/>
      <w:r w:rsidRPr="00110773">
        <w:rPr>
          <w:rFonts w:eastAsia="Times New Roman"/>
          <w:lang w:eastAsia="cs-CZ"/>
        </w:rPr>
        <w:t>na</w:t>
      </w:r>
      <w:proofErr w:type="gramEnd"/>
      <w:r w:rsidRPr="00110773">
        <w:rPr>
          <w:rFonts w:eastAsia="Times New Roman"/>
          <w:lang w:eastAsia="cs-CZ"/>
        </w:rPr>
        <w:t xml:space="preserve"> hodinách přidány.</w:t>
      </w:r>
    </w:p>
    <w:p w:rsidR="00F41A9E" w:rsidRPr="00F41A9E" w:rsidRDefault="00F41A9E" w:rsidP="00F41A9E">
      <w:pPr>
        <w:spacing w:line="240" w:lineRule="auto"/>
        <w:jc w:val="both"/>
        <w:rPr>
          <w:rFonts w:ascii="Times New Roman" w:eastAsia="Times New Roman" w:hAnsi="Times New Roman" w:cs="Times New Roman"/>
          <w:color w:val="0070C0"/>
          <w:lang w:val="cs-CZ"/>
        </w:rPr>
      </w:pPr>
      <w:r w:rsidRPr="00F41A9E">
        <w:rPr>
          <w:color w:val="0070C0"/>
          <w:lang w:val="cs-CZ"/>
        </w:rPr>
        <w:t xml:space="preserve">POŠTA: </w:t>
      </w:r>
      <w:r w:rsidRPr="00F41A9E">
        <w:rPr>
          <w:rFonts w:eastAsia="Times New Roman"/>
          <w:color w:val="0070C0"/>
          <w:lang w:val="cs-CZ"/>
        </w:rPr>
        <w:t>V poštovních soutěžích existuje pouze jeden případ, kdy je resetování hráčových hodin TD považováno za přípustné. Tímto případem je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   </w:t>
      </w:r>
    </w:p>
    <w:p w:rsidR="00F41A9E" w:rsidRPr="00F41A9E" w:rsidRDefault="00F41A9E" w:rsidP="00F41A9E">
      <w:pPr>
        <w:spacing w:line="240" w:lineRule="auto"/>
        <w:jc w:val="both"/>
        <w:rPr>
          <w:rFonts w:ascii="Times New Roman" w:eastAsia="Times New Roman" w:hAnsi="Times New Roman" w:cs="Times New Roman"/>
          <w:color w:val="0070C0"/>
          <w:lang w:val="cs-CZ" w:eastAsia="cs-CZ"/>
        </w:rPr>
      </w:pPr>
      <w:r w:rsidRPr="00F41A9E">
        <w:rPr>
          <w:rFonts w:eastAsia="Times New Roman"/>
          <w:color w:val="0070C0"/>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110773" w:rsidRPr="00F41A9E" w:rsidRDefault="00F41A9E" w:rsidP="00110773">
      <w:pPr>
        <w:spacing w:line="240" w:lineRule="auto"/>
        <w:jc w:val="both"/>
        <w:rPr>
          <w:rFonts w:ascii="Times New Roman" w:eastAsia="Times New Roman" w:hAnsi="Times New Roman" w:cs="Times New Roman"/>
          <w:lang w:val="cs-CZ" w:eastAsia="cs-CZ"/>
        </w:rPr>
      </w:pPr>
      <w:r w:rsidRPr="00F41A9E">
        <w:rPr>
          <w:rFonts w:eastAsia="Times New Roman"/>
          <w:lang w:val="cs-CZ" w:eastAsia="cs-CZ"/>
        </w:rPr>
        <w:t xml:space="preserve">OBOJÍ: </w:t>
      </w:r>
      <w:r w:rsidR="00110773" w:rsidRPr="00F41A9E">
        <w:rPr>
          <w:rFonts w:eastAsia="Times New Roman"/>
          <w:lang w:val="cs-CZ" w:eastAsia="cs-CZ"/>
        </w:rPr>
        <w:t>Pokud došlo k okolnostem kromě výše uvedených, kdy se TD domnívá, že by bylo vhodné resetovat hráčovy hodiny, doporučujeme, aby TD nejprve konzultoval svého mentora, WTD, a/nebo TDC, a vyžádal si jejich souhlas.</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84" w:name="_Toc471505807"/>
      <w:r w:rsidRPr="000F5A16">
        <w:rPr>
          <w:lang w:val="cs-CZ"/>
        </w:rPr>
        <w:tab/>
      </w:r>
      <w:bookmarkStart w:id="585" w:name="_Toc511394223"/>
      <w:bookmarkStart w:id="586" w:name="_Toc511394763"/>
      <w:bookmarkStart w:id="587" w:name="_Toc511394979"/>
      <w:bookmarkStart w:id="588" w:name="_Toc511395273"/>
      <w:bookmarkStart w:id="589" w:name="_Toc511397879"/>
      <w:bookmarkStart w:id="590" w:name="_Toc511398092"/>
      <w:r w:rsidRPr="000F5A16">
        <w:rPr>
          <w:lang w:val="cs-CZ"/>
        </w:rPr>
        <w:t xml:space="preserve">3.16.2. </w:t>
      </w:r>
      <w:r w:rsidR="003A081F">
        <w:rPr>
          <w:lang w:val="cs-CZ"/>
        </w:rPr>
        <w:t>Kolik času má být přidáno při resetu hodin</w:t>
      </w:r>
      <w:bookmarkEnd w:id="584"/>
      <w:bookmarkEnd w:id="585"/>
      <w:bookmarkEnd w:id="586"/>
      <w:bookmarkEnd w:id="587"/>
      <w:bookmarkEnd w:id="588"/>
      <w:bookmarkEnd w:id="589"/>
      <w:bookmarkEnd w:id="590"/>
      <w:r w:rsidRPr="000F5A16">
        <w:rPr>
          <w:lang w:val="cs-CZ"/>
        </w:rPr>
        <w:t xml:space="preserve"> </w:t>
      </w:r>
    </w:p>
    <w:p w:rsidR="000821F1" w:rsidRPr="000F5A16" w:rsidRDefault="000821F1" w:rsidP="000821F1">
      <w:pPr>
        <w:spacing w:after="0" w:line="240" w:lineRule="auto"/>
        <w:rPr>
          <w:lang w:val="cs-CZ"/>
        </w:rPr>
      </w:pPr>
    </w:p>
    <w:p w:rsidR="003A081F" w:rsidRPr="00BB6C07" w:rsidRDefault="003A081F"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Vzhledem k velmi omezenému počtu případů, v nichž je resetování hráčových hodin vhodné, existují velmi konkrétní směrnice, kolik času má být na hodinách přidáno. V obou případech popsaných v §3.16.1 (po akceptovaném vystoupení z turnaje a v případě havárie serveru v kritické fázi partie) mohou být hráčovy hodiny resetovány podle nejlepšího vědomí TD maximálně na čas, který ukazovaly v době, kdy situace nastala (tj. buď na čas, ve kterém vznikl důvod pro akceptované vystoupení, nebo na čas, kdy spadl server).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V takovém případě by správné nastavení hodin mělo být pouze k času, ve kterém hráč přestal hrát, nikoli k času stanovení diagnózy vážné nemoci.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 situaci, kdy po náhradě nebo výměně zahajuje nový hráč partii s velmi malým zbývajícím časem na rozmyšlenou, např. 1-2 dny na mnoho tahů, má TD povoleno přidat na hodinách až do 5 dnů v každé takové partii.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 xml:space="preserve">Pokud došlo k okolnostem kromě dvou výše uvedených, kdy se TD domnívá, že by bylo vhodné resetovat hráčovy hodiny, doporučujeme, aby TD nejprve konzultoval svého mentora, WTD, a/nebo </w:t>
      </w:r>
      <w:r>
        <w:rPr>
          <w:rFonts w:eastAsia="Times New Roman"/>
          <w:lang w:val="cs-CZ" w:eastAsia="cs-CZ"/>
        </w:rPr>
        <w:t>TDC</w:t>
      </w:r>
      <w:r w:rsidRPr="00BB6C07">
        <w:rPr>
          <w:rFonts w:eastAsia="Times New Roman"/>
          <w:lang w:val="cs-CZ" w:eastAsia="cs-CZ"/>
        </w:rPr>
        <w:t xml:space="preserve"> a vyžádal si jejich souhlas ohledně času, který by měl být přidán na hodinách.</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91" w:name="_Toc471505808"/>
      <w:r w:rsidRPr="000F5A16">
        <w:rPr>
          <w:lang w:val="cs-CZ"/>
        </w:rPr>
        <w:tab/>
      </w:r>
      <w:bookmarkStart w:id="592" w:name="_Toc511394224"/>
      <w:bookmarkStart w:id="593" w:name="_Toc511394764"/>
      <w:bookmarkStart w:id="594" w:name="_Toc511394980"/>
      <w:bookmarkStart w:id="595" w:name="_Toc511395274"/>
      <w:bookmarkStart w:id="596" w:name="_Toc511397880"/>
      <w:bookmarkStart w:id="597" w:name="_Toc511398093"/>
      <w:r w:rsidRPr="000F5A16">
        <w:rPr>
          <w:lang w:val="cs-CZ"/>
        </w:rPr>
        <w:t xml:space="preserve">3.16.3. </w:t>
      </w:r>
      <w:r w:rsidR="0036438F">
        <w:rPr>
          <w:lang w:val="cs-CZ"/>
        </w:rPr>
        <w:t>Kdy zastavit hráčovy hodiny</w:t>
      </w:r>
      <w:bookmarkEnd w:id="591"/>
      <w:bookmarkEnd w:id="592"/>
      <w:bookmarkEnd w:id="593"/>
      <w:bookmarkEnd w:id="594"/>
      <w:bookmarkEnd w:id="595"/>
      <w:bookmarkEnd w:id="596"/>
      <w:bookmarkEnd w:id="597"/>
      <w:r w:rsidRPr="000F5A16">
        <w:rPr>
          <w:lang w:val="cs-CZ"/>
        </w:rPr>
        <w:t xml:space="preserve"> </w:t>
      </w:r>
    </w:p>
    <w:p w:rsidR="000821F1" w:rsidRPr="000F5A16" w:rsidRDefault="000821F1" w:rsidP="000821F1">
      <w:pPr>
        <w:spacing w:after="0" w:line="240" w:lineRule="auto"/>
        <w:rPr>
          <w:lang w:val="cs-CZ"/>
        </w:rPr>
      </w:pPr>
    </w:p>
    <w:p w:rsidR="0036438F" w:rsidRDefault="0036438F" w:rsidP="0036438F">
      <w:pPr>
        <w:spacing w:after="0" w:line="240" w:lineRule="auto"/>
        <w:jc w:val="both"/>
        <w:rPr>
          <w:rFonts w:eastAsia="Times New Roman"/>
          <w:lang w:val="cs-CZ" w:eastAsia="cs-CZ"/>
        </w:rPr>
      </w:pPr>
      <w:r w:rsidRPr="0036438F">
        <w:rPr>
          <w:rFonts w:eastAsia="Times New Roman"/>
          <w:lang w:val="cs-CZ" w:eastAsia="cs-CZ"/>
        </w:rPr>
        <w:t>Hráčovy hodiny nemůže zastavit nikdo jiný než TD, a to pouze za následujících okolností:</w:t>
      </w:r>
    </w:p>
    <w:p w:rsidR="0042797D" w:rsidRPr="0036438F" w:rsidRDefault="0042797D"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rozhodnutí o akceptovaném vystoupení hráče po dobu, kdy se hledá jiný hráč, který by ho nahradil;</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 xml:space="preserve">Po žádosti TC o náhradu / výměnu hráče v soutěži družstev; </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akceptovaném vystoupení hráče a zahájení procesu odhadů;</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Pokud bylo podáno odvolání k odvolací komisi.</w:t>
      </w:r>
    </w:p>
    <w:p w:rsidR="0036438F" w:rsidRPr="0036438F" w:rsidRDefault="0036438F"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Pokud došlo k okolnostem kromě čtyř výše uvedených, kdy se TD domnívá, že by bylo vhodné zastavit hráčovy hodiny, doporučujeme, aby TD nejprve konzultoval svého mentora, WTD, a/nebo TDC, a vyžádal si jejich souhlas ohledně vhodnosti zastavení hráčových hodin.</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98" w:name="_Toc471505809"/>
      <w:r w:rsidRPr="000F5A16">
        <w:rPr>
          <w:lang w:val="cs-CZ"/>
        </w:rPr>
        <w:tab/>
      </w:r>
      <w:bookmarkStart w:id="599" w:name="_Toc511394225"/>
      <w:bookmarkStart w:id="600" w:name="_Toc511394765"/>
      <w:bookmarkStart w:id="601" w:name="_Toc511394981"/>
      <w:bookmarkStart w:id="602" w:name="_Toc511395275"/>
      <w:bookmarkStart w:id="603" w:name="_Toc511397881"/>
      <w:bookmarkStart w:id="604" w:name="_Toc511398094"/>
      <w:r w:rsidRPr="000F5A16">
        <w:rPr>
          <w:lang w:val="cs-CZ"/>
        </w:rPr>
        <w:t xml:space="preserve">3.16.4. </w:t>
      </w:r>
      <w:r w:rsidR="0036438F">
        <w:rPr>
          <w:lang w:val="cs-CZ"/>
        </w:rPr>
        <w:t>Zpětné udělení dovolené</w:t>
      </w:r>
      <w:bookmarkEnd w:id="598"/>
      <w:bookmarkEnd w:id="599"/>
      <w:bookmarkEnd w:id="600"/>
      <w:bookmarkEnd w:id="601"/>
      <w:bookmarkEnd w:id="602"/>
      <w:bookmarkEnd w:id="603"/>
      <w:bookmarkEnd w:id="604"/>
      <w:r w:rsidRPr="000F5A16">
        <w:rPr>
          <w:lang w:val="cs-CZ"/>
        </w:rPr>
        <w:t xml:space="preserve"> </w:t>
      </w:r>
    </w:p>
    <w:p w:rsidR="000821F1" w:rsidRPr="000F5A16" w:rsidRDefault="000821F1" w:rsidP="000821F1">
      <w:pPr>
        <w:spacing w:after="0" w:line="240" w:lineRule="auto"/>
        <w:rPr>
          <w:lang w:val="cs-CZ"/>
        </w:rPr>
      </w:pPr>
    </w:p>
    <w:p w:rsidR="0036438F" w:rsidRPr="000F5A16" w:rsidRDefault="0036438F" w:rsidP="00562CC1">
      <w:pPr>
        <w:spacing w:after="0" w:line="240" w:lineRule="auto"/>
        <w:jc w:val="both"/>
        <w:rPr>
          <w:lang w:val="cs-CZ"/>
        </w:rPr>
      </w:pPr>
      <w:r w:rsidRPr="0036438F">
        <w:rPr>
          <w:lang w:val="cs-CZ"/>
        </w:rPr>
        <w:t>Zpětné udělení dovolené je možné pouze v turnajích, v nichž je povolena zvláštní dovolená</w:t>
      </w:r>
      <w:r w:rsidRPr="000F5A16">
        <w:rPr>
          <w:lang w:val="cs-CZ"/>
        </w:rPr>
        <w:t xml:space="preserve">. </w:t>
      </w:r>
    </w:p>
    <w:p w:rsidR="00562CC1" w:rsidRDefault="00562CC1" w:rsidP="00562CC1">
      <w:pPr>
        <w:spacing w:after="0" w:line="240" w:lineRule="auto"/>
        <w:jc w:val="both"/>
        <w:rPr>
          <w:rFonts w:eastAsia="Times New Roman"/>
          <w:lang w:val="cs-CZ" w:eastAsia="cs-CZ"/>
        </w:rPr>
      </w:pPr>
    </w:p>
    <w:p w:rsidR="0036438F" w:rsidRDefault="0036438F" w:rsidP="00562CC1">
      <w:pPr>
        <w:spacing w:after="0" w:line="240" w:lineRule="auto"/>
        <w:jc w:val="both"/>
        <w:rPr>
          <w:rFonts w:eastAsia="Times New Roman"/>
          <w:lang w:val="cs-CZ" w:eastAsia="cs-CZ"/>
        </w:rPr>
      </w:pPr>
      <w:r w:rsidRPr="0036438F">
        <w:rPr>
          <w:rFonts w:eastAsia="Times New Roman"/>
          <w:lang w:val="cs-CZ" w:eastAsia="cs-CZ"/>
        </w:rPr>
        <w:t>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kdy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62CC1" w:rsidRPr="0036438F" w:rsidRDefault="00562CC1" w:rsidP="00562CC1">
      <w:pPr>
        <w:spacing w:after="0" w:line="240" w:lineRule="auto"/>
        <w:jc w:val="both"/>
        <w:rPr>
          <w:rFonts w:eastAsia="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Každý TD, který udělí zpětnou dovolenou, musí to okamžitě ohlásit TDC, společně s:</w:t>
      </w:r>
    </w:p>
    <w:p w:rsidR="0036438F" w:rsidRPr="0036438F" w:rsidRDefault="0036438F" w:rsidP="004555C8">
      <w:pPr>
        <w:numPr>
          <w:ilvl w:val="0"/>
          <w:numId w:val="33"/>
        </w:numPr>
        <w:spacing w:after="0" w:line="240" w:lineRule="auto"/>
        <w:jc w:val="both"/>
        <w:textAlignment w:val="baseline"/>
        <w:rPr>
          <w:rFonts w:eastAsia="Times New Roman"/>
          <w:lang w:eastAsia="cs-CZ"/>
        </w:rPr>
      </w:pPr>
      <w:r w:rsidRPr="0036438F">
        <w:rPr>
          <w:rFonts w:eastAsia="Times New Roman"/>
          <w:lang w:eastAsia="cs-CZ"/>
        </w:rPr>
        <w:t xml:space="preserve">důvody pro udělení dovolené,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 xml:space="preserve">jak dlouhou zpětnou dovolenou povolil, a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proč se TD domnívá, že okolnosti opravňovaly tento neobvyklý postup.  </w:t>
      </w:r>
    </w:p>
    <w:p w:rsidR="0036438F" w:rsidRPr="0036438F" w:rsidRDefault="0036438F" w:rsidP="0036438F">
      <w:pPr>
        <w:spacing w:after="0" w:line="240" w:lineRule="auto"/>
        <w:jc w:val="both"/>
        <w:rPr>
          <w:rFonts w:eastAsia="Times New Roman"/>
          <w:lang w:val="fr-FR" w:eastAsia="cs-CZ"/>
        </w:rPr>
      </w:pPr>
    </w:p>
    <w:p w:rsidR="0036438F" w:rsidRPr="0036438F" w:rsidRDefault="0036438F" w:rsidP="0036438F">
      <w:pPr>
        <w:spacing w:after="0" w:line="240" w:lineRule="auto"/>
        <w:jc w:val="both"/>
        <w:rPr>
          <w:rFonts w:ascii="Times New Roman" w:eastAsia="Times New Roman" w:hAnsi="Times New Roman" w:cs="Times New Roman"/>
          <w:lang w:val="fr-FR" w:eastAsia="cs-CZ"/>
        </w:rPr>
      </w:pPr>
      <w:r w:rsidRPr="0036438F">
        <w:rPr>
          <w:rFonts w:eastAsia="Times New Roman"/>
          <w:lang w:val="fr-FR" w:eastAsia="cs-CZ"/>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562CC1" w:rsidP="00DE3AFD">
      <w:pPr>
        <w:pStyle w:val="Nadpis2"/>
        <w:rPr>
          <w:lang w:val="cs-CZ"/>
        </w:rPr>
      </w:pPr>
      <w:bookmarkStart w:id="605" w:name="_Toc471505810"/>
      <w:r>
        <w:rPr>
          <w:lang w:val="cs-CZ"/>
        </w:rPr>
        <w:tab/>
      </w:r>
      <w:bookmarkStart w:id="606" w:name="_Toc511394226"/>
      <w:bookmarkStart w:id="607" w:name="_Toc511394766"/>
      <w:bookmarkStart w:id="608" w:name="_Toc511394982"/>
      <w:bookmarkStart w:id="609" w:name="_Toc511395276"/>
      <w:bookmarkStart w:id="610" w:name="_Toc511397882"/>
      <w:bookmarkStart w:id="611" w:name="_Toc511398095"/>
      <w:r w:rsidR="000821F1" w:rsidRPr="000F5A16">
        <w:rPr>
          <w:lang w:val="cs-CZ"/>
        </w:rPr>
        <w:t xml:space="preserve">3.17. </w:t>
      </w:r>
      <w:r>
        <w:rPr>
          <w:lang w:val="cs-CZ"/>
        </w:rPr>
        <w:t>Když hráč vystoupí ze soutěže</w:t>
      </w:r>
      <w:bookmarkEnd w:id="605"/>
      <w:bookmarkEnd w:id="606"/>
      <w:bookmarkEnd w:id="607"/>
      <w:bookmarkEnd w:id="608"/>
      <w:bookmarkEnd w:id="609"/>
      <w:bookmarkEnd w:id="610"/>
      <w:bookmarkEnd w:id="611"/>
      <w:r w:rsidR="000821F1" w:rsidRPr="000F5A16">
        <w:rPr>
          <w:lang w:val="cs-CZ"/>
        </w:rPr>
        <w:t xml:space="preserve"> </w:t>
      </w:r>
    </w:p>
    <w:p w:rsidR="000821F1" w:rsidRPr="000F5A16" w:rsidRDefault="000821F1" w:rsidP="000821F1">
      <w:pPr>
        <w:spacing w:after="0" w:line="240" w:lineRule="auto"/>
        <w:rPr>
          <w:lang w:val="cs-CZ"/>
        </w:rPr>
      </w:pP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TD musí být obeznámen s  definicí „akceptovaného vystoupení“ a „neakceptovaného vystoupení (které zahrnuje i „tiché“ vystoupení)”. Tyto definice jsou uvedeny v §3.17.1 níže.</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p>
    <w:p w:rsidR="00562CC1" w:rsidRPr="00785C83" w:rsidRDefault="00785C83" w:rsidP="00562CC1">
      <w:pPr>
        <w:spacing w:after="0" w:line="240" w:lineRule="auto"/>
        <w:jc w:val="both"/>
        <w:rPr>
          <w:rFonts w:ascii="Times New Roman" w:eastAsia="Times New Roman" w:hAnsi="Times New Roman" w:cs="Times New Roman"/>
          <w:lang w:val="cs-CZ" w:eastAsia="cs-CZ"/>
        </w:rPr>
      </w:pPr>
      <w:r>
        <w:rPr>
          <w:rFonts w:eastAsia="Times New Roman"/>
          <w:lang w:val="cs-CZ" w:eastAsia="cs-CZ"/>
        </w:rPr>
        <w:t xml:space="preserve">TD zodpovídá </w:t>
      </w:r>
      <w:proofErr w:type="gramStart"/>
      <w:r>
        <w:rPr>
          <w:rFonts w:eastAsia="Times New Roman"/>
          <w:lang w:val="cs-CZ" w:eastAsia="cs-CZ"/>
        </w:rPr>
        <w:t>za</w:t>
      </w:r>
      <w:proofErr w:type="gramEnd"/>
    </w:p>
    <w:p w:rsidR="00562CC1" w:rsidRPr="00785C83"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a) </w:t>
      </w:r>
      <w:r w:rsidR="00785C83">
        <w:rPr>
          <w:rFonts w:eastAsia="Times New Roman"/>
          <w:lang w:val="cs-CZ" w:eastAsia="cs-CZ"/>
        </w:rPr>
        <w:t>s</w:t>
      </w:r>
      <w:r w:rsidRPr="00785C83">
        <w:rPr>
          <w:rFonts w:eastAsia="Times New Roman"/>
          <w:lang w:val="cs-CZ" w:eastAsia="cs-CZ"/>
        </w:rPr>
        <w:t xml:space="preserve">tanovení důvodu pro vystoupení a typ vystoupení (s použitím níže uvedených definic), a za informování WTD; </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b) </w:t>
      </w:r>
      <w:r w:rsidR="00785C83">
        <w:rPr>
          <w:rFonts w:eastAsia="Times New Roman"/>
          <w:lang w:val="cs-CZ" w:eastAsia="cs-CZ"/>
        </w:rPr>
        <w:t>z</w:t>
      </w:r>
      <w:r w:rsidRPr="00785C83">
        <w:rPr>
          <w:rFonts w:eastAsia="Times New Roman"/>
          <w:lang w:val="cs-CZ" w:eastAsia="cs-CZ"/>
        </w:rPr>
        <w:t>ahájení procesu vystoupení; a</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c) </w:t>
      </w:r>
      <w:r w:rsidR="00785C83">
        <w:rPr>
          <w:rFonts w:eastAsia="Times New Roman"/>
          <w:lang w:val="cs-CZ" w:eastAsia="cs-CZ"/>
        </w:rPr>
        <w:t>k</w:t>
      </w:r>
      <w:r w:rsidRPr="00785C83">
        <w:rPr>
          <w:rFonts w:eastAsia="Times New Roman"/>
          <w:lang w:val="cs-CZ" w:eastAsia="cs-CZ"/>
        </w:rPr>
        <w:t xml:space="preserve">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(tj. během 14 dnů).  To vše je proveditelné </w:t>
      </w:r>
      <w:r w:rsidR="00785C83" w:rsidRPr="00785C83">
        <w:rPr>
          <w:rFonts w:eastAsia="Times New Roman"/>
          <w:lang w:val="cs-CZ" w:eastAsia="cs-CZ"/>
        </w:rPr>
        <w:t>použitím a</w:t>
      </w:r>
      <w:r w:rsidR="00785C83">
        <w:rPr>
          <w:rFonts w:eastAsia="Times New Roman"/>
          <w:lang w:val="cs-CZ" w:eastAsia="cs-CZ"/>
        </w:rPr>
        <w:t>utomatického systému vystoupení</w:t>
      </w:r>
      <w:r w:rsidR="00785C83" w:rsidRPr="00785C83">
        <w:rPr>
          <w:rFonts w:eastAsia="Times New Roman"/>
          <w:lang w:val="cs-CZ" w:eastAsia="cs-CZ"/>
        </w:rPr>
        <w:t xml:space="preserve"> na server</w:t>
      </w:r>
      <w:r w:rsidR="00785C83">
        <w:rPr>
          <w:rFonts w:eastAsia="Times New Roman"/>
          <w:lang w:val="cs-CZ" w:eastAsia="cs-CZ"/>
        </w:rPr>
        <w:t>u</w:t>
      </w:r>
      <w:r w:rsidR="00785C83" w:rsidRPr="00785C83">
        <w:rPr>
          <w:rFonts w:eastAsia="Times New Roman"/>
          <w:lang w:val="cs-CZ" w:eastAsia="cs-CZ"/>
        </w:rPr>
        <w:t>, protože všechny potřebné informace budou automaticky rozeslány všem relevantním TD. Pokud není použit automatický system vystoupení, musí komunikace o hráčově vystoupení proběhnout manuálně (e-mailem nebo poštou).</w:t>
      </w:r>
    </w:p>
    <w:p w:rsidR="000821F1" w:rsidRPr="000F5A16" w:rsidRDefault="000821F1" w:rsidP="000821F1">
      <w:pPr>
        <w:spacing w:after="0" w:line="240" w:lineRule="auto"/>
        <w:rPr>
          <w:color w:val="FF0000"/>
          <w:lang w:val="cs-CZ"/>
        </w:rPr>
      </w:pPr>
    </w:p>
    <w:p w:rsidR="000821F1" w:rsidRPr="000F5A16" w:rsidRDefault="000821F1" w:rsidP="00DE3AFD">
      <w:pPr>
        <w:pStyle w:val="Nadpis3"/>
        <w:rPr>
          <w:lang w:val="cs-CZ"/>
        </w:rPr>
      </w:pPr>
      <w:r w:rsidRPr="000F5A16">
        <w:rPr>
          <w:lang w:val="cs-CZ"/>
        </w:rPr>
        <w:tab/>
      </w:r>
      <w:bookmarkStart w:id="612" w:name="_Toc511394227"/>
      <w:bookmarkStart w:id="613" w:name="_Toc511394767"/>
      <w:bookmarkStart w:id="614" w:name="_Toc511394983"/>
      <w:bookmarkStart w:id="615" w:name="_Toc511395277"/>
      <w:bookmarkStart w:id="616" w:name="_Toc511397883"/>
      <w:bookmarkStart w:id="617" w:name="_Toc511398096"/>
      <w:r w:rsidRPr="000F5A16">
        <w:rPr>
          <w:lang w:val="cs-CZ"/>
        </w:rPr>
        <w:t xml:space="preserve">3.17.1. </w:t>
      </w:r>
      <w:r w:rsidR="00785C83">
        <w:rPr>
          <w:lang w:val="cs-CZ"/>
        </w:rPr>
        <w:t>Určení typu vystoupení</w:t>
      </w:r>
      <w:bookmarkEnd w:id="612"/>
      <w:bookmarkEnd w:id="613"/>
      <w:bookmarkEnd w:id="614"/>
      <w:bookmarkEnd w:id="615"/>
      <w:bookmarkEnd w:id="616"/>
      <w:bookmarkEnd w:id="617"/>
      <w:r w:rsidRPr="000F5A16">
        <w:rPr>
          <w:lang w:val="cs-CZ"/>
        </w:rPr>
        <w:t xml:space="preserve"> </w:t>
      </w:r>
    </w:p>
    <w:p w:rsidR="000821F1" w:rsidRPr="000F5A16" w:rsidRDefault="000821F1" w:rsidP="000821F1">
      <w:pPr>
        <w:spacing w:after="0" w:line="240" w:lineRule="auto"/>
        <w:rPr>
          <w:lang w:val="cs-CZ"/>
        </w:rPr>
      </w:pPr>
    </w:p>
    <w:p w:rsidR="000821F1" w:rsidRPr="000F5A16" w:rsidRDefault="002C090A" w:rsidP="002C090A">
      <w:pPr>
        <w:spacing w:after="0" w:line="240" w:lineRule="auto"/>
        <w:jc w:val="both"/>
        <w:rPr>
          <w:lang w:val="cs-CZ"/>
        </w:rPr>
      </w:pPr>
      <w:r>
        <w:rPr>
          <w:lang w:val="cs-CZ"/>
        </w:rPr>
        <w:t>Existují tři typy hráčova vystoupení z turnaje</w:t>
      </w:r>
      <w:r w:rsidR="000821F1" w:rsidRPr="000F5A16">
        <w:rPr>
          <w:lang w:val="cs-CZ"/>
        </w:rPr>
        <w:t xml:space="preserve">: </w:t>
      </w:r>
      <w:r>
        <w:rPr>
          <w:lang w:val="cs-CZ"/>
        </w:rPr>
        <w:t>akceptované vystoupení, neakceptované vystoupení</w:t>
      </w:r>
      <w:r w:rsidR="000821F1" w:rsidRPr="000F5A16">
        <w:rPr>
          <w:lang w:val="cs-CZ"/>
        </w:rPr>
        <w:t xml:space="preserve"> (</w:t>
      </w:r>
      <w:r>
        <w:rPr>
          <w:lang w:val="cs-CZ"/>
        </w:rPr>
        <w:t>jiné než tiché</w:t>
      </w:r>
      <w:r w:rsidR="000821F1" w:rsidRPr="000F5A16">
        <w:rPr>
          <w:lang w:val="cs-CZ"/>
        </w:rPr>
        <w:t xml:space="preserve">), </w:t>
      </w:r>
      <w:r>
        <w:rPr>
          <w:lang w:val="cs-CZ"/>
        </w:rPr>
        <w:t>a neakceptované vystoupení (tiché vystoupení</w:t>
      </w:r>
      <w:r w:rsidR="000821F1" w:rsidRPr="000F5A16">
        <w:rPr>
          <w:lang w:val="cs-CZ"/>
        </w:rPr>
        <w:t>).  T</w:t>
      </w:r>
      <w:r>
        <w:rPr>
          <w:lang w:val="cs-CZ"/>
        </w:rPr>
        <w:t>ento článek popisuje kritéria a důsledky každého z nich</w:t>
      </w:r>
      <w:r w:rsidR="000821F1"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AB7C29">
      <w:pPr>
        <w:spacing w:after="0" w:line="240" w:lineRule="auto"/>
        <w:jc w:val="both"/>
        <w:rPr>
          <w:lang w:val="cs-CZ"/>
        </w:rPr>
      </w:pPr>
      <w:r w:rsidRPr="000F5A16">
        <w:rPr>
          <w:color w:val="0070C0"/>
          <w:lang w:val="cs-CZ"/>
        </w:rPr>
        <w:t>PO</w:t>
      </w:r>
      <w:r w:rsidR="00AB7C29">
        <w:rPr>
          <w:color w:val="0070C0"/>
          <w:lang w:val="cs-CZ"/>
        </w:rPr>
        <w:t>ŠTA</w:t>
      </w:r>
      <w:r w:rsidRPr="000F5A16">
        <w:rPr>
          <w:color w:val="0070C0"/>
          <w:lang w:val="cs-CZ"/>
        </w:rPr>
        <w:t>:</w:t>
      </w:r>
      <w:r w:rsidRPr="000F5A16">
        <w:rPr>
          <w:color w:val="FF0000"/>
          <w:lang w:val="cs-CZ"/>
        </w:rPr>
        <w:t xml:space="preserve"> </w:t>
      </w:r>
      <w:r w:rsidR="00AB7C29">
        <w:rPr>
          <w:color w:val="0070C0"/>
          <w:lang w:val="cs-CZ"/>
        </w:rPr>
        <w:t>Veškerá korespondence s hráčem by měla být zaslána v kopii příslušnému národnímu delegátovi</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B7C29" w:rsidP="00DE3AFD">
      <w:pPr>
        <w:pStyle w:val="Nadpis4"/>
        <w:rPr>
          <w:lang w:val="cs-CZ"/>
        </w:rPr>
      </w:pPr>
      <w:r>
        <w:rPr>
          <w:lang w:val="cs-CZ"/>
        </w:rPr>
        <w:tab/>
      </w:r>
      <w:r>
        <w:rPr>
          <w:lang w:val="cs-CZ"/>
        </w:rPr>
        <w:tab/>
        <w:t>3.17.1.1. Akceptované vystoupení</w:t>
      </w:r>
    </w:p>
    <w:p w:rsidR="000821F1" w:rsidRPr="000F5A16" w:rsidRDefault="000821F1" w:rsidP="000821F1">
      <w:pPr>
        <w:spacing w:after="0" w:line="240" w:lineRule="auto"/>
        <w:rPr>
          <w:rFonts w:eastAsia="Times New Roman"/>
          <w:lang w:val="cs-CZ"/>
        </w:rPr>
      </w:pPr>
    </w:p>
    <w:p w:rsidR="000821F1" w:rsidRPr="000F5A16" w:rsidRDefault="00AB7C29" w:rsidP="00AB7C29">
      <w:pPr>
        <w:spacing w:after="0" w:line="240" w:lineRule="auto"/>
        <w:jc w:val="both"/>
        <w:rPr>
          <w:rFonts w:eastAsia="Times New Roman"/>
          <w:lang w:val="cs-CZ"/>
        </w:rPr>
      </w:pPr>
      <w:r>
        <w:rPr>
          <w:rFonts w:eastAsia="Times New Roman"/>
          <w:lang w:val="cs-CZ"/>
        </w:rPr>
        <w:t>Hráči, kteří potřebují vystoupit z</w:t>
      </w:r>
      <w:r w:rsidR="004D4B5E">
        <w:rPr>
          <w:rFonts w:eastAsia="Times New Roman"/>
          <w:lang w:val="cs-CZ"/>
        </w:rPr>
        <w:t> </w:t>
      </w:r>
      <w:r>
        <w:rPr>
          <w:rFonts w:eastAsia="Times New Roman"/>
          <w:lang w:val="cs-CZ"/>
        </w:rPr>
        <w:t>turnaje</w:t>
      </w:r>
      <w:r w:rsidR="004D4B5E">
        <w:rPr>
          <w:rFonts w:eastAsia="Times New Roman"/>
          <w:lang w:val="cs-CZ"/>
        </w:rPr>
        <w:t>,</w:t>
      </w:r>
      <w:r>
        <w:rPr>
          <w:rFonts w:eastAsia="Times New Roman"/>
          <w:lang w:val="cs-CZ"/>
        </w:rPr>
        <w:t xml:space="preserve"> musí zaslat žádost TD s udáním adekvátních důvodů pro vystoupení</w:t>
      </w:r>
      <w:r w:rsidR="000821F1" w:rsidRPr="000F5A16">
        <w:rPr>
          <w:rFonts w:eastAsia="Times New Roman"/>
          <w:lang w:val="cs-CZ"/>
        </w:rPr>
        <w:t xml:space="preserve">. </w:t>
      </w:r>
      <w:r>
        <w:rPr>
          <w:rFonts w:eastAsia="Times New Roman"/>
          <w:lang w:val="cs-CZ"/>
        </w:rPr>
        <w:t>Všichni soupeři musí být o vystoupení informováni, a stejně tak TD.</w:t>
      </w:r>
      <w:r w:rsidR="000821F1" w:rsidRPr="000F5A16">
        <w:rPr>
          <w:rFonts w:eastAsia="Times New Roman"/>
          <w:lang w:val="cs-CZ"/>
        </w:rPr>
        <w:t xml:space="preserve"> </w:t>
      </w:r>
      <w:r>
        <w:rPr>
          <w:rFonts w:eastAsia="Times New Roman"/>
          <w:lang w:val="cs-CZ"/>
        </w:rPr>
        <w:t>Hráči, který vystoupí po obdržení startovní listiny a před datem zahájení turnaje</w:t>
      </w:r>
      <w:r w:rsidR="000821F1" w:rsidRPr="000F5A16">
        <w:rPr>
          <w:rFonts w:eastAsia="Times New Roman"/>
          <w:lang w:val="cs-CZ"/>
        </w:rPr>
        <w:t xml:space="preserve">: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(a) </w:t>
      </w:r>
      <w:r w:rsidR="00AB7C29">
        <w:rPr>
          <w:rFonts w:eastAsia="Times New Roman"/>
          <w:lang w:val="cs-CZ"/>
        </w:rPr>
        <w:t>propadne zaplacené startovné</w:t>
      </w:r>
      <w:r w:rsidRPr="000F5A16">
        <w:rPr>
          <w:rFonts w:eastAsia="Times New Roman"/>
          <w:lang w:val="cs-CZ"/>
        </w:rPr>
        <w:t xml:space="preserve">, a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(b) </w:t>
      </w:r>
      <w:r w:rsidR="00AB7C29">
        <w:rPr>
          <w:rFonts w:eastAsia="Times New Roman"/>
          <w:lang w:val="cs-CZ"/>
        </w:rPr>
        <w:t>propadne právo na kvalifikaci, pokud to lze uplatnit</w:t>
      </w:r>
      <w:r w:rsidRPr="000F5A16">
        <w:rPr>
          <w:rFonts w:eastAsia="Times New Roman"/>
          <w:lang w:val="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t>V soutěžích družstev se však takové změny započítávají na povolený počet změn v družstvu</w:t>
      </w:r>
      <w:r w:rsidR="000821F1" w:rsidRPr="000F5A16">
        <w:rPr>
          <w:rFonts w:eastAsia="Times New Roman"/>
          <w:lang w:val="cs-CZ"/>
        </w:rPr>
        <w:t xml:space="preserve">. </w:t>
      </w:r>
    </w:p>
    <w:p w:rsidR="000821F1" w:rsidRPr="000F5A16" w:rsidRDefault="000821F1" w:rsidP="000821F1">
      <w:pPr>
        <w:spacing w:after="0" w:line="240" w:lineRule="auto"/>
        <w:rPr>
          <w:rFonts w:eastAsia="Times New Roman"/>
          <w:lang w:val="cs-CZ"/>
        </w:rPr>
      </w:pPr>
    </w:p>
    <w:p w:rsidR="004D4B5E" w:rsidRPr="00F26FF8" w:rsidRDefault="004D4B5E" w:rsidP="004D4B5E">
      <w:pPr>
        <w:rPr>
          <w:rFonts w:eastAsia="Times New Roman"/>
          <w:lang w:val="cs-CZ" w:eastAsia="cs-CZ"/>
        </w:rPr>
      </w:pPr>
      <w:r w:rsidRPr="00F26FF8">
        <w:rPr>
          <w:rFonts w:eastAsia="Times New Roman"/>
          <w:lang w:val="cs-CZ" w:eastAsia="cs-CZ"/>
        </w:rPr>
        <w:t>TD akceptuje následující důvody pro vystoupení jako adekvátní: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a) úmrtí*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b) vážné a vysilující onemocnění, které hráči znemožní pokračovat ve hře po dobu nejméně 3 měsíců</w:t>
      </w:r>
      <w:r>
        <w:rPr>
          <w:rFonts w:eastAsia="Times New Roman"/>
          <w:lang w:val="cs-CZ" w:eastAsia="cs-CZ"/>
        </w:rPr>
        <w:t>.</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c) okolnosti mimo dosah kontroly hráče, které mu znemožní pokračovat ve hře po dobu nejméně 3 měsíců (války, občanské nepokoje, živelné pohromy a další obdobné okolnosti)</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d) okolnosti osobní povahy, které hráči znemožní pokračovat ve hře po dobu nejméně 3 měsíců. Tyto okolnosti mohou mít různý charakter, musí však být detailně popsány v době podání žádosti o vystoupení.</w:t>
      </w:r>
    </w:p>
    <w:p w:rsidR="000821F1" w:rsidRPr="000F5A16" w:rsidRDefault="000821F1" w:rsidP="000821F1">
      <w:pPr>
        <w:spacing w:after="0" w:line="240" w:lineRule="auto"/>
        <w:rPr>
          <w:color w:val="0070C0"/>
          <w:lang w:val="cs-CZ"/>
        </w:rPr>
      </w:pPr>
    </w:p>
    <w:p w:rsidR="000821F1" w:rsidRPr="000F5A16" w:rsidRDefault="000821F1" w:rsidP="004D4B5E">
      <w:pPr>
        <w:spacing w:after="0" w:line="240" w:lineRule="auto"/>
        <w:jc w:val="both"/>
        <w:rPr>
          <w:lang w:val="cs-CZ"/>
        </w:rPr>
      </w:pPr>
      <w:r w:rsidRPr="000F5A16">
        <w:rPr>
          <w:lang w:val="cs-CZ"/>
        </w:rPr>
        <w:t>*Informa</w:t>
      </w:r>
      <w:r w:rsidR="004D4B5E">
        <w:rPr>
          <w:lang w:val="cs-CZ"/>
        </w:rPr>
        <w:t>ce o úmrtí hráče se může dostat k TD různými cestami, často i bez možnosti nezávislé kontroly původního zdroje informace</w:t>
      </w:r>
      <w:r w:rsidRPr="000F5A16">
        <w:rPr>
          <w:lang w:val="cs-CZ"/>
        </w:rPr>
        <w:t xml:space="preserve">. </w:t>
      </w:r>
      <w:r w:rsidR="00340EAA">
        <w:rPr>
          <w:lang w:val="cs-CZ"/>
        </w:rPr>
        <w:t xml:space="preserve">Od TD se neočekává podrobné a obšírné ověřování informace o hráčově úmrtí, </w:t>
      </w:r>
      <w:r w:rsidR="00F97F37">
        <w:rPr>
          <w:lang w:val="cs-CZ"/>
        </w:rPr>
        <w:t>jdoucí za</w:t>
      </w:r>
      <w:r w:rsidR="00340EAA">
        <w:rPr>
          <w:lang w:val="cs-CZ"/>
        </w:rPr>
        <w:t xml:space="preserve"> důvod věřit, že je informace správná</w:t>
      </w:r>
      <w:r w:rsidRPr="000F5A16">
        <w:rPr>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F97F37" w:rsidP="00F97F37">
      <w:pPr>
        <w:spacing w:after="0" w:line="240" w:lineRule="auto"/>
        <w:jc w:val="both"/>
        <w:rPr>
          <w:rFonts w:eastAsia="Times New Roman"/>
          <w:color w:val="000000"/>
          <w:lang w:val="cs-CZ"/>
        </w:rPr>
      </w:pPr>
      <w:r>
        <w:rPr>
          <w:rFonts w:eastAsia="Times New Roman"/>
          <w:color w:val="000000"/>
          <w:lang w:val="cs-CZ"/>
        </w:rPr>
        <w:t>Schválené žádosti vedou k vystoupení hráče ze všech soutěží schválených ICCF</w:t>
      </w:r>
      <w:r w:rsidR="000821F1" w:rsidRPr="000F5A16">
        <w:rPr>
          <w:rFonts w:eastAsia="Times New Roman"/>
          <w:color w:val="000000"/>
          <w:lang w:val="cs-CZ"/>
        </w:rPr>
        <w:t>**</w:t>
      </w:r>
      <w:r>
        <w:rPr>
          <w:rFonts w:eastAsia="Times New Roman"/>
          <w:color w:val="000000"/>
          <w:lang w:val="cs-CZ"/>
        </w:rPr>
        <w:t>, jichž se právě účastní</w:t>
      </w:r>
      <w:r w:rsidR="000821F1" w:rsidRPr="000F5A16">
        <w:rPr>
          <w:rFonts w:eastAsia="Times New Roman"/>
          <w:color w:val="000000"/>
          <w:lang w:val="cs-CZ"/>
        </w:rPr>
        <w:t xml:space="preserve"> (</w:t>
      </w:r>
      <w:r>
        <w:rPr>
          <w:rFonts w:eastAsia="Times New Roman"/>
          <w:color w:val="000000"/>
          <w:lang w:val="cs-CZ"/>
        </w:rPr>
        <w:t>jak ze soutěže, v níž byla žádost schválena, tak ze všech ostatních soutěží schválených ICCF</w:t>
      </w:r>
      <w:r w:rsidR="000821F1" w:rsidRPr="000F5A16">
        <w:rPr>
          <w:rFonts w:eastAsia="Times New Roman"/>
          <w:color w:val="000000"/>
          <w:lang w:val="cs-CZ"/>
        </w:rPr>
        <w:t>). T</w:t>
      </w:r>
      <w:r>
        <w:rPr>
          <w:rFonts w:eastAsia="Times New Roman"/>
          <w:color w:val="000000"/>
          <w:lang w:val="cs-CZ"/>
        </w:rPr>
        <w:t>D/TO budou informovat WTD, který povede záznamy o všech takových žádostech a bude informovat hráčovu federaci</w:t>
      </w:r>
      <w:r w:rsidR="000821F1" w:rsidRPr="000F5A16">
        <w:rPr>
          <w:rFonts w:eastAsia="Times New Roman"/>
          <w:color w:val="000000"/>
          <w:lang w:val="cs-CZ"/>
        </w:rPr>
        <w:t xml:space="preserve">; </w:t>
      </w:r>
      <w:r>
        <w:rPr>
          <w:rFonts w:eastAsia="Times New Roman"/>
          <w:color w:val="000000"/>
          <w:lang w:val="cs-CZ"/>
        </w:rPr>
        <w:t>informován musí být i Ratingový komisař</w:t>
      </w:r>
      <w:r w:rsidR="000821F1" w:rsidRPr="000F5A16">
        <w:rPr>
          <w:rFonts w:eastAsia="Times New Roman"/>
          <w:color w:val="000000"/>
          <w:lang w:val="cs-CZ"/>
        </w:rPr>
        <w:t xml:space="preserve">. </w:t>
      </w:r>
      <w:r w:rsidR="00761E09">
        <w:rPr>
          <w:rFonts w:eastAsia="Times New Roman"/>
          <w:color w:val="000000"/>
          <w:lang w:val="cs-CZ"/>
        </w:rPr>
        <w:t>Hráči, u kterých je následně zjištěno, že zneužili privilegia poskytovaná tímto pravidlem, budou automaticky suspendováni na 5 let ze všech soutěží ICCF</w:t>
      </w:r>
      <w:r w:rsidR="000821F1" w:rsidRPr="000F5A16">
        <w:rPr>
          <w:rFonts w:eastAsia="Times New Roman"/>
          <w:color w:val="000000"/>
          <w:lang w:val="cs-CZ"/>
        </w:rPr>
        <w:t>.</w:t>
      </w:r>
      <w:r w:rsidR="00E037F9">
        <w:rPr>
          <w:rFonts w:eastAsia="Times New Roman"/>
          <w:color w:val="000000"/>
          <w:lang w:val="cs-CZ"/>
        </w:rPr>
        <w:t xml:space="preserve"> Hráči, kterým je přiznáno</w:t>
      </w:r>
      <w:r w:rsidR="000821F1" w:rsidRPr="000F5A16">
        <w:rPr>
          <w:rFonts w:eastAsia="Times New Roman"/>
          <w:color w:val="000000"/>
          <w:lang w:val="cs-CZ"/>
        </w:rPr>
        <w:t xml:space="preserve"> "</w:t>
      </w:r>
      <w:r w:rsidR="00E037F9">
        <w:rPr>
          <w:rFonts w:eastAsia="Times New Roman"/>
          <w:color w:val="000000"/>
          <w:lang w:val="cs-CZ"/>
        </w:rPr>
        <w:t>akceptované vystoupení</w:t>
      </w:r>
      <w:r w:rsidR="000821F1" w:rsidRPr="000F5A16">
        <w:rPr>
          <w:rFonts w:eastAsia="Times New Roman"/>
          <w:color w:val="000000"/>
          <w:lang w:val="cs-CZ"/>
        </w:rPr>
        <w:t xml:space="preserve">" </w:t>
      </w:r>
      <w:r w:rsidR="00E037F9">
        <w:rPr>
          <w:rFonts w:eastAsia="Times New Roman"/>
          <w:color w:val="000000"/>
          <w:lang w:val="cs-CZ"/>
        </w:rPr>
        <w:t>se poté nejméně na 6 měsíců nesmějí přihlásit do žádné soutěže ICCF</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0821F1" w:rsidP="00E10C8C">
      <w:pPr>
        <w:spacing w:after="0" w:line="240" w:lineRule="auto"/>
        <w:jc w:val="both"/>
        <w:rPr>
          <w:rFonts w:eastAsia="Times New Roman"/>
          <w:lang w:val="cs-CZ"/>
        </w:rPr>
      </w:pPr>
      <w:r w:rsidRPr="000F5A16">
        <w:rPr>
          <w:rFonts w:eastAsia="Times New Roman"/>
          <w:color w:val="0070C0"/>
          <w:lang w:val="cs-CZ"/>
        </w:rPr>
        <w:t>PO</w:t>
      </w:r>
      <w:r w:rsidR="00B27753">
        <w:rPr>
          <w:rFonts w:eastAsia="Times New Roman"/>
          <w:color w:val="0070C0"/>
          <w:lang w:val="cs-CZ"/>
        </w:rPr>
        <w:t>ŠTA</w:t>
      </w:r>
      <w:r w:rsidRPr="000F5A16">
        <w:rPr>
          <w:rFonts w:eastAsia="Times New Roman"/>
          <w:color w:val="0070C0"/>
          <w:lang w:val="cs-CZ"/>
        </w:rPr>
        <w:t xml:space="preserve">: </w:t>
      </w:r>
      <w:r w:rsidR="00B27753">
        <w:rPr>
          <w:rFonts w:eastAsia="Times New Roman"/>
          <w:color w:val="0070C0"/>
          <w:lang w:val="cs-CZ"/>
        </w:rPr>
        <w:t>Při podávání žádostí podle bodu „d“ výše (Okolnosti osobní povahy…</w:t>
      </w:r>
      <w:r w:rsidR="00E10C8C">
        <w:rPr>
          <w:rFonts w:eastAsia="Times New Roman"/>
          <w:color w:val="0070C0"/>
          <w:lang w:val="cs-CZ"/>
        </w:rPr>
        <w:t>) musí hráči poskytnout všechny podrobnosti k jeho partiím do tohoto okamžiku</w:t>
      </w:r>
      <w:r w:rsidRPr="000F5A16">
        <w:rPr>
          <w:rFonts w:eastAsia="Times New Roman"/>
          <w:color w:val="0070C0"/>
          <w:lang w:val="cs-CZ"/>
        </w:rPr>
        <w:t xml:space="preserve">, </w:t>
      </w:r>
      <w:r w:rsidR="00E10C8C">
        <w:rPr>
          <w:rFonts w:eastAsia="Times New Roman"/>
          <w:color w:val="0070C0"/>
          <w:lang w:val="cs-CZ"/>
        </w:rPr>
        <w:t>takové podrobnosti by měly být poskytnuty</w:t>
      </w:r>
      <w:r w:rsidR="00426519">
        <w:rPr>
          <w:rFonts w:eastAsia="Times New Roman"/>
          <w:color w:val="0070C0"/>
          <w:lang w:val="cs-CZ"/>
        </w:rPr>
        <w:t>, tam, kde je to možné,</w:t>
      </w:r>
      <w:r w:rsidR="00E10C8C">
        <w:rPr>
          <w:rFonts w:eastAsia="Times New Roman"/>
          <w:color w:val="0070C0"/>
          <w:lang w:val="cs-CZ"/>
        </w:rPr>
        <w:t xml:space="preserve"> také k žádostem podle bodů b</w:t>
      </w:r>
      <w:r w:rsidRPr="000F5A16">
        <w:rPr>
          <w:rFonts w:eastAsia="Times New Roman"/>
          <w:color w:val="0070C0"/>
          <w:lang w:val="cs-CZ"/>
        </w:rPr>
        <w:t>) - c).</w:t>
      </w:r>
      <w:r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426519">
      <w:pPr>
        <w:spacing w:after="0" w:line="240" w:lineRule="auto"/>
        <w:jc w:val="both"/>
        <w:rPr>
          <w:rFonts w:eastAsia="Times New Roman"/>
          <w:color w:val="FF0000"/>
          <w:lang w:val="cs-CZ"/>
        </w:rPr>
      </w:pPr>
      <w:r w:rsidRPr="000F5A16">
        <w:rPr>
          <w:rFonts w:eastAsia="Times New Roman"/>
          <w:color w:val="000000"/>
          <w:lang w:val="cs-CZ"/>
        </w:rPr>
        <w:t>** “</w:t>
      </w:r>
      <w:r w:rsidR="00426519">
        <w:rPr>
          <w:rFonts w:eastAsia="Times New Roman"/>
          <w:color w:val="000000"/>
          <w:lang w:val="cs-CZ"/>
        </w:rPr>
        <w:t>soutěž schválená ICCF</w:t>
      </w:r>
      <w:r w:rsidRPr="000F5A16">
        <w:rPr>
          <w:rFonts w:eastAsia="Times New Roman"/>
          <w:color w:val="000000"/>
          <w:lang w:val="cs-CZ"/>
        </w:rPr>
        <w:t xml:space="preserve">” </w:t>
      </w:r>
      <w:r w:rsidR="00426519">
        <w:rPr>
          <w:rFonts w:eastAsia="Times New Roman"/>
          <w:color w:val="000000"/>
          <w:lang w:val="cs-CZ"/>
        </w:rPr>
        <w:t xml:space="preserve">je soutěž, která </w:t>
      </w:r>
      <w:r w:rsidRPr="000F5A16">
        <w:rPr>
          <w:rFonts w:eastAsia="Times New Roman"/>
          <w:color w:val="000000"/>
          <w:lang w:val="cs-CZ"/>
        </w:rPr>
        <w:t xml:space="preserve">(a) </w:t>
      </w:r>
      <w:r w:rsidR="00426519">
        <w:rPr>
          <w:rFonts w:eastAsia="Times New Roman"/>
          <w:color w:val="000000"/>
          <w:lang w:val="cs-CZ"/>
        </w:rPr>
        <w:t>je nabízena na úvodní stránce webu ICCF</w:t>
      </w:r>
      <w:r w:rsidRPr="000F5A16">
        <w:rPr>
          <w:rFonts w:eastAsia="Times New Roman"/>
          <w:color w:val="000000"/>
          <w:lang w:val="cs-CZ"/>
        </w:rPr>
        <w:t xml:space="preserve"> (</w:t>
      </w:r>
      <w:r w:rsidR="00426519">
        <w:rPr>
          <w:rFonts w:eastAsia="Times New Roman"/>
          <w:color w:val="000000"/>
          <w:lang w:val="cs-CZ"/>
        </w:rPr>
        <w:t>např. turnaje A</w:t>
      </w:r>
      <w:r w:rsidRPr="000F5A16">
        <w:rPr>
          <w:rFonts w:eastAsia="Times New Roman"/>
          <w:color w:val="000000"/>
          <w:lang w:val="cs-CZ"/>
        </w:rPr>
        <w:t>spirer</w:t>
      </w:r>
      <w:r w:rsidR="00426519">
        <w:rPr>
          <w:rFonts w:eastAsia="Times New Roman"/>
          <w:color w:val="000000"/>
          <w:lang w:val="cs-CZ"/>
        </w:rPr>
        <w:t>, tematické turnaje</w:t>
      </w:r>
      <w:r w:rsidRPr="000F5A16">
        <w:rPr>
          <w:rFonts w:eastAsia="Times New Roman"/>
          <w:color w:val="000000"/>
          <w:lang w:val="cs-CZ"/>
        </w:rPr>
        <w:t xml:space="preserve">) </w:t>
      </w:r>
      <w:r w:rsidR="00426519">
        <w:rPr>
          <w:rFonts w:eastAsia="Times New Roman"/>
          <w:color w:val="000000"/>
          <w:lang w:val="cs-CZ"/>
        </w:rPr>
        <w:t>s výjimkou volných zápasů na 2 partie nezapočítávaných do ratingu ICCF</w:t>
      </w:r>
      <w:r w:rsidRPr="000F5A16">
        <w:rPr>
          <w:rFonts w:eastAsia="Times New Roman"/>
          <w:color w:val="000000"/>
          <w:lang w:val="cs-CZ"/>
        </w:rPr>
        <w:t xml:space="preserve"> a/</w:t>
      </w:r>
      <w:r w:rsidR="00426519">
        <w:rPr>
          <w:rFonts w:eastAsia="Times New Roman"/>
          <w:color w:val="000000"/>
          <w:lang w:val="cs-CZ"/>
        </w:rPr>
        <w:t>nebo</w:t>
      </w:r>
      <w:r w:rsidRPr="000F5A16">
        <w:rPr>
          <w:rFonts w:eastAsia="Times New Roman"/>
          <w:color w:val="000000"/>
          <w:lang w:val="cs-CZ"/>
        </w:rPr>
        <w:t xml:space="preserve"> (b) </w:t>
      </w:r>
      <w:r w:rsidR="00426519">
        <w:rPr>
          <w:rFonts w:eastAsia="Times New Roman"/>
          <w:color w:val="000000"/>
          <w:lang w:val="cs-CZ"/>
        </w:rPr>
        <w:t>je popsána v nějakém dokumentu schváleném Výkonným výborem ICCF</w:t>
      </w:r>
      <w:r w:rsidRPr="000F5A16">
        <w:rPr>
          <w:rFonts w:eastAsia="Times New Roman"/>
          <w:color w:val="000000"/>
          <w:lang w:val="cs-CZ"/>
        </w:rPr>
        <w:t xml:space="preserve"> (</w:t>
      </w:r>
      <w:r w:rsidR="008F3D65">
        <w:rPr>
          <w:rFonts w:eastAsia="Times New Roman"/>
          <w:color w:val="000000"/>
          <w:lang w:val="cs-CZ"/>
        </w:rPr>
        <w:t xml:space="preserve">včetně turnajů družstev, např. </w:t>
      </w:r>
      <w:r w:rsidRPr="000F5A16">
        <w:rPr>
          <w:rFonts w:eastAsia="Times New Roman"/>
          <w:lang w:val="cs-CZ"/>
        </w:rPr>
        <w:t>Champions</w:t>
      </w:r>
      <w:r w:rsidRPr="000F5A16">
        <w:rPr>
          <w:rFonts w:eastAsia="Times New Roman"/>
          <w:color w:val="000000"/>
          <w:lang w:val="cs-CZ"/>
        </w:rPr>
        <w:t xml:space="preserve"> League a Olympi</w:t>
      </w:r>
      <w:r w:rsidR="008F3D65">
        <w:rPr>
          <w:rFonts w:eastAsia="Times New Roman"/>
          <w:color w:val="000000"/>
          <w:lang w:val="cs-CZ"/>
        </w:rPr>
        <w:t>ád</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(c) </w:t>
      </w:r>
      <w:r w:rsidR="008F3D65">
        <w:rPr>
          <w:rFonts w:eastAsia="Times New Roman"/>
          <w:color w:val="000000"/>
          <w:lang w:val="cs-CZ"/>
        </w:rPr>
        <w:t xml:space="preserve">je schválena </w:t>
      </w:r>
      <w:r w:rsidRPr="000F5A16">
        <w:rPr>
          <w:rFonts w:eastAsia="Times New Roman"/>
          <w:color w:val="000000"/>
          <w:lang w:val="cs-CZ"/>
        </w:rPr>
        <w:t xml:space="preserve">WTD </w:t>
      </w:r>
      <w:r w:rsidR="008F3D65">
        <w:rPr>
          <w:rFonts w:eastAsia="Times New Roman"/>
          <w:color w:val="000000"/>
          <w:lang w:val="cs-CZ"/>
        </w:rPr>
        <w:t>k umístění do harmonogramu soutěží ICCF</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(d) </w:t>
      </w:r>
      <w:r w:rsidR="008F3D65">
        <w:rPr>
          <w:rFonts w:eastAsia="Times New Roman"/>
          <w:color w:val="000000"/>
          <w:lang w:val="cs-CZ"/>
        </w:rPr>
        <w:t>je přátelským zápasem</w:t>
      </w:r>
      <w:r w:rsidRPr="000F5A16">
        <w:rPr>
          <w:rFonts w:eastAsia="Times New Roman"/>
          <w:color w:val="000000"/>
          <w:lang w:val="cs-CZ"/>
        </w:rPr>
        <w:t xml:space="preserve">, </w:t>
      </w:r>
      <w:r w:rsidRPr="000F5A16">
        <w:rPr>
          <w:rFonts w:eastAsia="Times New Roman"/>
          <w:lang w:val="cs-CZ"/>
        </w:rPr>
        <w:t>defin</w:t>
      </w:r>
      <w:r w:rsidR="008F3D65">
        <w:rPr>
          <w:rFonts w:eastAsia="Times New Roman"/>
          <w:lang w:val="cs-CZ"/>
        </w:rPr>
        <w:t>ovaným stejně jako v</w:t>
      </w:r>
      <w:r w:rsidRPr="000F5A16">
        <w:rPr>
          <w:rFonts w:eastAsia="Times New Roman"/>
          <w:lang w:val="cs-CZ"/>
        </w:rPr>
        <w:t xml:space="preserve"> §3.6. T</w:t>
      </w:r>
      <w:r w:rsidR="008F3D65">
        <w:rPr>
          <w:rFonts w:eastAsia="Times New Roman"/>
          <w:lang w:val="cs-CZ"/>
        </w:rPr>
        <w:t>ato definice</w:t>
      </w:r>
      <w:r w:rsidRPr="000F5A16">
        <w:rPr>
          <w:rFonts w:eastAsia="Times New Roman"/>
          <w:lang w:val="cs-CZ"/>
        </w:rPr>
        <w:t xml:space="preserve"> “</w:t>
      </w:r>
      <w:r w:rsidR="008F3D65">
        <w:rPr>
          <w:rFonts w:eastAsia="Times New Roman"/>
          <w:lang w:val="cs-CZ"/>
        </w:rPr>
        <w:t xml:space="preserve">soutěže schválené </w:t>
      </w:r>
      <w:r w:rsidRPr="000F5A16">
        <w:rPr>
          <w:rFonts w:eastAsia="Times New Roman"/>
          <w:lang w:val="cs-CZ"/>
        </w:rPr>
        <w:t xml:space="preserve">ICCF” </w:t>
      </w:r>
      <w:r w:rsidR="008F3D65">
        <w:rPr>
          <w:rFonts w:eastAsia="Times New Roman"/>
          <w:lang w:val="cs-CZ"/>
        </w:rPr>
        <w:t>se použije všude, kde se tato fráze objeví v nějakém dokumentu ICCF</w:t>
      </w:r>
      <w:r w:rsidRPr="000F5A16">
        <w:rPr>
          <w:rFonts w:eastAsia="Times New Roman"/>
          <w:lang w:val="cs-CZ"/>
        </w:rPr>
        <w:t>.</w:t>
      </w:r>
      <w:r w:rsidRPr="000F5A16">
        <w:rPr>
          <w:rFonts w:eastAsia="Times New Roman"/>
          <w:color w:val="FF0000"/>
          <w:lang w:val="cs-CZ"/>
        </w:rPr>
        <w:t xml:space="preserve"> </w:t>
      </w:r>
    </w:p>
    <w:p w:rsidR="000821F1" w:rsidRPr="000F5A16" w:rsidRDefault="000821F1" w:rsidP="000821F1">
      <w:pPr>
        <w:spacing w:after="0" w:line="240" w:lineRule="auto"/>
        <w:rPr>
          <w:color w:val="0070C0"/>
          <w:lang w:val="cs-CZ"/>
        </w:rPr>
      </w:pPr>
    </w:p>
    <w:p w:rsidR="000821F1" w:rsidRPr="000F5A16" w:rsidRDefault="003D14D8" w:rsidP="000821F1">
      <w:pPr>
        <w:spacing w:after="0" w:line="240" w:lineRule="auto"/>
        <w:rPr>
          <w:lang w:val="cs-CZ"/>
        </w:rPr>
      </w:pPr>
      <w:r>
        <w:rPr>
          <w:lang w:val="cs-CZ"/>
        </w:rPr>
        <w:t>V případě akceptovaného vystoupení</w:t>
      </w:r>
      <w:r w:rsidR="000821F1" w:rsidRPr="000F5A16">
        <w:rPr>
          <w:lang w:val="cs-CZ"/>
        </w:rPr>
        <w:t xml:space="preserve">: </w:t>
      </w:r>
    </w:p>
    <w:p w:rsidR="003D14D8" w:rsidRDefault="003D14D8" w:rsidP="003D14D8">
      <w:pPr>
        <w:spacing w:after="0" w:line="240" w:lineRule="auto"/>
        <w:jc w:val="both"/>
        <w:textAlignment w:val="baseline"/>
        <w:rPr>
          <w:rFonts w:eastAsia="Times New Roman"/>
          <w:sz w:val="23"/>
          <w:szCs w:val="23"/>
          <w:lang w:val="cs-CZ" w:eastAsia="cs-CZ"/>
        </w:rPr>
      </w:pPr>
    </w:p>
    <w:p w:rsidR="00351FE7" w:rsidRDefault="003D14D8" w:rsidP="00351FE7">
      <w:pPr>
        <w:spacing w:after="0" w:line="240" w:lineRule="auto"/>
        <w:jc w:val="both"/>
        <w:textAlignment w:val="baseline"/>
        <w:rPr>
          <w:lang w:val="cs-CZ"/>
        </w:rPr>
      </w:pPr>
      <w:r w:rsidRPr="00F40C58">
        <w:rPr>
          <w:rFonts w:eastAsia="Times New Roman"/>
          <w:lang w:val="cs-CZ" w:eastAsia="cs-CZ"/>
        </w:rPr>
        <w:t xml:space="preserve">a. </w:t>
      </w:r>
      <w:r w:rsidR="008F3D65" w:rsidRPr="00F40C58">
        <w:rPr>
          <w:rFonts w:eastAsia="Times New Roman"/>
          <w:lang w:val="cs-CZ" w:eastAsia="cs-CZ"/>
        </w:rPr>
        <w:t xml:space="preserve">V soutěžích JEDNOTLIVCŮ: Je-li vystoupení hráče uznáno jako akceptované, jeho zbývající partie budou </w:t>
      </w:r>
      <w:r w:rsidR="0042797D">
        <w:rPr>
          <w:rFonts w:eastAsia="Times New Roman"/>
          <w:lang w:val="cs-CZ" w:eastAsia="cs-CZ"/>
        </w:rPr>
        <w:t>anulovány</w:t>
      </w:r>
      <w:r w:rsidR="008F3D65" w:rsidRPr="00F40C58">
        <w:rPr>
          <w:rFonts w:eastAsia="Times New Roman"/>
          <w:lang w:val="cs-CZ" w:eastAsia="cs-CZ"/>
        </w:rPr>
        <w:t xml:space="preserve">, pokud jsou splněny obě následující podmínky: hráč dosud </w:t>
      </w:r>
      <w:r w:rsidRPr="00F40C58">
        <w:rPr>
          <w:rFonts w:eastAsia="Times New Roman"/>
          <w:lang w:val="cs-CZ" w:eastAsia="cs-CZ"/>
        </w:rPr>
        <w:t xml:space="preserve">v relevantním turnaji </w:t>
      </w:r>
      <w:r w:rsidR="008F3D65" w:rsidRPr="00F40C58">
        <w:rPr>
          <w:rFonts w:eastAsia="Times New Roman"/>
          <w:lang w:val="cs-CZ" w:eastAsia="cs-CZ"/>
        </w:rPr>
        <w:t>neukončil žádnou partii (s výjimkou PČL</w:t>
      </w:r>
      <w:r w:rsidRPr="00F40C58">
        <w:rPr>
          <w:rFonts w:eastAsia="Times New Roman"/>
          <w:lang w:val="cs-CZ" w:eastAsia="cs-CZ"/>
        </w:rPr>
        <w:t xml:space="preserve"> nebo </w:t>
      </w:r>
      <w:r w:rsidR="0042797D">
        <w:rPr>
          <w:rFonts w:eastAsia="Times New Roman"/>
          <w:lang w:val="cs-CZ" w:eastAsia="cs-CZ"/>
        </w:rPr>
        <w:t>anulace</w:t>
      </w:r>
      <w:r w:rsidRPr="00F40C58">
        <w:rPr>
          <w:rFonts w:eastAsia="Times New Roman"/>
          <w:lang w:val="cs-CZ" w:eastAsia="cs-CZ"/>
        </w:rPr>
        <w:t>)</w:t>
      </w:r>
      <w:r w:rsidR="008F3D65" w:rsidRPr="00F40C58">
        <w:rPr>
          <w:rFonts w:eastAsia="Times New Roman"/>
          <w:lang w:val="cs-CZ" w:eastAsia="cs-CZ"/>
        </w:rPr>
        <w:t>, partie hráče v tomto turnaji nemají v průměru 25 nebo více tahů,</w:t>
      </w:r>
      <w:r w:rsidRPr="00F40C58">
        <w:rPr>
          <w:rFonts w:eastAsia="Times New Roman"/>
          <w:lang w:val="cs-CZ" w:eastAsia="cs-CZ"/>
        </w:rPr>
        <w:t xml:space="preserve"> pokud však některá z těchto podmínek není splněna, všechny jeho zbývající partie v tomto turnaji budou odhadovány.</w:t>
      </w:r>
      <w:r w:rsidR="000821F1" w:rsidRPr="00F40C58">
        <w:rPr>
          <w:lang w:val="cs-CZ"/>
        </w:rPr>
        <w:t xml:space="preserve"> </w:t>
      </w:r>
    </w:p>
    <w:p w:rsidR="00351FE7" w:rsidRPr="00351FE7" w:rsidRDefault="000821F1" w:rsidP="00351FE7">
      <w:pPr>
        <w:spacing w:after="0" w:line="240" w:lineRule="auto"/>
        <w:jc w:val="both"/>
        <w:textAlignment w:val="baseline"/>
        <w:rPr>
          <w:lang w:val="cs-CZ"/>
        </w:rPr>
      </w:pPr>
      <w:r w:rsidRPr="000F5A16">
        <w:rPr>
          <w:lang w:val="cs-CZ"/>
        </w:rPr>
        <w:t xml:space="preserve">b. </w:t>
      </w:r>
      <w:r w:rsidR="00351FE7">
        <w:rPr>
          <w:lang w:val="cs-CZ"/>
        </w:rPr>
        <w:t>V soutěžích DRUŽSTEV</w:t>
      </w:r>
      <w:r w:rsidRPr="000F5A16">
        <w:rPr>
          <w:lang w:val="cs-CZ"/>
        </w:rPr>
        <w:t xml:space="preserve">: </w:t>
      </w:r>
      <w:r w:rsidR="00351FE7" w:rsidRPr="00351FE7">
        <w:rPr>
          <w:rFonts w:eastAsia="Times New Roman"/>
          <w:sz w:val="23"/>
          <w:szCs w:val="23"/>
          <w:lang w:val="cs-CZ" w:eastAsia="cs-CZ"/>
        </w:rPr>
        <w:t>TD by měl oslovit TC (do 4 dnů) a požádat ho, aby za vystoupivšího hráče našel do 2 měsíců od této komunikace náhradníka. Nový hráč zahájí hru k datu, které stanoví TD, se spotřebou času a čerpáním dovolené, které měl vystoupivší hráč k okamžiku vystoupení. (Viz</w:t>
      </w:r>
      <w:r w:rsidR="00351FE7">
        <w:rPr>
          <w:rFonts w:eastAsia="Times New Roman"/>
          <w:sz w:val="23"/>
          <w:szCs w:val="23"/>
          <w:lang w:val="cs-CZ" w:eastAsia="cs-CZ"/>
        </w:rPr>
        <w:t xml:space="preserve"> §§3.16.1 a 3.16.2</w:t>
      </w:r>
      <w:r w:rsidR="00351FE7" w:rsidRPr="00351FE7">
        <w:rPr>
          <w:rFonts w:eastAsia="Times New Roman"/>
          <w:sz w:val="23"/>
          <w:szCs w:val="23"/>
          <w:lang w:val="cs-CZ" w:eastAsia="cs-CZ"/>
        </w:rPr>
        <w:t xml:space="preserve"> “</w:t>
      </w:r>
      <w:r w:rsidR="00351FE7" w:rsidRPr="00351FE7">
        <w:rPr>
          <w:rFonts w:eastAsia="Times New Roman"/>
          <w:bCs/>
          <w:sz w:val="23"/>
          <w:szCs w:val="23"/>
          <w:lang w:val="cs-CZ" w:eastAsia="cs-CZ"/>
        </w:rPr>
        <w:t>Kdy resetovat hráčovy hodiny</w:t>
      </w:r>
      <w:r w:rsidR="00351FE7" w:rsidRPr="00351FE7">
        <w:rPr>
          <w:rFonts w:eastAsia="Times New Roman"/>
          <w:sz w:val="23"/>
          <w:szCs w:val="23"/>
          <w:lang w:val="cs-CZ" w:eastAsia="cs-CZ"/>
        </w:rPr>
        <w:t>” a “</w:t>
      </w:r>
      <w:r w:rsidR="00351FE7" w:rsidRPr="00351FE7">
        <w:rPr>
          <w:rFonts w:eastAsia="Times New Roman"/>
          <w:bCs/>
          <w:sz w:val="23"/>
          <w:szCs w:val="23"/>
          <w:lang w:val="cs-CZ" w:eastAsia="cs-CZ"/>
        </w:rPr>
        <w:t>Kolik času má být přidáno při resetu hodin</w:t>
      </w:r>
      <w:r w:rsidR="00351FE7" w:rsidRPr="00351FE7">
        <w:rPr>
          <w:rFonts w:eastAsia="Times New Roman"/>
          <w:sz w:val="23"/>
          <w:szCs w:val="23"/>
          <w:lang w:val="cs-CZ" w:eastAsia="cs-CZ"/>
        </w:rPr>
        <w:t>”.) Není-li během 2 měsíců z jakýchkoli důvodů k dispozici žádný náhradník, označí TD partie na hráčově šachovnici jako prohrané kontumací.</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r>
      <w:r w:rsidR="00351FE7">
        <w:rPr>
          <w:lang w:val="cs-CZ"/>
        </w:rPr>
        <w:t xml:space="preserve">3.17.1.2. Neakceptované vystoupení (kromě tichého </w:t>
      </w:r>
      <w:r w:rsidR="00351FE7">
        <w:rPr>
          <w:lang w:val="cs-CZ"/>
        </w:rPr>
        <w:tab/>
      </w:r>
      <w:r w:rsidR="00351FE7">
        <w:rPr>
          <w:lang w:val="cs-CZ"/>
        </w:rPr>
        <w:tab/>
      </w:r>
      <w:r w:rsidR="00351FE7">
        <w:rPr>
          <w:lang w:val="cs-CZ"/>
        </w:rPr>
        <w:tab/>
      </w:r>
      <w:r w:rsidR="00351FE7">
        <w:rPr>
          <w:lang w:val="cs-CZ"/>
        </w:rPr>
        <w:tab/>
        <w:t>vystoupení)</w:t>
      </w:r>
    </w:p>
    <w:p w:rsidR="000821F1" w:rsidRPr="000F5A16" w:rsidRDefault="000821F1" w:rsidP="000821F1">
      <w:pPr>
        <w:spacing w:after="0" w:line="240" w:lineRule="auto"/>
        <w:rPr>
          <w:rFonts w:eastAsia="Times New Roman"/>
          <w:color w:val="000000"/>
          <w:lang w:val="cs-CZ"/>
        </w:rPr>
      </w:pPr>
    </w:p>
    <w:p w:rsidR="000821F1" w:rsidRPr="000F5A16" w:rsidRDefault="00351FE7" w:rsidP="00351FE7">
      <w:pPr>
        <w:spacing w:after="0" w:line="240" w:lineRule="auto"/>
        <w:jc w:val="both"/>
        <w:rPr>
          <w:rFonts w:eastAsia="Times New Roman"/>
          <w:lang w:val="cs-CZ"/>
        </w:rPr>
      </w:pPr>
      <w:r>
        <w:rPr>
          <w:rFonts w:eastAsia="Times New Roman"/>
          <w:color w:val="000000"/>
          <w:lang w:val="cs-CZ"/>
        </w:rPr>
        <w:t>Je-li důvod vystoupení shledán jako neadekvátní a není akceptován TD, nebo opakuje-li se vystoupení podle §3.17.1.1., bude případ předán příslušnému TO</w:t>
      </w:r>
      <w:r w:rsidR="000821F1" w:rsidRPr="000F5A16">
        <w:rPr>
          <w:rFonts w:eastAsia="Times New Roman"/>
          <w:lang w:val="cs-CZ"/>
        </w:rPr>
        <w:t xml:space="preserve"> (</w:t>
      </w:r>
      <w:r>
        <w:rPr>
          <w:rFonts w:eastAsia="Times New Roman"/>
          <w:lang w:val="cs-CZ"/>
        </w:rPr>
        <w:t>Komisař vrcholových turnajů nebo Komisař nevrcholových turnajů</w:t>
      </w:r>
      <w:r w:rsidR="000821F1" w:rsidRPr="000F5A16">
        <w:rPr>
          <w:rFonts w:eastAsia="Times New Roman"/>
          <w:lang w:val="cs-CZ"/>
        </w:rPr>
        <w:t xml:space="preserve">) </w:t>
      </w:r>
      <w:r>
        <w:rPr>
          <w:rFonts w:eastAsia="Times New Roman"/>
          <w:lang w:val="cs-CZ"/>
        </w:rPr>
        <w:t>ke kontrole a konzultaci s příslušnou národní federací</w:t>
      </w:r>
      <w:r w:rsidR="000821F1" w:rsidRPr="000F5A16">
        <w:rPr>
          <w:rFonts w:eastAsia="Times New Roman"/>
          <w:lang w:val="cs-CZ"/>
        </w:rPr>
        <w:t xml:space="preserve">. </w:t>
      </w:r>
      <w:r w:rsidR="00055B04">
        <w:rPr>
          <w:rFonts w:eastAsia="Times New Roman"/>
          <w:lang w:val="cs-CZ"/>
        </w:rPr>
        <w:t xml:space="preserve">Je-li žádost o vystoupení potvrzena jeko neadekvátní a nepřijata, hráči bude nabídnuta možnost v partiích pokračovat. Hráč, který přesto vystoupí, jeho vystoupení bude považováno za „neakceptované vystoupení“ </w:t>
      </w:r>
      <w:r w:rsidR="00ED001F">
        <w:rPr>
          <w:rFonts w:eastAsia="Times New Roman"/>
          <w:lang w:val="cs-CZ"/>
        </w:rPr>
        <w:t>ve všech soutěžích akceptovaných ICCF, kterých se účastní</w:t>
      </w:r>
      <w:r w:rsidR="000821F1" w:rsidRPr="000F5A16">
        <w:rPr>
          <w:rFonts w:eastAsia="Times New Roman"/>
          <w:lang w:val="cs-CZ"/>
        </w:rPr>
        <w:t xml:space="preserve"> (</w:t>
      </w:r>
      <w:r w:rsidR="00ED001F">
        <w:rPr>
          <w:rFonts w:eastAsia="Times New Roman"/>
          <w:lang w:val="cs-CZ"/>
        </w:rPr>
        <w:t>jak v soutěži, v níž byla původně žádost podána, tak v ostatních soutěžích schválených ICCF</w:t>
      </w:r>
      <w:r w:rsidR="000821F1" w:rsidRPr="000F5A16">
        <w:rPr>
          <w:rFonts w:eastAsia="Times New Roman"/>
          <w:lang w:val="cs-CZ"/>
        </w:rPr>
        <w:t>).</w:t>
      </w:r>
    </w:p>
    <w:p w:rsidR="000821F1" w:rsidRPr="000F5A16" w:rsidRDefault="000821F1" w:rsidP="000821F1">
      <w:pPr>
        <w:spacing w:after="0" w:line="240" w:lineRule="auto"/>
        <w:rPr>
          <w:lang w:val="cs-CZ"/>
        </w:rPr>
      </w:pPr>
    </w:p>
    <w:p w:rsidR="004F139D" w:rsidRPr="004F139D" w:rsidRDefault="00ED001F" w:rsidP="004F139D">
      <w:pPr>
        <w:spacing w:line="240" w:lineRule="auto"/>
        <w:jc w:val="both"/>
        <w:rPr>
          <w:rFonts w:eastAsia="Times New Roman"/>
          <w:lang w:val="cs-CZ" w:eastAsia="cs-CZ"/>
        </w:rPr>
      </w:pPr>
      <w:r w:rsidRPr="004F139D">
        <w:rPr>
          <w:lang w:val="cs-CZ"/>
        </w:rPr>
        <w:t>Je-li vystoupení považováno za neakceptované, všechny otevřené partie vystoupivšího hráče budou hodnoceny jako prohry,</w:t>
      </w:r>
      <w:r w:rsidR="000821F1" w:rsidRPr="004F139D">
        <w:rPr>
          <w:lang w:val="cs-CZ"/>
        </w:rPr>
        <w:t xml:space="preserve"> (</w:t>
      </w:r>
      <w:r w:rsidRPr="004F139D">
        <w:rPr>
          <w:lang w:val="cs-CZ"/>
        </w:rPr>
        <w:t>ledaže by hráč v žádné partii v turnaji nezahrál ani jeden tah, v tom případě by</w:t>
      </w:r>
      <w:r w:rsidR="0042797D">
        <w:rPr>
          <w:lang w:val="cs-CZ"/>
        </w:rPr>
        <w:t xml:space="preserve"> </w:t>
      </w:r>
      <w:r w:rsidRPr="004F139D">
        <w:rPr>
          <w:lang w:val="cs-CZ"/>
        </w:rPr>
        <w:t xml:space="preserve">všechny partie byly </w:t>
      </w:r>
      <w:r w:rsidR="0042797D">
        <w:rPr>
          <w:lang w:val="cs-CZ"/>
        </w:rPr>
        <w:t>anulovány</w:t>
      </w:r>
      <w:r w:rsidR="000821F1" w:rsidRPr="004F139D">
        <w:rPr>
          <w:lang w:val="cs-CZ"/>
        </w:rPr>
        <w:t>).</w:t>
      </w:r>
      <w:r w:rsidR="000821F1" w:rsidRPr="004F139D">
        <w:rPr>
          <w:rFonts w:eastAsia="Times New Roman"/>
          <w:lang w:val="cs-CZ"/>
        </w:rPr>
        <w:t xml:space="preserve"> </w:t>
      </w:r>
      <w:r w:rsidRPr="004F139D">
        <w:rPr>
          <w:rFonts w:eastAsia="Times New Roman"/>
          <w:lang w:val="cs-CZ"/>
        </w:rPr>
        <w:t>Hráč nebude smět hrát v žádné soutěži ICCF nejméně po dobu 12 měsíců</w:t>
      </w:r>
      <w:r w:rsidR="000821F1" w:rsidRPr="004F139D">
        <w:rPr>
          <w:rFonts w:eastAsia="Times New Roman"/>
          <w:color w:val="000000"/>
          <w:lang w:val="cs-CZ"/>
        </w:rPr>
        <w:t xml:space="preserve">. </w:t>
      </w:r>
      <w:r w:rsidR="004F139D" w:rsidRPr="004F139D">
        <w:rPr>
          <w:rFonts w:eastAsia="Times New Roman"/>
          <w:lang w:val="cs-CZ" w:eastAsia="cs-CZ"/>
        </w:rPr>
        <w:t xml:space="preserve">Při své následující přihlášce do turnaje zaplatí kromě toho záruku (kauci), kterou si ponechá národní federace, jejímž prostřednictvím se přihlašuje. Tato záruka (kauce) činí nejméně dvojnásobek startovného a bude hráči vrácena na konci turnaje, pokud se v jeho průběhu řádně choval; v ostatních případech propadne a ICCF z ní obdrží částku, která se rovná podílu ICCF na startovném. Národní federace bude informovat </w:t>
      </w:r>
      <w:r w:rsidR="004F139D">
        <w:rPr>
          <w:rFonts w:eastAsia="Times New Roman"/>
          <w:lang w:val="cs-CZ" w:eastAsia="cs-CZ"/>
        </w:rPr>
        <w:t>TO</w:t>
      </w:r>
      <w:r w:rsidR="004F139D" w:rsidRPr="004F139D">
        <w:rPr>
          <w:rFonts w:eastAsia="Times New Roman"/>
          <w:lang w:val="cs-CZ" w:eastAsia="cs-CZ"/>
        </w:rPr>
        <w:t xml:space="preserve">, že hráč hraje na základě této záruky. </w:t>
      </w:r>
    </w:p>
    <w:p w:rsidR="000821F1" w:rsidRPr="000F5A16" w:rsidRDefault="000821F1" w:rsidP="00DE3AFD">
      <w:pPr>
        <w:pStyle w:val="Nadpis4"/>
        <w:rPr>
          <w:lang w:val="cs-CZ"/>
        </w:rPr>
      </w:pPr>
    </w:p>
    <w:p w:rsidR="000821F1" w:rsidRPr="00C75296" w:rsidRDefault="000821F1" w:rsidP="00DE3AFD">
      <w:pPr>
        <w:pStyle w:val="Nadpis4"/>
        <w:rPr>
          <w:lang w:val="cs-CZ"/>
        </w:rPr>
      </w:pPr>
      <w:r w:rsidRPr="000F5A16">
        <w:rPr>
          <w:lang w:val="cs-CZ"/>
        </w:rPr>
        <w:tab/>
      </w:r>
      <w:r w:rsidRPr="000F5A16">
        <w:rPr>
          <w:lang w:val="cs-CZ"/>
        </w:rPr>
        <w:tab/>
      </w:r>
      <w:r w:rsidRPr="00C75296">
        <w:rPr>
          <w:lang w:val="cs-CZ"/>
        </w:rPr>
        <w:t xml:space="preserve">3.17.1.3. </w:t>
      </w:r>
      <w:r w:rsidR="004F139D" w:rsidRPr="00C75296">
        <w:rPr>
          <w:lang w:val="cs-CZ"/>
        </w:rPr>
        <w:t xml:space="preserve">Vystoupení, které není akceptováno: tiché </w:t>
      </w:r>
      <w:r w:rsidR="004F139D" w:rsidRPr="00C75296">
        <w:rPr>
          <w:lang w:val="cs-CZ"/>
        </w:rPr>
        <w:tab/>
      </w:r>
      <w:r w:rsidR="004F139D" w:rsidRPr="00C75296">
        <w:rPr>
          <w:lang w:val="cs-CZ"/>
        </w:rPr>
        <w:tab/>
      </w:r>
      <w:r w:rsidR="004F139D" w:rsidRPr="00C75296">
        <w:rPr>
          <w:lang w:val="cs-CZ"/>
        </w:rPr>
        <w:tab/>
      </w:r>
      <w:r w:rsidR="004F139D" w:rsidRPr="00C75296">
        <w:rPr>
          <w:lang w:val="cs-CZ"/>
        </w:rPr>
        <w:tab/>
        <w:t>vystoupení</w:t>
      </w:r>
    </w:p>
    <w:p w:rsidR="000821F1" w:rsidRPr="000F5A16" w:rsidRDefault="000821F1" w:rsidP="000821F1">
      <w:pPr>
        <w:spacing w:after="0" w:line="240" w:lineRule="auto"/>
        <w:rPr>
          <w:lang w:val="cs-CZ"/>
        </w:rPr>
      </w:pPr>
    </w:p>
    <w:p w:rsidR="000821F1" w:rsidRPr="000F5A16" w:rsidRDefault="004F139D" w:rsidP="00303B94">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000821F1"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a. </w:t>
      </w:r>
      <w:r w:rsidR="004F139D">
        <w:rPr>
          <w:lang w:val="cs-CZ"/>
        </w:rPr>
        <w:t xml:space="preserve">Hráč ukončil hru v partii, nevzal si dovolenou a neinformoval </w:t>
      </w:r>
      <w:r w:rsidR="00303B94">
        <w:rPr>
          <w:lang w:val="cs-CZ"/>
        </w:rPr>
        <w:t>žádnou</w:t>
      </w:r>
      <w:r w:rsidR="004F139D">
        <w:rPr>
          <w:lang w:val="cs-CZ"/>
        </w:rPr>
        <w:t xml:space="preserve"> z následujících osob</w:t>
      </w:r>
      <w:r w:rsidRPr="000F5A16">
        <w:rPr>
          <w:lang w:val="cs-CZ"/>
        </w:rPr>
        <w:t xml:space="preserve">: TD, </w:t>
      </w:r>
      <w:r w:rsidR="004F139D">
        <w:rPr>
          <w:lang w:val="cs-CZ"/>
        </w:rPr>
        <w:t>hráčův TC</w:t>
      </w:r>
      <w:r w:rsidRPr="000F5A16">
        <w:rPr>
          <w:lang w:val="cs-CZ"/>
        </w:rPr>
        <w:t xml:space="preserve"> (</w:t>
      </w:r>
      <w:r w:rsidR="004F139D">
        <w:rPr>
          <w:lang w:val="cs-CZ"/>
        </w:rPr>
        <w:t>v soutěži družstev</w:t>
      </w:r>
      <w:r w:rsidRPr="000F5A16">
        <w:rPr>
          <w:lang w:val="cs-CZ"/>
        </w:rPr>
        <w:t>),</w:t>
      </w:r>
      <w:r w:rsidR="004F139D">
        <w:rPr>
          <w:lang w:val="cs-CZ"/>
        </w:rPr>
        <w:t xml:space="preserve"> hráčův soupeř</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b. </w:t>
      </w:r>
      <w:r w:rsidR="00303B94">
        <w:rPr>
          <w:lang w:val="cs-CZ"/>
        </w:rPr>
        <w:t xml:space="preserve">TD zašle hráči </w:t>
      </w:r>
      <w:r w:rsidR="00A47AFF">
        <w:rPr>
          <w:lang w:val="cs-CZ"/>
        </w:rPr>
        <w:t>dotaz</w:t>
      </w:r>
      <w:r w:rsidR="00303B94">
        <w:rPr>
          <w:lang w:val="cs-CZ"/>
        </w:rPr>
        <w:t xml:space="preserve"> </w:t>
      </w:r>
      <w:r w:rsidRPr="000F5A16">
        <w:rPr>
          <w:lang w:val="cs-CZ"/>
        </w:rPr>
        <w:t>(</w:t>
      </w:r>
      <w:r w:rsidR="00303B94">
        <w:rPr>
          <w:lang w:val="cs-CZ"/>
        </w:rPr>
        <w:t>případně prostřednictvím TC</w:t>
      </w:r>
      <w:r w:rsidRPr="000F5A16">
        <w:rPr>
          <w:lang w:val="cs-CZ"/>
        </w:rPr>
        <w:t>)</w:t>
      </w:r>
      <w:r w:rsidR="00303B94">
        <w:rPr>
          <w:lang w:val="cs-CZ"/>
        </w:rPr>
        <w:t>, ale hráč neodpoví do 7 dnů</w:t>
      </w:r>
      <w:r w:rsidRPr="000F5A16">
        <w:rPr>
          <w:lang w:val="cs-CZ"/>
        </w:rPr>
        <w:t xml:space="preserve"> (</w:t>
      </w:r>
      <w:r w:rsidR="00303B94">
        <w:rPr>
          <w:lang w:val="cs-CZ"/>
        </w:rPr>
        <w:t>bez započítání doby na dovolené</w:t>
      </w:r>
      <w:r w:rsidRPr="000F5A16">
        <w:rPr>
          <w:lang w:val="cs-CZ"/>
        </w:rPr>
        <w:t xml:space="preserve">) </w:t>
      </w:r>
      <w:r w:rsidR="00303B94">
        <w:rPr>
          <w:lang w:val="cs-CZ"/>
        </w:rPr>
        <w:t xml:space="preserve">od předpokládaného obdržení </w:t>
      </w:r>
      <w:r w:rsidR="00A47AFF">
        <w:rPr>
          <w:lang w:val="cs-CZ"/>
        </w:rPr>
        <w:t>dotazu</w:t>
      </w:r>
      <w:r w:rsidR="00303B94">
        <w:rPr>
          <w:lang w:val="cs-CZ"/>
        </w:rPr>
        <w:t>, a</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c. </w:t>
      </w:r>
      <w:r w:rsidR="00303B94">
        <w:rPr>
          <w:lang w:val="cs-CZ"/>
        </w:rPr>
        <w:t>Není znám žádný důvod pro předpoklad úmrtí hráče nebo jiný důvod, proč by hráč neměl být schopen odpovědět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A47AFF">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000821F1" w:rsidRPr="000F5A16">
        <w:rPr>
          <w:lang w:val="cs-CZ"/>
        </w:rPr>
        <w:t xml:space="preserve"> </w:t>
      </w:r>
      <w:r>
        <w:rPr>
          <w:lang w:val="cs-CZ"/>
        </w:rPr>
        <w:t>Pokud však hráč odpoví na dotaz TD třeba i sdělením, že má v úmyslu nechat doběhnout čas na svých hodinách, pak se nejedná 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333FDB">
      <w:pPr>
        <w:spacing w:after="0" w:line="240" w:lineRule="auto"/>
        <w:jc w:val="both"/>
        <w:rPr>
          <w:lang w:val="cs-CZ"/>
        </w:rPr>
      </w:pPr>
      <w:r>
        <w:rPr>
          <w:lang w:val="cs-CZ"/>
        </w:rPr>
        <w:t>Má-li</w:t>
      </w:r>
      <w:r w:rsidR="000821F1" w:rsidRPr="000F5A16">
        <w:rPr>
          <w:lang w:val="cs-CZ"/>
        </w:rPr>
        <w:t xml:space="preserve"> TD</w:t>
      </w:r>
      <w:r>
        <w:rPr>
          <w:lang w:val="cs-CZ"/>
        </w:rPr>
        <w:t xml:space="preserve"> důvod mít podezření, že hráč tiše vystoupil, měl by poslat hráči dotaz</w:t>
      </w:r>
      <w:r w:rsidR="000821F1" w:rsidRPr="000F5A16">
        <w:rPr>
          <w:lang w:val="cs-CZ"/>
        </w:rPr>
        <w:t xml:space="preserve"> (</w:t>
      </w:r>
      <w:r>
        <w:rPr>
          <w:lang w:val="cs-CZ"/>
        </w:rPr>
        <w:t>v individuální soutěži přímo</w:t>
      </w:r>
      <w:r w:rsidR="000821F1" w:rsidRPr="000F5A16">
        <w:rPr>
          <w:lang w:val="cs-CZ"/>
        </w:rPr>
        <w:t xml:space="preserve">; </w:t>
      </w:r>
      <w:r>
        <w:rPr>
          <w:lang w:val="cs-CZ"/>
        </w:rPr>
        <w:t>nebo v soutěži družstev prostřednictvím příslušného TC</w:t>
      </w:r>
      <w:r w:rsidR="000821F1" w:rsidRPr="000F5A16">
        <w:rPr>
          <w:lang w:val="cs-CZ"/>
        </w:rPr>
        <w:t xml:space="preserve">) </w:t>
      </w:r>
      <w:r w:rsidR="00333FDB">
        <w:rPr>
          <w:lang w:val="cs-CZ"/>
        </w:rPr>
        <w:t>s výslovným požadavkem odpovědět do 7 dnů od obdržení dotazu</w:t>
      </w:r>
      <w:r w:rsidR="000821F1" w:rsidRPr="000F5A16">
        <w:rPr>
          <w:lang w:val="cs-CZ"/>
        </w:rPr>
        <w:t xml:space="preserve"> (</w:t>
      </w:r>
      <w:r w:rsidR="00333FDB">
        <w:rPr>
          <w:lang w:val="cs-CZ"/>
        </w:rPr>
        <w:t>bez zahr</w:t>
      </w:r>
      <w:r w:rsidR="000821F1" w:rsidRPr="000F5A16">
        <w:rPr>
          <w:lang w:val="cs-CZ"/>
        </w:rPr>
        <w:t>n</w:t>
      </w:r>
      <w:r w:rsidR="00333FDB">
        <w:rPr>
          <w:lang w:val="cs-CZ"/>
        </w:rPr>
        <w:t>utí doby na dovolené</w:t>
      </w:r>
      <w:r w:rsidR="000821F1" w:rsidRPr="000F5A16">
        <w:rPr>
          <w:lang w:val="cs-CZ"/>
        </w:rPr>
        <w:t>)</w:t>
      </w:r>
      <w:r w:rsidR="00333FDB">
        <w:rPr>
          <w:lang w:val="cs-CZ"/>
        </w:rPr>
        <w:t xml:space="preserve"> a s upozorněním, že jinak bude považován za tiše vystoupivšího a penalizován</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347501" w:rsidP="00821378">
      <w:pPr>
        <w:spacing w:after="0" w:line="240" w:lineRule="auto"/>
        <w:jc w:val="both"/>
        <w:rPr>
          <w:lang w:val="cs-CZ"/>
        </w:rPr>
      </w:pPr>
      <w:r>
        <w:rPr>
          <w:lang w:val="cs-CZ"/>
        </w:rPr>
        <w:t>Je-li rozhodnuto, že hráč tiše vystoupil, měl by TD tento závěr co nejdříve zaznamenat s použitím automatického systému vystoupení na serveru</w:t>
      </w:r>
      <w:r w:rsidR="000821F1" w:rsidRPr="000F5A16">
        <w:rPr>
          <w:lang w:val="cs-CZ"/>
        </w:rPr>
        <w:t xml:space="preserve">. </w:t>
      </w:r>
      <w:r w:rsidR="00821378">
        <w:rPr>
          <w:lang w:val="cs-CZ"/>
        </w:rPr>
        <w:t>Všechny otevřené partie vystoupivšího hráče (ve všech soutěžích schválených ICCF</w:t>
      </w:r>
      <w:r w:rsidR="000821F1" w:rsidRPr="000F5A16">
        <w:rPr>
          <w:lang w:val="cs-CZ"/>
        </w:rPr>
        <w:t xml:space="preserve">) </w:t>
      </w:r>
      <w:r w:rsidR="00821378">
        <w:rPr>
          <w:lang w:val="cs-CZ"/>
        </w:rPr>
        <w:t>budou hodnoceny jako prohry</w:t>
      </w:r>
      <w:r w:rsidR="000821F1" w:rsidRPr="000F5A16">
        <w:rPr>
          <w:lang w:val="cs-CZ"/>
        </w:rPr>
        <w:t xml:space="preserve"> (</w:t>
      </w:r>
      <w:r w:rsidR="00821378">
        <w:rPr>
          <w:lang w:val="cs-CZ"/>
        </w:rPr>
        <w:t>ledaže by hráč v žádné partii v turnaji nezahrál žádný tah, v tom případě by byly jeho partie v tomto turnaji zrušeny</w:t>
      </w:r>
      <w:r w:rsidR="000821F1" w:rsidRPr="000F5A16">
        <w:rPr>
          <w:lang w:val="cs-CZ"/>
        </w:rPr>
        <w:t>).</w:t>
      </w:r>
      <w:r w:rsidR="00891E9B">
        <w:rPr>
          <w:lang w:val="cs-CZ"/>
        </w:rPr>
        <w:t xml:space="preserve"> Hráč nezíská žádnou normu nebo kvalifikaci. Tichá vystoupení jsou považována za závažné porušení pravidel, které vede k zákazu hry ve všech mezinárodních turnajích v KŠ a aktivit po dobu nejméně 2 let od data rozhodnutí</w:t>
      </w:r>
      <w:r w:rsidR="000821F1" w:rsidRPr="000F5A16">
        <w:rPr>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182390" w:rsidP="00182390">
      <w:pPr>
        <w:spacing w:after="0" w:line="240" w:lineRule="auto"/>
        <w:jc w:val="both"/>
        <w:rPr>
          <w:rFonts w:eastAsia="Times New Roman"/>
          <w:lang w:val="cs-CZ"/>
        </w:rPr>
      </w:pPr>
      <w:r>
        <w:rPr>
          <w:rFonts w:eastAsia="Times New Roman"/>
          <w:color w:val="000000"/>
          <w:lang w:val="cs-CZ"/>
        </w:rPr>
        <w:t>Je-li hráč znovu připuštěn do turnajů</w:t>
      </w:r>
      <w:r w:rsidR="000821F1" w:rsidRPr="000F5A16">
        <w:rPr>
          <w:rFonts w:eastAsia="Times New Roman"/>
          <w:color w:val="000000"/>
          <w:lang w:val="cs-CZ"/>
        </w:rPr>
        <w:t xml:space="preserve">, </w:t>
      </w:r>
      <w:r>
        <w:rPr>
          <w:rFonts w:eastAsia="Times New Roman"/>
          <w:color w:val="000000"/>
          <w:lang w:val="cs-CZ"/>
        </w:rPr>
        <w:t>zaplatí kauci podle</w:t>
      </w:r>
      <w:r w:rsidR="000821F1" w:rsidRPr="000F5A16">
        <w:rPr>
          <w:rFonts w:eastAsia="Times New Roman"/>
          <w:lang w:val="cs-CZ"/>
        </w:rPr>
        <w:t xml:space="preserve"> §3.17.1.2. </w:t>
      </w:r>
      <w:r>
        <w:rPr>
          <w:rFonts w:eastAsia="Times New Roman"/>
          <w:lang w:val="cs-CZ"/>
        </w:rPr>
        <w:t>Druhé tiché vystoupení bude mít za následek min. 5letou suspendaci</w:t>
      </w:r>
      <w:r w:rsidR="000821F1" w:rsidRPr="000F5A16">
        <w:rPr>
          <w:rFonts w:eastAsia="Times New Roman"/>
          <w:color w:val="000000"/>
          <w:lang w:val="cs-CZ"/>
        </w:rPr>
        <w:t>.</w:t>
      </w:r>
      <w:r w:rsidR="000821F1" w:rsidRPr="000F5A16">
        <w:rPr>
          <w:rFonts w:eastAsia="Times New Roman"/>
          <w:lang w:val="cs-CZ"/>
        </w:rPr>
        <w:t xml:space="preserve"> </w:t>
      </w:r>
      <w:r>
        <w:rPr>
          <w:rFonts w:eastAsia="Times New Roman"/>
          <w:lang w:val="cs-CZ"/>
        </w:rPr>
        <w:t>Hráč, který zaplatí kauci a ukončí turnaj v souladu s pravidly, nebude platit další kauce tak dlouho, dokud budou jeho turnaje ukončeny normálně</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DE3AFD">
      <w:pPr>
        <w:pStyle w:val="Nadpis3"/>
        <w:rPr>
          <w:lang w:val="cs-CZ"/>
        </w:rPr>
      </w:pPr>
      <w:r w:rsidRPr="000F5A16">
        <w:rPr>
          <w:lang w:val="cs-CZ"/>
        </w:rPr>
        <w:tab/>
      </w:r>
      <w:bookmarkStart w:id="618" w:name="_Toc511394228"/>
      <w:bookmarkStart w:id="619" w:name="_Toc511394768"/>
      <w:bookmarkStart w:id="620" w:name="_Toc511394984"/>
      <w:bookmarkStart w:id="621" w:name="_Toc511395278"/>
      <w:bookmarkStart w:id="622" w:name="_Toc511397884"/>
      <w:bookmarkStart w:id="623" w:name="_Toc511398097"/>
      <w:r w:rsidRPr="000F5A16">
        <w:rPr>
          <w:lang w:val="cs-CZ"/>
        </w:rPr>
        <w:t xml:space="preserve">3.17.2. </w:t>
      </w:r>
      <w:r w:rsidR="00182390">
        <w:rPr>
          <w:lang w:val="cs-CZ"/>
        </w:rPr>
        <w:t>Záznam o vystoupení</w:t>
      </w:r>
      <w:bookmarkEnd w:id="618"/>
      <w:bookmarkEnd w:id="619"/>
      <w:bookmarkEnd w:id="620"/>
      <w:bookmarkEnd w:id="621"/>
      <w:bookmarkEnd w:id="622"/>
      <w:bookmarkEnd w:id="623"/>
    </w:p>
    <w:p w:rsidR="000821F1" w:rsidRPr="000F5A16" w:rsidRDefault="000821F1" w:rsidP="000821F1">
      <w:pPr>
        <w:spacing w:after="0" w:line="240" w:lineRule="auto"/>
        <w:rPr>
          <w:color w:val="000000"/>
          <w:lang w:val="cs-CZ"/>
        </w:rPr>
      </w:pPr>
    </w:p>
    <w:p w:rsidR="000821F1" w:rsidRPr="000F5A16" w:rsidRDefault="000821F1" w:rsidP="00CB5A44">
      <w:pPr>
        <w:spacing w:after="0" w:line="240" w:lineRule="auto"/>
        <w:jc w:val="both"/>
        <w:rPr>
          <w:lang w:val="cs-CZ"/>
        </w:rPr>
      </w:pPr>
      <w:r w:rsidRPr="000F5A16">
        <w:rPr>
          <w:color w:val="000000"/>
          <w:lang w:val="cs-CZ"/>
        </w:rPr>
        <w:t xml:space="preserve">SERVER: </w:t>
      </w:r>
      <w:r w:rsidR="00182390">
        <w:rPr>
          <w:color w:val="000000"/>
          <w:lang w:val="cs-CZ"/>
        </w:rPr>
        <w:t>V soutěži JEDNOTLIVC</w:t>
      </w:r>
      <w:r w:rsidR="00182390" w:rsidRPr="00182390">
        <w:rPr>
          <w:caps/>
          <w:color w:val="000000"/>
          <w:lang w:val="cs-CZ"/>
        </w:rPr>
        <w:t>ů</w:t>
      </w:r>
      <w:r w:rsidRPr="000F5A16">
        <w:rPr>
          <w:color w:val="000000"/>
          <w:lang w:val="cs-CZ"/>
        </w:rPr>
        <w:t xml:space="preserve">: </w:t>
      </w:r>
      <w:r w:rsidR="00182390">
        <w:rPr>
          <w:color w:val="000000"/>
          <w:lang w:val="cs-CZ"/>
        </w:rPr>
        <w:t xml:space="preserve">Jakmile TD stanoví, že hráč má v soutěži tiché vystoupení z některého ze 4 důvodů uvedených v </w:t>
      </w:r>
      <w:r w:rsidRPr="000F5A16">
        <w:rPr>
          <w:lang w:val="cs-CZ"/>
        </w:rPr>
        <w:t xml:space="preserve">§3.17.1.1., </w:t>
      </w:r>
      <w:r w:rsidR="00182390">
        <w:rPr>
          <w:lang w:val="cs-CZ"/>
        </w:rPr>
        <w:t>nebo neakceptované vystoupení</w:t>
      </w:r>
      <w:r w:rsidRPr="000F5A16">
        <w:rPr>
          <w:lang w:val="cs-CZ"/>
        </w:rPr>
        <w:t xml:space="preserve"> (</w:t>
      </w:r>
      <w:r w:rsidR="00182390">
        <w:rPr>
          <w:lang w:val="cs-CZ"/>
        </w:rPr>
        <w:t>jiné než tiché</w:t>
      </w:r>
      <w:r w:rsidRPr="000F5A16">
        <w:rPr>
          <w:lang w:val="cs-CZ"/>
        </w:rPr>
        <w:t>),</w:t>
      </w:r>
      <w:r w:rsidR="00182390">
        <w:rPr>
          <w:lang w:val="cs-CZ"/>
        </w:rPr>
        <w:t xml:space="preserve"> TD by měl jít na tabulku soutěže</w:t>
      </w:r>
      <w:r w:rsidRPr="000F5A16">
        <w:rPr>
          <w:lang w:val="cs-CZ"/>
        </w:rPr>
        <w:t xml:space="preserve">, </w:t>
      </w:r>
      <w:r w:rsidR="00182390">
        <w:rPr>
          <w:lang w:val="cs-CZ"/>
        </w:rPr>
        <w:t xml:space="preserve">najít hráčovo jméno a vystoupit hráče s použitím </w:t>
      </w:r>
      <w:r w:rsidR="00717CB8">
        <w:rPr>
          <w:lang w:val="cs-CZ"/>
        </w:rPr>
        <w:t>tlačítka "Withdraw"</w:t>
      </w:r>
      <w:r w:rsidRPr="000F5A16">
        <w:rPr>
          <w:lang w:val="cs-CZ"/>
        </w:rPr>
        <w:t xml:space="preserve">. </w:t>
      </w:r>
      <w:r w:rsidR="00CB5A44">
        <w:rPr>
          <w:lang w:val="cs-CZ"/>
        </w:rPr>
        <w:t>Konkrétní důvod tohoto vystoupení by měl být zaškrtnut po dotazu se</w:t>
      </w:r>
      <w:r w:rsidRPr="000F5A16">
        <w:rPr>
          <w:lang w:val="cs-CZ"/>
        </w:rPr>
        <w:t>rver</w:t>
      </w:r>
      <w:r w:rsidR="00CB5A44">
        <w:rPr>
          <w:lang w:val="cs-CZ"/>
        </w:rPr>
        <w:t>u</w:t>
      </w:r>
      <w:r w:rsidRPr="000F5A16">
        <w:rPr>
          <w:lang w:val="cs-CZ"/>
        </w:rPr>
        <w:t xml:space="preserve">. </w:t>
      </w:r>
      <w:r w:rsidR="00CB5A44">
        <w:rPr>
          <w:lang w:val="cs-CZ"/>
        </w:rPr>
        <w:t xml:space="preserve">Server pak bude automaticky pokračovat v registraci tohoto vystoupení, a v závislosti na okolnostech </w:t>
      </w:r>
      <w:r w:rsidR="0042797D">
        <w:rPr>
          <w:lang w:val="cs-CZ"/>
        </w:rPr>
        <w:t>anuluje</w:t>
      </w:r>
      <w:r w:rsidR="00CB5A44">
        <w:rPr>
          <w:lang w:val="cs-CZ"/>
        </w:rPr>
        <w:t xml:space="preserve"> hráčovy partie, předá všechny zbývající hráčovy partie v turnaji na odhad, nebo zaznamená pro všechny hráčovy zbývající partie kontumační prohry.</w:t>
      </w:r>
      <w:r w:rsidRPr="000F5A16">
        <w:rPr>
          <w:lang w:val="cs-CZ"/>
        </w:rPr>
        <w:t xml:space="preserve">  </w:t>
      </w:r>
      <w:r w:rsidR="00CB5A44">
        <w:rPr>
          <w:lang w:val="cs-CZ"/>
        </w:rPr>
        <w:t>Soupeři vystoupivšího hráče budou automaticky informováni jak o vystoupení hráče, tak, pokud to bude zapotřebí o potřebě podat požadavek na výsledek odhadu a podpůrnou analýzu. Bude-li to zapotřebí, server také automaticky zařídí přístup k partiím pro odhadce</w:t>
      </w:r>
      <w:r w:rsidRPr="000F5A16">
        <w:rPr>
          <w:lang w:val="cs-CZ"/>
        </w:rPr>
        <w:t>.  </w:t>
      </w:r>
      <w:r w:rsidR="00B853DC">
        <w:rPr>
          <w:lang w:val="cs-CZ"/>
        </w:rPr>
        <w:t>Výsledek odhadu bude zaznamenán přímo odhadcem</w:t>
      </w:r>
      <w:r w:rsidRPr="000F5A16">
        <w:rPr>
          <w:lang w:val="cs-CZ"/>
        </w:rPr>
        <w:t>.</w:t>
      </w:r>
    </w:p>
    <w:p w:rsidR="000821F1" w:rsidRPr="000F5A16" w:rsidRDefault="000821F1" w:rsidP="000821F1">
      <w:pPr>
        <w:spacing w:after="0" w:line="240" w:lineRule="auto"/>
        <w:rPr>
          <w:lang w:val="cs-CZ"/>
        </w:rPr>
      </w:pPr>
      <w:r w:rsidRPr="000F5A16">
        <w:rPr>
          <w:lang w:val="cs-CZ"/>
        </w:rPr>
        <w:t xml:space="preserve"> </w:t>
      </w:r>
      <w:r w:rsidRPr="000F5A16">
        <w:rPr>
          <w:color w:val="FF0000"/>
          <w:lang w:val="cs-CZ"/>
        </w:rPr>
        <w:t xml:space="preserve">  </w:t>
      </w:r>
    </w:p>
    <w:p w:rsidR="000821F1" w:rsidRPr="000F5A16" w:rsidRDefault="00526AB5" w:rsidP="00526AB5">
      <w:pPr>
        <w:spacing w:after="0" w:line="240" w:lineRule="auto"/>
        <w:jc w:val="both"/>
        <w:rPr>
          <w:lang w:val="cs-CZ"/>
        </w:rPr>
      </w:pPr>
      <w:r>
        <w:rPr>
          <w:lang w:val="cs-CZ"/>
        </w:rPr>
        <w:t>V soutěži DRUŽSTEV</w:t>
      </w:r>
      <w:r w:rsidR="000821F1" w:rsidRPr="000F5A16">
        <w:rPr>
          <w:lang w:val="cs-CZ"/>
        </w:rPr>
        <w:t xml:space="preserve">: </w:t>
      </w:r>
      <w:r>
        <w:rPr>
          <w:lang w:val="cs-CZ"/>
        </w:rPr>
        <w:t>správná procedura je odlišná od procedury v soutěži jednotlivců</w:t>
      </w:r>
      <w:r w:rsidR="000821F1" w:rsidRPr="000F5A16">
        <w:rPr>
          <w:lang w:val="cs-CZ"/>
        </w:rPr>
        <w:t xml:space="preserve">. </w:t>
      </w:r>
      <w:r>
        <w:rPr>
          <w:lang w:val="cs-CZ"/>
        </w:rPr>
        <w:t>V soutěžích družstev bude TD ještě potřebovat zaznamenat vystoupení použitím tlačítka dostupného v tabulce soutěže</w:t>
      </w:r>
      <w:r w:rsidR="00ED7849">
        <w:rPr>
          <w:lang w:val="cs-CZ"/>
        </w:rPr>
        <w:t>. Bylo-li vystoupení neakceptovaného typu, budou zaznamenány kontumační prohry. Pokud však vystoupení bylo akceptované (z jednoho ze 4 náležitých důvodů), musí TD oslovit TC, aby našel během dvou měsíců náhradu. Nový hráč zahajuje hru v den stanovený TD</w:t>
      </w:r>
      <w:r w:rsidR="000821F1" w:rsidRPr="000F5A16">
        <w:rPr>
          <w:lang w:val="cs-CZ"/>
        </w:rPr>
        <w:t>. (</w:t>
      </w:r>
      <w:r w:rsidR="00ED7849">
        <w:rPr>
          <w:lang w:val="cs-CZ"/>
        </w:rPr>
        <w:t>Viz</w:t>
      </w:r>
      <w:r w:rsidR="000821F1" w:rsidRPr="000F5A16">
        <w:rPr>
          <w:lang w:val="cs-CZ"/>
        </w:rPr>
        <w:t xml:space="preserve"> §§3.17.4. &amp; 3.17.5. </w:t>
      </w:r>
      <w:r w:rsidR="00ED7849">
        <w:rPr>
          <w:lang w:val="cs-CZ"/>
        </w:rPr>
        <w:t>týkající se náhrady a výměny hráčů</w:t>
      </w:r>
      <w:r w:rsidR="000821F1" w:rsidRPr="000F5A16">
        <w:rPr>
          <w:lang w:val="cs-CZ"/>
        </w:rPr>
        <w:t xml:space="preserve">, a §§3.16.1 &amp; 3.16.2 </w:t>
      </w:r>
      <w:r w:rsidR="00ED7849">
        <w:rPr>
          <w:lang w:val="cs-CZ"/>
        </w:rPr>
        <w:t>týkající se témat</w:t>
      </w:r>
      <w:r w:rsidR="000821F1" w:rsidRPr="000F5A16">
        <w:rPr>
          <w:lang w:val="cs-CZ"/>
        </w:rPr>
        <w:t xml:space="preserve"> “</w:t>
      </w:r>
      <w:r w:rsidR="007E4E89">
        <w:rPr>
          <w:lang w:val="cs-CZ"/>
        </w:rPr>
        <w:t>Kdy resetovat hráčovy hodiny</w:t>
      </w:r>
      <w:r w:rsidR="000821F1" w:rsidRPr="000F5A16">
        <w:rPr>
          <w:lang w:val="cs-CZ"/>
        </w:rPr>
        <w:t>” a “</w:t>
      </w:r>
      <w:r w:rsidR="007E4E89">
        <w:rPr>
          <w:lang w:val="cs-CZ"/>
        </w:rPr>
        <w:t>Kolik času má být přidáno při resetu hodin</w:t>
      </w:r>
      <w:r w:rsidR="000821F1" w:rsidRPr="000F5A16">
        <w:rPr>
          <w:lang w:val="cs-CZ"/>
        </w:rPr>
        <w:t xml:space="preserve">”.) </w:t>
      </w:r>
      <w:r w:rsidR="007E4E89">
        <w:rPr>
          <w:lang w:val="cs-CZ"/>
        </w:rPr>
        <w:t>Pokud TC nestanoví hráče pro náhradu/výměnu v této stanovené době, TD vyhodnotí všechny partie vystoupivšího hráče jako kontumačně prohrané</w:t>
      </w:r>
      <w:r w:rsidR="000821F1" w:rsidRPr="000F5A16">
        <w:rPr>
          <w:lang w:val="cs-CZ"/>
        </w:rPr>
        <w:t xml:space="preserve">. </w:t>
      </w:r>
    </w:p>
    <w:p w:rsidR="000821F1" w:rsidRPr="000F5A16" w:rsidRDefault="000821F1" w:rsidP="000821F1">
      <w:pPr>
        <w:spacing w:after="0" w:line="240" w:lineRule="auto"/>
        <w:rPr>
          <w:color w:val="FF0000"/>
          <w:lang w:val="cs-CZ"/>
        </w:rPr>
      </w:pPr>
    </w:p>
    <w:p w:rsidR="000821F1" w:rsidRPr="000F5A16" w:rsidRDefault="00D765F5" w:rsidP="007E4E89">
      <w:pPr>
        <w:spacing w:after="0" w:line="240" w:lineRule="auto"/>
        <w:jc w:val="both"/>
        <w:rPr>
          <w:lang w:val="cs-CZ"/>
        </w:rPr>
      </w:pPr>
      <w:r>
        <w:rPr>
          <w:lang w:val="cs-CZ"/>
        </w:rPr>
        <w:t>Jakmile je zaznamenáno vystoupení, server otevře obrazovku nadepsanou „</w:t>
      </w:r>
      <w:r w:rsidR="008820D1">
        <w:rPr>
          <w:lang w:val="cs-CZ"/>
        </w:rPr>
        <w:t>vyšetřování</w:t>
      </w:r>
      <w:r>
        <w:rPr>
          <w:lang w:val="cs-CZ"/>
        </w:rPr>
        <w:t>“ „investigation“</w:t>
      </w:r>
      <w:r w:rsidR="000821F1" w:rsidRPr="000F5A16">
        <w:rPr>
          <w:lang w:val="cs-CZ"/>
        </w:rPr>
        <w:t xml:space="preserve">. </w:t>
      </w:r>
      <w:r>
        <w:rPr>
          <w:lang w:val="cs-CZ"/>
        </w:rPr>
        <w:t xml:space="preserve">TD musí dohlížet nad </w:t>
      </w:r>
      <w:r w:rsidR="008820D1">
        <w:rPr>
          <w:lang w:val="cs-CZ"/>
        </w:rPr>
        <w:t>vyšetřováním</w:t>
      </w:r>
      <w:r w:rsidR="000821F1" w:rsidRPr="000F5A16">
        <w:rPr>
          <w:lang w:val="cs-CZ"/>
        </w:rPr>
        <w:t xml:space="preserve">. </w:t>
      </w:r>
      <w:r>
        <w:rPr>
          <w:lang w:val="cs-CZ"/>
        </w:rPr>
        <w:t>Viz</w:t>
      </w:r>
      <w:r w:rsidR="000821F1" w:rsidRPr="000F5A16">
        <w:rPr>
          <w:lang w:val="cs-CZ"/>
        </w:rPr>
        <w:t xml:space="preserve"> §3.17.3. </w:t>
      </w:r>
      <w:r>
        <w:rPr>
          <w:lang w:val="cs-CZ"/>
        </w:rPr>
        <w:t>pro podrobnosti</w:t>
      </w:r>
      <w:r w:rsidR="000821F1" w:rsidRPr="000F5A16">
        <w:rPr>
          <w:lang w:val="cs-CZ"/>
        </w:rPr>
        <w:t>.</w:t>
      </w:r>
    </w:p>
    <w:p w:rsidR="000821F1" w:rsidRPr="000F5A16" w:rsidRDefault="000821F1" w:rsidP="000821F1">
      <w:pPr>
        <w:spacing w:after="0" w:line="240" w:lineRule="auto"/>
        <w:rPr>
          <w:color w:val="FF0000"/>
          <w:lang w:val="cs-CZ"/>
        </w:rPr>
      </w:pPr>
      <w:r w:rsidRPr="000F5A16">
        <w:rPr>
          <w:color w:val="FF0000"/>
          <w:lang w:val="cs-CZ"/>
        </w:rPr>
        <w:t xml:space="preserve">  </w:t>
      </w:r>
    </w:p>
    <w:p w:rsidR="00D765F5" w:rsidRPr="00D765F5" w:rsidRDefault="000821F1" w:rsidP="00D765F5">
      <w:pPr>
        <w:spacing w:after="0" w:line="240" w:lineRule="auto"/>
        <w:jc w:val="both"/>
        <w:rPr>
          <w:color w:val="0070C0"/>
          <w:lang w:val="cs-CZ"/>
        </w:rPr>
      </w:pPr>
      <w:r w:rsidRPr="000F5A16">
        <w:rPr>
          <w:color w:val="0070C0"/>
          <w:lang w:val="cs-CZ"/>
        </w:rPr>
        <w:t>PO</w:t>
      </w:r>
      <w:r w:rsidR="00D765F5">
        <w:rPr>
          <w:color w:val="0070C0"/>
          <w:lang w:val="cs-CZ"/>
        </w:rPr>
        <w:t>ŠTA</w:t>
      </w:r>
      <w:r w:rsidRPr="000F5A16">
        <w:rPr>
          <w:color w:val="0070C0"/>
          <w:lang w:val="cs-CZ"/>
        </w:rPr>
        <w:t xml:space="preserve">: </w:t>
      </w:r>
      <w:r w:rsidR="00D765F5">
        <w:rPr>
          <w:color w:val="0070C0"/>
          <w:lang w:val="cs-CZ"/>
        </w:rPr>
        <w:t>V soutěži JEDNOTLIVC</w:t>
      </w:r>
      <w:r w:rsidR="00D765F5" w:rsidRPr="00D765F5">
        <w:rPr>
          <w:caps/>
          <w:color w:val="0070C0"/>
          <w:lang w:val="cs-CZ"/>
        </w:rPr>
        <w:t>ů</w:t>
      </w:r>
      <w:r w:rsidRPr="000F5A16">
        <w:rPr>
          <w:color w:val="0070C0"/>
          <w:lang w:val="cs-CZ"/>
        </w:rPr>
        <w:t xml:space="preserve">: </w:t>
      </w:r>
      <w:r w:rsidR="00D765F5" w:rsidRPr="00D765F5">
        <w:rPr>
          <w:color w:val="0070C0"/>
          <w:lang w:val="cs-CZ"/>
        </w:rPr>
        <w:t xml:space="preserve">Jakmile TD stanoví, že hráč vystoupil ze soutěže, TD by měl jít na tabulku soutěže, najít hráčovo jméno a vystoupit hráče s použitím tlačítka "Withdraw". Konkrétní důvod tohoto vystoupení by měl být zaškrtnut po dotazu serveru. Server pak bude automaticky pokračovat v registraci tohoto vystoupení. </w:t>
      </w:r>
    </w:p>
    <w:p w:rsidR="000821F1" w:rsidRPr="000F5A16" w:rsidRDefault="000821F1" w:rsidP="000821F1">
      <w:pPr>
        <w:spacing w:after="0" w:line="240" w:lineRule="auto"/>
        <w:rPr>
          <w:color w:val="0070C0"/>
          <w:lang w:val="cs-CZ"/>
        </w:rPr>
      </w:pPr>
    </w:p>
    <w:p w:rsidR="00D765F5" w:rsidRPr="00D765F5" w:rsidRDefault="00D765F5" w:rsidP="00D765F5">
      <w:pPr>
        <w:spacing w:after="0" w:line="240" w:lineRule="auto"/>
        <w:jc w:val="both"/>
        <w:rPr>
          <w:color w:val="0070C0"/>
          <w:lang w:val="cs-CZ"/>
        </w:rPr>
      </w:pPr>
      <w:r w:rsidRPr="00D765F5">
        <w:rPr>
          <w:color w:val="0070C0"/>
          <w:lang w:val="cs-CZ"/>
        </w:rPr>
        <w:t>Jakmile je zaznamenáno vystoupení jakéhokoli typu, server otevře obrazovku nadepsanou „</w:t>
      </w:r>
      <w:r w:rsidR="008820D1">
        <w:rPr>
          <w:color w:val="0070C0"/>
          <w:lang w:val="cs-CZ"/>
        </w:rPr>
        <w:t>vyšetřování</w:t>
      </w:r>
      <w:r w:rsidRPr="00D765F5">
        <w:rPr>
          <w:color w:val="0070C0"/>
          <w:lang w:val="cs-CZ"/>
        </w:rPr>
        <w:t xml:space="preserve">“ „investigation“. TD musí dohlížet nad </w:t>
      </w:r>
      <w:r w:rsidR="008820D1">
        <w:rPr>
          <w:color w:val="0070C0"/>
          <w:lang w:val="cs-CZ"/>
        </w:rPr>
        <w:t>vyšetřováním</w:t>
      </w:r>
      <w:r w:rsidRPr="00D765F5">
        <w:rPr>
          <w:color w:val="0070C0"/>
          <w:lang w:val="cs-CZ"/>
        </w:rPr>
        <w:t>. Viz §3.17.3. pro podrobnosti.</w:t>
      </w:r>
    </w:p>
    <w:p w:rsidR="000821F1" w:rsidRPr="000F5A16" w:rsidRDefault="000821F1" w:rsidP="000821F1">
      <w:pPr>
        <w:spacing w:after="0" w:line="240" w:lineRule="auto"/>
        <w:rPr>
          <w:color w:val="0070C0"/>
          <w:lang w:val="cs-CZ"/>
        </w:rPr>
      </w:pPr>
      <w:r w:rsidRPr="000F5A16">
        <w:rPr>
          <w:color w:val="0070C0"/>
          <w:lang w:val="cs-CZ"/>
        </w:rPr>
        <w:t xml:space="preserve">  </w:t>
      </w:r>
    </w:p>
    <w:p w:rsidR="000821F1" w:rsidRPr="000F5A16" w:rsidRDefault="00D765F5" w:rsidP="00D765F5">
      <w:pPr>
        <w:spacing w:after="0" w:line="240" w:lineRule="auto"/>
        <w:jc w:val="both"/>
        <w:rPr>
          <w:color w:val="0070C0"/>
          <w:lang w:val="cs-CZ"/>
        </w:rPr>
      </w:pPr>
      <w:r>
        <w:rPr>
          <w:color w:val="0070C0"/>
          <w:lang w:val="cs-CZ"/>
        </w:rPr>
        <w:t>Navíc</w:t>
      </w:r>
      <w:r w:rsidR="000821F1" w:rsidRPr="000F5A16">
        <w:rPr>
          <w:color w:val="0070C0"/>
          <w:lang w:val="cs-CZ"/>
        </w:rPr>
        <w:t xml:space="preserve">, </w:t>
      </w:r>
      <w:r>
        <w:rPr>
          <w:color w:val="0070C0"/>
          <w:lang w:val="cs-CZ"/>
        </w:rPr>
        <w:t>protože partie hrané poštou vystoupivšího hráče nejsou zaznamenány na serveru, musí při řešení vystoupení následovat následující postup</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a. TD </w:t>
      </w:r>
      <w:r w:rsidR="00CE188C">
        <w:rPr>
          <w:color w:val="0070C0"/>
          <w:lang w:val="cs-CZ"/>
        </w:rPr>
        <w:t>by měl zastavit hodiny v partiích tohoto hráče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E188C">
      <w:pPr>
        <w:spacing w:after="0" w:line="240" w:lineRule="auto"/>
        <w:jc w:val="both"/>
        <w:rPr>
          <w:color w:val="0070C0"/>
          <w:lang w:val="cs-CZ"/>
        </w:rPr>
      </w:pPr>
      <w:r w:rsidRPr="000F5A16">
        <w:rPr>
          <w:color w:val="0070C0"/>
          <w:lang w:val="cs-CZ"/>
        </w:rPr>
        <w:t xml:space="preserve">b. </w:t>
      </w:r>
      <w:r w:rsidR="00CE188C">
        <w:rPr>
          <w:color w:val="0070C0"/>
          <w:lang w:val="cs-CZ"/>
        </w:rPr>
        <w:t xml:space="preserve">Oznámení </w:t>
      </w:r>
      <w:r w:rsidR="005D15A3">
        <w:rPr>
          <w:color w:val="0070C0"/>
          <w:lang w:val="cs-CZ"/>
        </w:rPr>
        <w:t xml:space="preserve">o vystoupení hráče </w:t>
      </w:r>
      <w:r w:rsidRPr="000F5A16">
        <w:rPr>
          <w:color w:val="0070C0"/>
          <w:lang w:val="cs-CZ"/>
        </w:rPr>
        <w:t>(ide</w:t>
      </w:r>
      <w:r w:rsidR="00CE188C">
        <w:rPr>
          <w:color w:val="0070C0"/>
          <w:lang w:val="cs-CZ"/>
        </w:rPr>
        <w:t xml:space="preserve">álně s vhodnou kondolencí v případě hráčova úmrtí) a </w:t>
      </w:r>
      <w:r w:rsidR="005D15A3">
        <w:rPr>
          <w:color w:val="0070C0"/>
          <w:lang w:val="cs-CZ"/>
        </w:rPr>
        <w:t xml:space="preserve">o </w:t>
      </w:r>
      <w:r w:rsidR="00CE188C">
        <w:rPr>
          <w:color w:val="0070C0"/>
          <w:lang w:val="cs-CZ"/>
        </w:rPr>
        <w:t xml:space="preserve">zastavení hodin by mělo být </w:t>
      </w:r>
      <w:r w:rsidR="005D15A3">
        <w:rPr>
          <w:color w:val="0070C0"/>
          <w:lang w:val="cs-CZ"/>
        </w:rPr>
        <w:t>zasláno</w:t>
      </w:r>
      <w:r w:rsidR="00CE188C">
        <w:rPr>
          <w:color w:val="0070C0"/>
          <w:lang w:val="cs-CZ"/>
        </w:rPr>
        <w:t xml:space="preserve"> všem soupeřům příslušného hráče</w:t>
      </w:r>
      <w:r w:rsidR="005D15A3">
        <w:rPr>
          <w:color w:val="0070C0"/>
          <w:lang w:val="cs-CZ"/>
        </w:rPr>
        <w:t>,</w:t>
      </w:r>
      <w:r w:rsidR="00CE188C">
        <w:rPr>
          <w:color w:val="0070C0"/>
          <w:lang w:val="cs-CZ"/>
        </w:rPr>
        <w:t xml:space="preserve"> a </w:t>
      </w:r>
      <w:r w:rsidR="005D15A3">
        <w:rPr>
          <w:color w:val="0070C0"/>
          <w:lang w:val="cs-CZ"/>
        </w:rPr>
        <w:t xml:space="preserve">stejně </w:t>
      </w:r>
      <w:r w:rsidR="00CE188C">
        <w:rPr>
          <w:color w:val="0070C0"/>
          <w:lang w:val="cs-CZ"/>
        </w:rPr>
        <w:t>tak náhradnímu TD a příslušnému národnímu delegátovi</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lang w:val="cs-CZ"/>
        </w:rPr>
      </w:pPr>
      <w:r w:rsidRPr="000F5A16">
        <w:rPr>
          <w:color w:val="0070C0"/>
          <w:lang w:val="cs-CZ"/>
        </w:rPr>
        <w:t xml:space="preserve">c. </w:t>
      </w:r>
      <w:r w:rsidR="005D15A3">
        <w:rPr>
          <w:color w:val="0070C0"/>
          <w:lang w:val="cs-CZ"/>
        </w:rPr>
        <w:t>Zjistit, zda některé z hráčových partií už skončily</w:t>
      </w:r>
      <w:r w:rsidRPr="000F5A16">
        <w:rPr>
          <w:color w:val="0070C0"/>
          <w:lang w:val="cs-CZ"/>
        </w:rPr>
        <w:t xml:space="preserve">. </w:t>
      </w:r>
      <w:r w:rsidR="005D15A3">
        <w:rPr>
          <w:color w:val="0070C0"/>
          <w:lang w:val="cs-CZ"/>
        </w:rPr>
        <w:t>Pokud ještě žádná hráčova partie ještě neskončila</w:t>
      </w:r>
      <w:r w:rsidRPr="000F5A16">
        <w:rPr>
          <w:color w:val="0070C0"/>
          <w:lang w:val="cs-CZ"/>
        </w:rPr>
        <w:t xml:space="preserve">, </w:t>
      </w:r>
      <w:r w:rsidR="0042797D">
        <w:rPr>
          <w:color w:val="0070C0"/>
          <w:lang w:val="cs-CZ"/>
        </w:rPr>
        <w:t>anulovat</w:t>
      </w:r>
      <w:r w:rsidR="005D15A3">
        <w:rPr>
          <w:color w:val="0070C0"/>
          <w:lang w:val="cs-CZ"/>
        </w:rPr>
        <w:t xml:space="preserve"> všechny hráčovy partie</w:t>
      </w:r>
      <w:r w:rsidRPr="000F5A16">
        <w:rPr>
          <w:color w:val="0070C0"/>
          <w:lang w:val="cs-CZ"/>
        </w:rPr>
        <w:t xml:space="preserve">. </w:t>
      </w:r>
      <w:r w:rsidR="005D15A3">
        <w:rPr>
          <w:color w:val="0070C0"/>
          <w:lang w:val="cs-CZ"/>
        </w:rPr>
        <w:t xml:space="preserve">Použít automatický systém vystoupení na serveru k informaci Ratingového komisaře, proč byly tyto partie </w:t>
      </w:r>
      <w:r w:rsidR="0042797D">
        <w:rPr>
          <w:color w:val="0070C0"/>
          <w:lang w:val="cs-CZ"/>
        </w:rPr>
        <w:t>anulovány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D15A3">
      <w:pPr>
        <w:spacing w:after="0" w:line="240" w:lineRule="auto"/>
        <w:jc w:val="both"/>
        <w:rPr>
          <w:color w:val="0070C0"/>
          <w:lang w:val="cs-CZ"/>
        </w:rPr>
      </w:pPr>
      <w:r w:rsidRPr="000F5A16">
        <w:rPr>
          <w:color w:val="0070C0"/>
          <w:lang w:val="cs-CZ"/>
        </w:rPr>
        <w:t xml:space="preserve">d. </w:t>
      </w:r>
      <w:r w:rsidR="005D15A3">
        <w:rPr>
          <w:color w:val="0070C0"/>
          <w:lang w:val="cs-CZ"/>
        </w:rPr>
        <w:t>Pokud některé partie vystoupivšího hráče již skončily</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 </w:t>
      </w:r>
      <w:r w:rsidR="005D15A3">
        <w:rPr>
          <w:color w:val="0070C0"/>
          <w:lang w:val="cs-CZ"/>
        </w:rPr>
        <w:t xml:space="preserve">U každé partie vystoupivšího hráče, zeptat se všech soupeřů vystoupivšího </w:t>
      </w:r>
      <w:r w:rsidR="005D15A3">
        <w:rPr>
          <w:color w:val="0070C0"/>
          <w:lang w:val="cs-CZ"/>
        </w:rPr>
        <w:tab/>
        <w:t>hráče, zda si soupeř přeje požadovat výhru.</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(ii) </w:t>
      </w:r>
      <w:r w:rsidR="00FE18E2">
        <w:rPr>
          <w:color w:val="0070C0"/>
          <w:lang w:val="cs-CZ"/>
        </w:rPr>
        <w:t xml:space="preserve">Pokud partie má 25 nebo méně tahů, informovat soupeře, že vystoupivší hráč </w:t>
      </w:r>
      <w:r w:rsidR="00FE18E2">
        <w:rPr>
          <w:color w:val="0070C0"/>
          <w:lang w:val="cs-CZ"/>
        </w:rPr>
        <w:tab/>
        <w:t>bude automaticky požadovat remízu</w:t>
      </w:r>
      <w:r w:rsidRPr="000F5A16">
        <w:rPr>
          <w:color w:val="0070C0"/>
          <w:lang w:val="cs-CZ"/>
        </w:rPr>
        <w:t>.</w:t>
      </w:r>
    </w:p>
    <w:p w:rsidR="00FE18E2" w:rsidRPr="000F5A16" w:rsidRDefault="000821F1" w:rsidP="00FE18E2">
      <w:pPr>
        <w:spacing w:after="0" w:line="240" w:lineRule="auto"/>
        <w:jc w:val="both"/>
        <w:rPr>
          <w:color w:val="0070C0"/>
          <w:lang w:val="cs-CZ"/>
        </w:rPr>
      </w:pPr>
      <w:r w:rsidRPr="000F5A16">
        <w:rPr>
          <w:color w:val="0070C0"/>
          <w:lang w:val="cs-CZ"/>
        </w:rPr>
        <w:tab/>
        <w:t xml:space="preserve">(iii) </w:t>
      </w:r>
      <w:r w:rsidR="00FE18E2">
        <w:rPr>
          <w:color w:val="0070C0"/>
          <w:lang w:val="cs-CZ"/>
        </w:rPr>
        <w:t xml:space="preserve">Pokud partie má více než 25 tahů bílého, informovat soupeře, že vystoupivší </w:t>
      </w:r>
      <w:r w:rsidR="00FE18E2">
        <w:rPr>
          <w:color w:val="0070C0"/>
          <w:lang w:val="cs-CZ"/>
        </w:rPr>
        <w:tab/>
        <w:t>hráč bude automaticky požadovat výhru</w:t>
      </w:r>
      <w:r w:rsidR="00FE18E2" w:rsidRPr="000F5A16">
        <w:rPr>
          <w:color w:val="0070C0"/>
          <w:lang w:val="cs-CZ"/>
        </w:rPr>
        <w:t>.</w:t>
      </w:r>
    </w:p>
    <w:p w:rsidR="000821F1" w:rsidRPr="000F5A16" w:rsidRDefault="000821F1" w:rsidP="005D15A3">
      <w:pPr>
        <w:spacing w:after="0" w:line="240" w:lineRule="auto"/>
        <w:jc w:val="both"/>
        <w:rPr>
          <w:lang w:val="cs-CZ"/>
        </w:rPr>
      </w:pPr>
      <w:r w:rsidRPr="000F5A16">
        <w:rPr>
          <w:color w:val="0070C0"/>
          <w:lang w:val="cs-CZ"/>
        </w:rPr>
        <w:tab/>
        <w:t xml:space="preserve">(iv) </w:t>
      </w:r>
      <w:r w:rsidR="00FE18E2">
        <w:rPr>
          <w:color w:val="0070C0"/>
          <w:lang w:val="cs-CZ"/>
        </w:rPr>
        <w:t xml:space="preserve">Ujistit se, že váš dotaz na hráče obsahuje informaci, že každý požadavek na </w:t>
      </w:r>
      <w:r w:rsidR="00953C28">
        <w:rPr>
          <w:color w:val="0070C0"/>
          <w:lang w:val="cs-CZ"/>
        </w:rPr>
        <w:tab/>
      </w:r>
      <w:r w:rsidR="00FE18E2">
        <w:rPr>
          <w:color w:val="0070C0"/>
          <w:lang w:val="cs-CZ"/>
        </w:rPr>
        <w:t>výhru musí být doložen podpůrnou analýz</w:t>
      </w:r>
      <w:r w:rsidR="00953C28">
        <w:rPr>
          <w:color w:val="0070C0"/>
          <w:lang w:val="cs-CZ"/>
        </w:rPr>
        <w:t>o</w:t>
      </w:r>
      <w:r w:rsidR="00FE18E2">
        <w:rPr>
          <w:color w:val="0070C0"/>
          <w:lang w:val="cs-CZ"/>
        </w:rPr>
        <w:t>u</w:t>
      </w:r>
      <w:r w:rsidR="00953C28">
        <w:rPr>
          <w:color w:val="0070C0"/>
          <w:lang w:val="cs-CZ"/>
        </w:rPr>
        <w:t>, kterou TD musí obdržet do 14 dnů</w:t>
      </w:r>
      <w:r w:rsidRPr="000F5A16">
        <w:rPr>
          <w:color w:val="0070C0"/>
          <w:lang w:val="cs-CZ"/>
        </w:rPr>
        <w:t xml:space="preserve"> </w:t>
      </w:r>
      <w:r w:rsidR="00953C28">
        <w:rPr>
          <w:color w:val="0070C0"/>
          <w:lang w:val="cs-CZ"/>
        </w:rPr>
        <w:tab/>
      </w:r>
      <w:r w:rsidRPr="000F5A16">
        <w:rPr>
          <w:color w:val="0070C0"/>
          <w:lang w:val="cs-CZ"/>
        </w:rPr>
        <w:t xml:space="preserve">(plus </w:t>
      </w:r>
      <w:r w:rsidR="00953C28">
        <w:rPr>
          <w:color w:val="0070C0"/>
          <w:lang w:val="cs-CZ"/>
        </w:rPr>
        <w:t>čas na poštovní přepravu</w:t>
      </w:r>
      <w:r w:rsidRPr="000F5A16">
        <w:rPr>
          <w:color w:val="0070C0"/>
          <w:lang w:val="cs-CZ"/>
        </w:rPr>
        <w:t xml:space="preserve">) </w:t>
      </w:r>
      <w:r w:rsidR="00953C28">
        <w:rPr>
          <w:color w:val="0070C0"/>
          <w:lang w:val="cs-CZ"/>
        </w:rPr>
        <w:t>od informace TD o úmyslu požadovat výhru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53C28">
      <w:pPr>
        <w:spacing w:after="0" w:line="240" w:lineRule="auto"/>
        <w:jc w:val="both"/>
        <w:rPr>
          <w:color w:val="0070C0"/>
          <w:lang w:val="cs-CZ"/>
        </w:rPr>
      </w:pPr>
      <w:r w:rsidRPr="000F5A16">
        <w:rPr>
          <w:color w:val="0070C0"/>
          <w:lang w:val="cs-CZ"/>
        </w:rPr>
        <w:t xml:space="preserve">e. </w:t>
      </w:r>
      <w:r w:rsidR="00953C28">
        <w:rPr>
          <w:color w:val="0070C0"/>
          <w:lang w:val="cs-CZ"/>
        </w:rPr>
        <w:t xml:space="preserve">Počkat max. 7 dnů </w:t>
      </w:r>
      <w:r w:rsidRPr="000F5A16">
        <w:rPr>
          <w:color w:val="0070C0"/>
          <w:lang w:val="cs-CZ"/>
        </w:rPr>
        <w:t>(</w:t>
      </w:r>
      <w:r w:rsidR="00953C28">
        <w:rPr>
          <w:color w:val="0070C0"/>
          <w:lang w:val="cs-CZ"/>
        </w:rPr>
        <w:t>s nezahrnutím času na poštovní přepravu a dnů, po které je hráč na dovolené</w:t>
      </w:r>
      <w:r w:rsidRPr="000F5A16">
        <w:rPr>
          <w:color w:val="0070C0"/>
          <w:lang w:val="cs-CZ"/>
        </w:rPr>
        <w:t xml:space="preserve">) </w:t>
      </w:r>
      <w:r w:rsidR="00953C28">
        <w:rPr>
          <w:color w:val="0070C0"/>
          <w:lang w:val="cs-CZ"/>
        </w:rPr>
        <w:t>na odpověď o hráčově přání požadovat výhru</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953C28">
      <w:pPr>
        <w:spacing w:after="0" w:line="240" w:lineRule="auto"/>
        <w:jc w:val="both"/>
        <w:rPr>
          <w:color w:val="0070C0"/>
          <w:lang w:val="cs-CZ"/>
        </w:rPr>
      </w:pPr>
      <w:r w:rsidRPr="000F5A16">
        <w:rPr>
          <w:color w:val="0070C0"/>
          <w:lang w:val="cs-CZ"/>
        </w:rPr>
        <w:t>f.</w:t>
      </w:r>
      <w:r w:rsidR="00953C28">
        <w:rPr>
          <w:color w:val="0070C0"/>
          <w:lang w:val="cs-CZ"/>
        </w:rPr>
        <w:t xml:space="preserve"> Pokud hráč odpoví ne, a partie má 25 nebo méně tahů</w:t>
      </w:r>
      <w:r w:rsidRPr="000F5A16">
        <w:rPr>
          <w:color w:val="0070C0"/>
          <w:lang w:val="cs-CZ"/>
        </w:rPr>
        <w:t xml:space="preserve">, </w:t>
      </w:r>
      <w:r w:rsidR="00953C28">
        <w:rPr>
          <w:color w:val="0070C0"/>
          <w:lang w:val="cs-CZ"/>
        </w:rPr>
        <w:t>pak stanovit výsledek každé takové partie jako remízu</w:t>
      </w:r>
      <w:r w:rsidRPr="000F5A16">
        <w:rPr>
          <w:color w:val="0070C0"/>
          <w:lang w:val="cs-CZ"/>
        </w:rPr>
        <w:t xml:space="preserve">. </w:t>
      </w:r>
      <w:r w:rsidR="00953C28">
        <w:rPr>
          <w:color w:val="0070C0"/>
          <w:lang w:val="cs-CZ"/>
        </w:rPr>
        <w:t>Pokud partie má nejméně 25 tahů bílého, poslat partii na odhad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g. </w:t>
      </w:r>
      <w:r w:rsidR="00953C28">
        <w:rPr>
          <w:color w:val="0070C0"/>
          <w:lang w:val="cs-CZ"/>
        </w:rPr>
        <w:t>Pokud si hráč přeje požadovat remízu</w:t>
      </w:r>
      <w:r w:rsidRPr="000F5A16">
        <w:rPr>
          <w:color w:val="0070C0"/>
          <w:lang w:val="cs-CZ"/>
        </w:rPr>
        <w:t xml:space="preserve"> (</w:t>
      </w:r>
      <w:r w:rsidR="00953C28">
        <w:rPr>
          <w:color w:val="0070C0"/>
          <w:lang w:val="cs-CZ"/>
        </w:rPr>
        <w:t>proti automatickému požadavku vystoupivšího hráče na výhru</w:t>
      </w:r>
      <w:r w:rsidRPr="000F5A16">
        <w:rPr>
          <w:color w:val="0070C0"/>
          <w:lang w:val="cs-CZ"/>
        </w:rPr>
        <w:t xml:space="preserve">) </w:t>
      </w:r>
      <w:r w:rsidR="00953C28">
        <w:rPr>
          <w:color w:val="0070C0"/>
          <w:lang w:val="cs-CZ"/>
        </w:rPr>
        <w:t>nebo výhru</w:t>
      </w:r>
      <w:r w:rsidRPr="000F5A16">
        <w:rPr>
          <w:color w:val="0070C0"/>
          <w:lang w:val="cs-CZ"/>
        </w:rPr>
        <w:t xml:space="preserve">, </w:t>
      </w:r>
      <w:r w:rsidR="00953C28">
        <w:rPr>
          <w:color w:val="0070C0"/>
          <w:lang w:val="cs-CZ"/>
        </w:rPr>
        <w:t>poslat hráči kopii odhadních pravidel.</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EC5474">
      <w:pPr>
        <w:spacing w:after="0" w:line="240" w:lineRule="auto"/>
        <w:jc w:val="both"/>
        <w:rPr>
          <w:color w:val="0070C0"/>
          <w:lang w:val="cs-CZ"/>
        </w:rPr>
      </w:pPr>
      <w:r w:rsidRPr="000F5A16">
        <w:rPr>
          <w:color w:val="0070C0"/>
          <w:lang w:val="cs-CZ"/>
        </w:rPr>
        <w:t xml:space="preserve">h. </w:t>
      </w:r>
      <w:r w:rsidR="008C2105">
        <w:rPr>
          <w:color w:val="0070C0"/>
          <w:lang w:val="cs-CZ"/>
        </w:rPr>
        <w:t>Pak počkat výše uvedených 14 dnů, až hráč pošle přímo TD analýzu.</w:t>
      </w:r>
      <w:r w:rsidRPr="000F5A16">
        <w:rPr>
          <w:color w:val="0070C0"/>
          <w:lang w:val="cs-CZ"/>
        </w:rPr>
        <w:t xml:space="preserve"> (</w:t>
      </w:r>
      <w:r w:rsidR="008C2105">
        <w:rPr>
          <w:color w:val="0070C0"/>
          <w:lang w:val="cs-CZ"/>
        </w:rPr>
        <w:t>Pokud hráč pošle během těchto 14 dnů žádost o prodloužení o dalších 14 dnů, schválit prodloužení</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8C2105">
      <w:pPr>
        <w:spacing w:after="0" w:line="240" w:lineRule="auto"/>
        <w:jc w:val="both"/>
        <w:rPr>
          <w:lang w:val="cs-CZ"/>
        </w:rPr>
      </w:pPr>
      <w:r w:rsidRPr="000F5A16">
        <w:rPr>
          <w:color w:val="0070C0"/>
          <w:lang w:val="cs-CZ"/>
        </w:rPr>
        <w:t xml:space="preserve">i. </w:t>
      </w:r>
      <w:r w:rsidR="008C2105">
        <w:rPr>
          <w:color w:val="0070C0"/>
          <w:lang w:val="cs-CZ"/>
        </w:rPr>
        <w:t>Pokud analýza údajně podporující požadavek na výhru je obdržena během těchto 14 dnů, najít odhadce s hráčskou silou odpovídající síle soutěže a řídit se procedurami pro odhady</w:t>
      </w:r>
      <w:r w:rsidRPr="000F5A16">
        <w:rPr>
          <w:color w:val="0070C0"/>
          <w:lang w:val="cs-CZ"/>
        </w:rPr>
        <w:t>. (</w:t>
      </w:r>
      <w:r w:rsidR="008C2105">
        <w:rPr>
          <w:color w:val="0070C0"/>
          <w:lang w:val="cs-CZ"/>
        </w:rPr>
        <w:t>Viz</w:t>
      </w:r>
      <w:r w:rsidRPr="000F5A16">
        <w:rPr>
          <w:color w:val="0070C0"/>
          <w:lang w:val="cs-CZ"/>
        </w:rPr>
        <w:t xml:space="preserve"> §6. </w:t>
      </w:r>
      <w:r w:rsidR="008C2105">
        <w:rPr>
          <w:color w:val="0070C0"/>
          <w:lang w:val="cs-CZ"/>
        </w:rPr>
        <w:t>týkající se procedur pro odhady</w:t>
      </w:r>
      <w:r w:rsidRPr="000F5A16">
        <w:rPr>
          <w:color w:val="0070C0"/>
          <w:lang w:val="cs-CZ"/>
        </w:rPr>
        <w:t xml:space="preserve">.) </w:t>
      </w:r>
      <w:r w:rsidR="008C2105">
        <w:rPr>
          <w:color w:val="0070C0"/>
          <w:lang w:val="cs-CZ"/>
        </w:rPr>
        <w:t>Pokud neobdržíte v požadované lhůtě žádnou analýzu, nebo obdržená analýza požaduje pouze remízu</w:t>
      </w:r>
      <w:r w:rsidRPr="000F5A16">
        <w:rPr>
          <w:color w:val="0070C0"/>
          <w:lang w:val="cs-CZ"/>
        </w:rPr>
        <w:t>, a</w:t>
      </w:r>
      <w:r w:rsidR="008C2105">
        <w:rPr>
          <w:color w:val="0070C0"/>
          <w:lang w:val="cs-CZ"/>
        </w:rPr>
        <w:t xml:space="preserve"> partie nedosáhla 26. tahu bílého</w:t>
      </w:r>
      <w:r w:rsidRPr="000F5A16">
        <w:rPr>
          <w:color w:val="0070C0"/>
          <w:lang w:val="cs-CZ"/>
        </w:rPr>
        <w:t>, j</w:t>
      </w:r>
      <w:r w:rsidR="008C2105">
        <w:rPr>
          <w:color w:val="0070C0"/>
          <w:lang w:val="cs-CZ"/>
        </w:rPr>
        <w:t>en pošl</w:t>
      </w:r>
      <w:r w:rsidR="00835E92">
        <w:rPr>
          <w:color w:val="0070C0"/>
          <w:lang w:val="cs-CZ"/>
        </w:rPr>
        <w:t>ete</w:t>
      </w:r>
      <w:r w:rsidR="008C2105">
        <w:rPr>
          <w:color w:val="0070C0"/>
          <w:lang w:val="cs-CZ"/>
        </w:rPr>
        <w:t xml:space="preserve"> remízový výsledek</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j. Po</w:t>
      </w:r>
      <w:r w:rsidR="002C19CD">
        <w:rPr>
          <w:color w:val="0070C0"/>
          <w:lang w:val="cs-CZ"/>
        </w:rPr>
        <w:t>slat výsledek odhadu všech partií, až budou známy výsledky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2C19CD">
      <w:pPr>
        <w:spacing w:after="0" w:line="240" w:lineRule="auto"/>
        <w:jc w:val="both"/>
        <w:rPr>
          <w:color w:val="0070C0"/>
          <w:lang w:val="cs-CZ"/>
        </w:rPr>
      </w:pPr>
      <w:r w:rsidRPr="000F5A16">
        <w:rPr>
          <w:color w:val="0070C0"/>
          <w:lang w:val="cs-CZ"/>
        </w:rPr>
        <w:t xml:space="preserve">k. </w:t>
      </w:r>
      <w:r w:rsidR="002C19CD">
        <w:rPr>
          <w:color w:val="0070C0"/>
          <w:lang w:val="cs-CZ"/>
        </w:rPr>
        <w:t>TD je povinen informovat hráče o jejich právu odvolat se proti výsledkům odhadu</w:t>
      </w:r>
      <w:r w:rsidRPr="000F5A16">
        <w:rPr>
          <w:color w:val="0070C0"/>
          <w:lang w:val="cs-CZ"/>
        </w:rPr>
        <w:t xml:space="preserve">. </w:t>
      </w:r>
      <w:r w:rsidR="002C19CD">
        <w:rPr>
          <w:color w:val="0070C0"/>
          <w:lang w:val="cs-CZ"/>
        </w:rPr>
        <w:t>Odvolá-li se hráč proti rozhodnutí odhadce do 14 dnů od obdržení informace o tomto rozhodnutí</w:t>
      </w:r>
      <w:r w:rsidRPr="000F5A16">
        <w:rPr>
          <w:color w:val="0070C0"/>
          <w:lang w:val="cs-CZ"/>
        </w:rPr>
        <w:t xml:space="preserve">, </w:t>
      </w:r>
      <w:r w:rsidR="002C19CD">
        <w:rPr>
          <w:color w:val="0070C0"/>
          <w:lang w:val="cs-CZ"/>
        </w:rPr>
        <w:t>musí pak TD poslat informaci jinému odhadci, přednostně s vyšší hráčskou silou, přestože ví, že TO nebo národní delegát může místo toho požadovat, aby nějaký komisař ICCF vybral odvolacího odhadce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C19CD" w:rsidP="009B2499">
      <w:pPr>
        <w:spacing w:after="0" w:line="240" w:lineRule="auto"/>
        <w:jc w:val="both"/>
        <w:rPr>
          <w:color w:val="0070C0"/>
          <w:lang w:val="cs-CZ"/>
        </w:rPr>
      </w:pPr>
      <w:r>
        <w:rPr>
          <w:color w:val="0070C0"/>
          <w:lang w:val="cs-CZ"/>
        </w:rPr>
        <w:t>V soutěži DRUŽSTEV</w:t>
      </w:r>
      <w:r w:rsidR="000821F1" w:rsidRPr="000F5A16">
        <w:rPr>
          <w:color w:val="0070C0"/>
          <w:lang w:val="cs-CZ"/>
        </w:rPr>
        <w:t xml:space="preserve">: </w:t>
      </w:r>
      <w:r>
        <w:rPr>
          <w:color w:val="0070C0"/>
          <w:lang w:val="cs-CZ"/>
        </w:rPr>
        <w:t>V případě akceptovaného vystoupení je správný postup odlišný od postupu v soutěžích jednotlivců. V soutěžích družstev, jakmile je zaznamenáno akceptované vystoupení</w:t>
      </w:r>
      <w:r w:rsidR="009B2499">
        <w:rPr>
          <w:color w:val="0070C0"/>
          <w:lang w:val="cs-CZ"/>
        </w:rPr>
        <w:t>, musí TD oslovit TC s požadavkem najít do 2 měsíců náhradu za tohoto hráče</w:t>
      </w:r>
      <w:r w:rsidR="000821F1" w:rsidRPr="000F5A16">
        <w:rPr>
          <w:color w:val="0070C0"/>
          <w:lang w:val="cs-CZ"/>
        </w:rPr>
        <w:t>. (</w:t>
      </w:r>
      <w:r w:rsidR="009B2499" w:rsidRPr="00D765F5">
        <w:rPr>
          <w:color w:val="0070C0"/>
          <w:lang w:val="cs-CZ"/>
        </w:rPr>
        <w:t>Jakmile je zaznamenáno vystoupení jakéhokoli typu, server otevře obrazovku nadepsanou „</w:t>
      </w:r>
      <w:r w:rsidR="008820D1">
        <w:rPr>
          <w:color w:val="0070C0"/>
          <w:lang w:val="cs-CZ"/>
        </w:rPr>
        <w:t>vyšetřování</w:t>
      </w:r>
      <w:r w:rsidR="009B2499" w:rsidRPr="00D765F5">
        <w:rPr>
          <w:color w:val="0070C0"/>
          <w:lang w:val="cs-CZ"/>
        </w:rPr>
        <w:t xml:space="preserve">“ „investigation“. TD musí dohlížet nad </w:t>
      </w:r>
      <w:r w:rsidR="008820D1">
        <w:rPr>
          <w:color w:val="0070C0"/>
          <w:lang w:val="cs-CZ"/>
        </w:rPr>
        <w:t>vyšetřování</w:t>
      </w:r>
      <w:r w:rsidR="009B2499" w:rsidRPr="00D765F5">
        <w:rPr>
          <w:color w:val="0070C0"/>
          <w:lang w:val="cs-CZ"/>
        </w:rPr>
        <w:t>m. Viz §3.17.3. pro podrobnosti.</w:t>
      </w:r>
      <w:r w:rsidR="009B2499">
        <w:rPr>
          <w:color w:val="0070C0"/>
          <w:lang w:val="cs-CZ"/>
        </w:rPr>
        <w:t xml:space="preserve">) </w:t>
      </w:r>
      <w:r w:rsidR="009B2499" w:rsidRPr="009B2499">
        <w:rPr>
          <w:color w:val="0070C0"/>
          <w:lang w:val="cs-CZ"/>
        </w:rPr>
        <w:t>Nový hráč zahajuje hru v den stanovený TD. (Viz §§3.17.4. &amp; 3.17.5. týkající se náhrady a výměny hráčů, a §§3.16.1 &amp; 3.16.2 týkající se témat “Kdy resetovat hráčovy hodiny” a “Kolik času má být přidáno při resetu hodin”.)</w:t>
      </w:r>
      <w:r w:rsidR="000821F1" w:rsidRPr="000F5A16">
        <w:rPr>
          <w:color w:val="0070C0"/>
          <w:lang w:val="cs-CZ"/>
        </w:rPr>
        <w:t xml:space="preserve"> </w:t>
      </w:r>
      <w:r w:rsidR="009B2499">
        <w:rPr>
          <w:color w:val="0070C0"/>
          <w:lang w:val="cs-CZ"/>
        </w:rPr>
        <w:t>Kdykoli hráč musí být nahrazen nebo vyměněn</w:t>
      </w:r>
      <w:r w:rsidR="000821F1" w:rsidRPr="000F5A16">
        <w:rPr>
          <w:color w:val="0070C0"/>
          <w:lang w:val="cs-CZ"/>
        </w:rPr>
        <w:t xml:space="preserve"> (</w:t>
      </w:r>
      <w:r w:rsidR="009B2499">
        <w:rPr>
          <w:color w:val="0070C0"/>
          <w:lang w:val="cs-CZ"/>
        </w:rPr>
        <w:t>v druhém případě se souhlasem Kvalifikačního komisaře</w:t>
      </w:r>
      <w:r w:rsidR="000821F1" w:rsidRPr="000F5A16">
        <w:rPr>
          <w:color w:val="0070C0"/>
          <w:lang w:val="cs-CZ"/>
        </w:rPr>
        <w:t xml:space="preserve">), TD </w:t>
      </w:r>
      <w:r w:rsidR="009B2499">
        <w:rPr>
          <w:color w:val="0070C0"/>
          <w:lang w:val="cs-CZ"/>
        </w:rPr>
        <w:t>upozorní dotčené hráče a družstva a bude informovat o náhradě nebo výměně Kvalifikačního komisaře a Ratingového komisaře</w:t>
      </w:r>
      <w:r w:rsidR="002B3350">
        <w:rPr>
          <w:color w:val="0070C0"/>
          <w:lang w:val="cs-CZ"/>
        </w:rPr>
        <w:t>. Pokud TC nenominuje hráče pro náhradu nebo výměnu během této lhůty</w:t>
      </w:r>
      <w:r w:rsidR="000821F1" w:rsidRPr="000F5A16">
        <w:rPr>
          <w:color w:val="0070C0"/>
          <w:lang w:val="cs-CZ"/>
        </w:rPr>
        <w:t xml:space="preserve">, </w:t>
      </w:r>
      <w:r w:rsidR="002B3350">
        <w:rPr>
          <w:color w:val="0070C0"/>
          <w:lang w:val="cs-CZ"/>
        </w:rPr>
        <w:t>TD musí rozhodnout, že všechny partie</w:t>
      </w:r>
      <w:r w:rsidR="00487881">
        <w:rPr>
          <w:color w:val="0070C0"/>
          <w:lang w:val="cs-CZ"/>
        </w:rPr>
        <w:t xml:space="preserve"> vystoupivšího </w:t>
      </w:r>
      <w:r w:rsidR="002B3350">
        <w:rPr>
          <w:color w:val="0070C0"/>
          <w:lang w:val="cs-CZ"/>
        </w:rPr>
        <w:t>hráče budou vyhodnoceny jako kontumačně prohrané</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A135BF" w:rsidP="00474B77">
      <w:pPr>
        <w:spacing w:after="0" w:line="240" w:lineRule="auto"/>
        <w:jc w:val="both"/>
        <w:rPr>
          <w:lang w:val="cs-CZ"/>
        </w:rPr>
      </w:pPr>
      <w:r>
        <w:rPr>
          <w:lang w:val="cs-CZ"/>
        </w:rPr>
        <w:t>OBOJÍ</w:t>
      </w:r>
      <w:r w:rsidR="000821F1" w:rsidRPr="000F5A16">
        <w:rPr>
          <w:lang w:val="cs-CZ"/>
        </w:rPr>
        <w:t xml:space="preserve">: </w:t>
      </w:r>
      <w:r>
        <w:rPr>
          <w:lang w:val="cs-CZ"/>
        </w:rPr>
        <w:t>TD musí používat automatický systém vystoupení k záznamu všech vystoupení, jakmile je o vystoupení rozhodnuto, nebo jakmile je zřejmé neakceptované vystoupení</w:t>
      </w:r>
      <w:r w:rsidR="000821F1" w:rsidRPr="000F5A16">
        <w:rPr>
          <w:lang w:val="cs-CZ"/>
        </w:rPr>
        <w:t xml:space="preserve">. </w:t>
      </w:r>
      <w:r w:rsidR="00474B77">
        <w:rPr>
          <w:lang w:val="cs-CZ"/>
        </w:rPr>
        <w:t>Potřebná informace je automaticky zaslána hráči, WTD, TO, Ratingovému komisaři, všem ostatním relevantním TD a národnímu delegátovi dotčeného hráče. Používání automatického systému vystoupení TD je požadováno ve VŠECH případech vystoupení, ať se jedná o akceptované nebo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474B77" w:rsidP="00474B77">
      <w:pPr>
        <w:spacing w:after="0" w:line="240" w:lineRule="auto"/>
        <w:jc w:val="both"/>
        <w:rPr>
          <w:lang w:val="cs-CZ"/>
        </w:rPr>
      </w:pPr>
      <w:r>
        <w:rPr>
          <w:lang w:val="cs-CZ"/>
        </w:rPr>
        <w:t>OBOJÍ</w:t>
      </w:r>
      <w:r w:rsidR="000821F1" w:rsidRPr="000F5A16">
        <w:rPr>
          <w:lang w:val="cs-CZ"/>
        </w:rPr>
        <w:t xml:space="preserve">: </w:t>
      </w:r>
      <w:r>
        <w:rPr>
          <w:lang w:val="cs-CZ"/>
        </w:rPr>
        <w:t>Hráč, který prohraje překročením časového limitu</w:t>
      </w:r>
      <w:r w:rsidR="000821F1" w:rsidRPr="000F5A16">
        <w:rPr>
          <w:lang w:val="cs-CZ"/>
        </w:rPr>
        <w:t xml:space="preserve"> 50</w:t>
      </w:r>
      <w:r>
        <w:rPr>
          <w:lang w:val="cs-CZ"/>
        </w:rPr>
        <w:t xml:space="preserve"> nebo více </w:t>
      </w:r>
      <w:r w:rsidR="000821F1" w:rsidRPr="000F5A16">
        <w:rPr>
          <w:lang w:val="cs-CZ"/>
        </w:rPr>
        <w:t xml:space="preserve">% </w:t>
      </w:r>
      <w:r>
        <w:rPr>
          <w:lang w:val="cs-CZ"/>
        </w:rPr>
        <w:t>svých partií v jednom turnaji bez uspokojivého vys</w:t>
      </w:r>
      <w:r w:rsidR="007B0A31">
        <w:rPr>
          <w:lang w:val="cs-CZ"/>
        </w:rPr>
        <w:t>větle</w:t>
      </w:r>
      <w:r>
        <w:rPr>
          <w:lang w:val="cs-CZ"/>
        </w:rPr>
        <w:t>ní</w:t>
      </w:r>
      <w:r w:rsidR="007B0A31">
        <w:rPr>
          <w:lang w:val="cs-CZ"/>
        </w:rPr>
        <w:t>,</w:t>
      </w:r>
      <w:r>
        <w:rPr>
          <w:lang w:val="cs-CZ"/>
        </w:rPr>
        <w:t xml:space="preserve"> musí také být ohlášen tímto způsobem</w:t>
      </w:r>
      <w:r w:rsidR="000821F1" w:rsidRPr="000F5A16">
        <w:rPr>
          <w:lang w:val="cs-CZ"/>
        </w:rPr>
        <w:t xml:space="preserve">. </w:t>
      </w:r>
      <w:r>
        <w:rPr>
          <w:lang w:val="cs-CZ"/>
        </w:rPr>
        <w:t>Procedurálně, jakmile nastane PČL,</w:t>
      </w:r>
      <w:r w:rsidR="007B0A31">
        <w:rPr>
          <w:lang w:val="cs-CZ"/>
        </w:rPr>
        <w:t xml:space="preserve"> </w:t>
      </w:r>
      <w:r>
        <w:rPr>
          <w:lang w:val="cs-CZ"/>
        </w:rPr>
        <w:t>které</w:t>
      </w:r>
      <w:r w:rsidR="000821F1" w:rsidRPr="000F5A16">
        <w:rPr>
          <w:lang w:val="cs-CZ"/>
        </w:rPr>
        <w:t> </w:t>
      </w:r>
      <w:r>
        <w:rPr>
          <w:lang w:val="cs-CZ"/>
        </w:rPr>
        <w:t>představuje</w:t>
      </w:r>
      <w:r w:rsidR="000821F1" w:rsidRPr="000F5A16">
        <w:rPr>
          <w:lang w:val="cs-CZ"/>
        </w:rPr>
        <w:t xml:space="preserve"> 50% (</w:t>
      </w:r>
      <w:r>
        <w:rPr>
          <w:lang w:val="cs-CZ"/>
        </w:rPr>
        <w:t>nebo více</w:t>
      </w:r>
      <w:r w:rsidR="000821F1" w:rsidRPr="000F5A16">
        <w:rPr>
          <w:lang w:val="cs-CZ"/>
        </w:rPr>
        <w:t xml:space="preserve">) </w:t>
      </w:r>
      <w:r>
        <w:rPr>
          <w:lang w:val="cs-CZ"/>
        </w:rPr>
        <w:t>takto prohraných partií v jednom turnaji</w:t>
      </w:r>
      <w:r w:rsidR="000821F1" w:rsidRPr="000F5A16">
        <w:rPr>
          <w:lang w:val="cs-CZ"/>
        </w:rPr>
        <w:t xml:space="preserve">, </w:t>
      </w:r>
      <w:r>
        <w:rPr>
          <w:lang w:val="cs-CZ"/>
        </w:rPr>
        <w:t>je TD povinen napsat hráči a zjistit proč. Pokud hráč neodpoví, měl by být považován za tiše vystoupivšího</w:t>
      </w:r>
      <w:r w:rsidR="000821F1" w:rsidRPr="000F5A16">
        <w:rPr>
          <w:lang w:val="cs-CZ"/>
        </w:rPr>
        <w:t xml:space="preserve">. </w:t>
      </w:r>
      <w:r w:rsidR="007B0A31">
        <w:rPr>
          <w:lang w:val="cs-CZ"/>
        </w:rPr>
        <w:t>Pokud hráč odpoví, ale nenabídne žádný dobrý důvod</w:t>
      </w:r>
      <w:r w:rsidR="000821F1" w:rsidRPr="000F5A16">
        <w:rPr>
          <w:lang w:val="cs-CZ"/>
        </w:rPr>
        <w:t xml:space="preserve"> (</w:t>
      </w:r>
      <w:r w:rsidR="007B0A31">
        <w:rPr>
          <w:lang w:val="cs-CZ"/>
        </w:rPr>
        <w:t>nebo velmi slabý důvod</w:t>
      </w:r>
      <w:r w:rsidR="000821F1" w:rsidRPr="000F5A16">
        <w:rPr>
          <w:lang w:val="cs-CZ"/>
        </w:rPr>
        <w:t xml:space="preserve">), </w:t>
      </w:r>
      <w:r w:rsidR="007B0A31">
        <w:rPr>
          <w:lang w:val="cs-CZ"/>
        </w:rPr>
        <w:t>měl by být považován za neakceptovaně jinak než tiše vystoupivšího</w:t>
      </w:r>
      <w:r w:rsidR="000821F1" w:rsidRPr="000F5A16">
        <w:rPr>
          <w:lang w:val="cs-CZ"/>
        </w:rPr>
        <w:t xml:space="preserve">. </w:t>
      </w:r>
      <w:r w:rsidR="007B0A31">
        <w:rPr>
          <w:lang w:val="cs-CZ"/>
        </w:rPr>
        <w:t>Pokud hráč nabídne důvod, který připadá TD jako podstatný</w:t>
      </w:r>
      <w:r w:rsidR="000821F1" w:rsidRPr="000F5A16">
        <w:rPr>
          <w:lang w:val="cs-CZ"/>
        </w:rPr>
        <w:t xml:space="preserve">, </w:t>
      </w:r>
      <w:r w:rsidR="006911F8">
        <w:rPr>
          <w:lang w:val="cs-CZ"/>
        </w:rPr>
        <w:t>má</w:t>
      </w:r>
      <w:r w:rsidR="000821F1" w:rsidRPr="000F5A16">
        <w:rPr>
          <w:lang w:val="cs-CZ"/>
        </w:rPr>
        <w:t xml:space="preserve"> TD </w:t>
      </w:r>
      <w:r w:rsidR="006911F8">
        <w:rPr>
          <w:lang w:val="cs-CZ"/>
        </w:rPr>
        <w:t>možnost dovolit pokračovat ve hře tak, jak to je</w:t>
      </w:r>
      <w:r w:rsidR="000821F1" w:rsidRPr="000F5A16">
        <w:rPr>
          <w:lang w:val="cs-CZ"/>
        </w:rPr>
        <w:t>.  </w:t>
      </w:r>
      <w:r w:rsidR="006911F8">
        <w:rPr>
          <w:lang w:val="cs-CZ"/>
        </w:rPr>
        <w:t>S úvahou potenciálního enormního dopadu tohoto rozhodnutí TD na tento a ostatní turnaje, doporučuje se, aby TD konzultovali s mentory nebo funkcionářem ICCF</w:t>
      </w:r>
      <w:r w:rsidR="000821F1" w:rsidRPr="000F5A16">
        <w:rPr>
          <w:lang w:val="cs-CZ"/>
        </w:rPr>
        <w:t xml:space="preserve"> (WTD, </w:t>
      </w:r>
      <w:r w:rsidR="006911F8">
        <w:rPr>
          <w:lang w:val="cs-CZ"/>
        </w:rPr>
        <w:t xml:space="preserve">předseda </w:t>
      </w:r>
      <w:r w:rsidR="000821F1" w:rsidRPr="000F5A16">
        <w:rPr>
          <w:lang w:val="cs-CZ"/>
        </w:rPr>
        <w:t>TDC)</w:t>
      </w:r>
      <w:r w:rsidR="006911F8">
        <w:rPr>
          <w:lang w:val="cs-CZ"/>
        </w:rPr>
        <w:t>, pro stanovení, zda důvod je podstatný nebo není</w:t>
      </w:r>
      <w:r w:rsidR="000821F1" w:rsidRPr="000F5A16">
        <w:rPr>
          <w:lang w:val="cs-CZ"/>
        </w:rPr>
        <w:t>.</w:t>
      </w:r>
    </w:p>
    <w:p w:rsidR="004C2C8B" w:rsidRPr="000F5A16" w:rsidRDefault="004C2C8B" w:rsidP="004C2C8B">
      <w:pPr>
        <w:spacing w:after="0" w:line="240" w:lineRule="auto"/>
        <w:rPr>
          <w:b/>
          <w:color w:val="0070C0"/>
          <w:lang w:val="cs-CZ"/>
        </w:rPr>
      </w:pPr>
    </w:p>
    <w:p w:rsidR="004C2C8B" w:rsidRPr="000F5A16" w:rsidRDefault="004C2C8B" w:rsidP="00DE3AFD">
      <w:pPr>
        <w:pStyle w:val="Nadpis3"/>
        <w:rPr>
          <w:lang w:val="cs-CZ"/>
        </w:rPr>
      </w:pPr>
      <w:r w:rsidRPr="000F5A16">
        <w:rPr>
          <w:lang w:val="cs-CZ"/>
        </w:rPr>
        <w:tab/>
      </w:r>
      <w:bookmarkStart w:id="624" w:name="_Toc511394229"/>
      <w:bookmarkStart w:id="625" w:name="_Toc511394769"/>
      <w:bookmarkStart w:id="626" w:name="_Toc511394985"/>
      <w:bookmarkStart w:id="627" w:name="_Toc511395279"/>
      <w:bookmarkStart w:id="628" w:name="_Toc511397885"/>
      <w:bookmarkStart w:id="629" w:name="_Toc511398098"/>
      <w:r w:rsidRPr="000F5A16">
        <w:rPr>
          <w:lang w:val="cs-CZ"/>
        </w:rPr>
        <w:t xml:space="preserve">3.17.3. </w:t>
      </w:r>
      <w:r w:rsidR="006911F8">
        <w:rPr>
          <w:lang w:val="cs-CZ"/>
        </w:rPr>
        <w:t xml:space="preserve">Dozor nad </w:t>
      </w:r>
      <w:r w:rsidR="008820D1">
        <w:rPr>
          <w:lang w:val="cs-CZ"/>
        </w:rPr>
        <w:t xml:space="preserve">vyšetřováním </w:t>
      </w:r>
      <w:r w:rsidR="006911F8">
        <w:rPr>
          <w:lang w:val="cs-CZ"/>
        </w:rPr>
        <w:t>po záznamu o vystoupení</w:t>
      </w:r>
      <w:bookmarkEnd w:id="624"/>
      <w:bookmarkEnd w:id="625"/>
      <w:bookmarkEnd w:id="626"/>
      <w:bookmarkEnd w:id="627"/>
      <w:bookmarkEnd w:id="628"/>
      <w:bookmarkEnd w:id="629"/>
    </w:p>
    <w:p w:rsidR="004C2C8B" w:rsidRPr="000F5A16" w:rsidRDefault="004C2C8B" w:rsidP="004C2C8B">
      <w:pPr>
        <w:spacing w:after="0" w:line="240" w:lineRule="auto"/>
        <w:rPr>
          <w:color w:val="FF0000"/>
          <w:lang w:val="cs-CZ"/>
        </w:rPr>
      </w:pPr>
    </w:p>
    <w:p w:rsidR="004C2C8B" w:rsidRPr="000F5A16" w:rsidRDefault="008820D1" w:rsidP="0078125F">
      <w:pPr>
        <w:spacing w:after="0" w:line="240" w:lineRule="auto"/>
        <w:jc w:val="both"/>
        <w:rPr>
          <w:lang w:val="cs-CZ"/>
        </w:rPr>
      </w:pPr>
      <w:r>
        <w:rPr>
          <w:lang w:val="cs-CZ"/>
        </w:rPr>
        <w:t>Jakmile TD zaznamená nějaký typ vystoupení hráče, automatický systém vystoupení zahájí „vyšetřování“</w:t>
      </w:r>
      <w:r w:rsidR="004C2C8B" w:rsidRPr="000F5A16">
        <w:rPr>
          <w:lang w:val="cs-CZ"/>
        </w:rPr>
        <w:t xml:space="preserve">.  </w:t>
      </w:r>
      <w:r w:rsidR="00D851D2">
        <w:rPr>
          <w:lang w:val="cs-CZ"/>
        </w:rPr>
        <w:t>Obrazovka s vyšetřováním, která se otevře, ukáže jméno hráče, který vystoupil, důvod vystoupení určený TD</w:t>
      </w:r>
      <w:r w:rsidR="0078125F">
        <w:rPr>
          <w:lang w:val="cs-CZ"/>
        </w:rPr>
        <w:t xml:space="preserve"> a limit 7 dnů od okamžiku záznamu vystoupení</w:t>
      </w:r>
      <w:r w:rsidR="004C2C8B" w:rsidRPr="000F5A16">
        <w:rPr>
          <w:lang w:val="cs-CZ"/>
        </w:rPr>
        <w:t xml:space="preserve">. </w:t>
      </w:r>
      <w:r w:rsidR="0078125F">
        <w:rPr>
          <w:lang w:val="cs-CZ"/>
        </w:rPr>
        <w:t>Bude zde i seznam ostatních funkcionářů, kteří jsou potenciálními účastníky vyšetřování, včetně TD všech běžících soutěží, kterých se vystoupivší hráč účastní</w:t>
      </w:r>
      <w:r w:rsidR="004C2C8B" w:rsidRPr="000F5A16">
        <w:rPr>
          <w:lang w:val="cs-CZ"/>
        </w:rPr>
        <w:t xml:space="preserve">, </w:t>
      </w:r>
      <w:r w:rsidR="0078125F">
        <w:rPr>
          <w:lang w:val="cs-CZ"/>
        </w:rPr>
        <w:t>hráčův národní delegát</w:t>
      </w:r>
      <w:r w:rsidR="004C2C8B" w:rsidRPr="000F5A16">
        <w:rPr>
          <w:lang w:val="cs-CZ"/>
        </w:rPr>
        <w:t xml:space="preserve"> (ND)</w:t>
      </w:r>
      <w:r w:rsidR="0078125F">
        <w:rPr>
          <w:lang w:val="cs-CZ"/>
        </w:rPr>
        <w:t>,</w:t>
      </w:r>
      <w:r w:rsidR="004C2C8B" w:rsidRPr="000F5A16">
        <w:rPr>
          <w:lang w:val="cs-CZ"/>
        </w:rPr>
        <w:t xml:space="preserve"> (</w:t>
      </w:r>
      <w:r w:rsidR="0078125F">
        <w:rPr>
          <w:lang w:val="cs-CZ"/>
        </w:rPr>
        <w:t>nebo zonální ředitel, pokud je hráč ze země, která není členskou zemí</w:t>
      </w:r>
      <w:r w:rsidR="004C2C8B" w:rsidRPr="000F5A16">
        <w:rPr>
          <w:lang w:val="cs-CZ"/>
        </w:rPr>
        <w:t>), a WTD</w:t>
      </w:r>
      <w:r w:rsidR="002650C0" w:rsidRPr="000F5A16">
        <w:rPr>
          <w:lang w:val="cs-CZ"/>
        </w:rPr>
        <w:t>.</w:t>
      </w:r>
    </w:p>
    <w:p w:rsidR="004C2C8B" w:rsidRPr="000F5A16" w:rsidRDefault="004C2C8B" w:rsidP="004C2C8B">
      <w:pPr>
        <w:spacing w:after="0" w:line="240" w:lineRule="auto"/>
        <w:rPr>
          <w:color w:val="FF0000"/>
          <w:lang w:val="cs-CZ"/>
        </w:rPr>
      </w:pPr>
    </w:p>
    <w:p w:rsidR="004C2C8B" w:rsidRPr="000F5A16" w:rsidRDefault="0078125F" w:rsidP="008335C9">
      <w:pPr>
        <w:spacing w:after="0" w:line="240" w:lineRule="auto"/>
        <w:jc w:val="both"/>
        <w:rPr>
          <w:lang w:val="cs-CZ"/>
        </w:rPr>
      </w:pPr>
      <w:r>
        <w:rPr>
          <w:u w:val="single"/>
          <w:lang w:val="cs-CZ"/>
        </w:rPr>
        <w:t>Účely vyšetřování</w:t>
      </w:r>
    </w:p>
    <w:p w:rsidR="004C2C8B" w:rsidRPr="000F5A16" w:rsidRDefault="0078125F" w:rsidP="008335C9">
      <w:pPr>
        <w:spacing w:after="0" w:line="240" w:lineRule="auto"/>
        <w:jc w:val="both"/>
        <w:rPr>
          <w:lang w:val="cs-CZ"/>
        </w:rPr>
      </w:pPr>
      <w:r>
        <w:rPr>
          <w:lang w:val="cs-CZ"/>
        </w:rPr>
        <w:t>Je několik účelů vyšetřování</w:t>
      </w:r>
      <w:r w:rsidR="004C2C8B" w:rsidRPr="000F5A16">
        <w:rPr>
          <w:lang w:val="cs-CZ"/>
        </w:rPr>
        <w:t>:</w:t>
      </w:r>
    </w:p>
    <w:p w:rsidR="004C2C8B" w:rsidRPr="000F5A16" w:rsidRDefault="004C2C8B" w:rsidP="008335C9">
      <w:pPr>
        <w:spacing w:after="0" w:line="240" w:lineRule="auto"/>
        <w:jc w:val="both"/>
        <w:rPr>
          <w:lang w:val="cs-CZ"/>
        </w:rPr>
      </w:pPr>
      <w:r w:rsidRPr="000F5A16">
        <w:rPr>
          <w:lang w:val="cs-CZ"/>
        </w:rPr>
        <w:t xml:space="preserve">(1) </w:t>
      </w:r>
      <w:r w:rsidR="0078125F">
        <w:rPr>
          <w:lang w:val="cs-CZ"/>
        </w:rPr>
        <w:t>dát hráči možnost odvolat se proti zaznamenanému vystoupení</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(2) </w:t>
      </w:r>
      <w:r w:rsidR="0078125F">
        <w:rPr>
          <w:lang w:val="cs-CZ"/>
        </w:rPr>
        <w:t>informovat TD ostatních soutěží, proč jeden z jejich hráčů vystoupil</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(3) </w:t>
      </w:r>
      <w:r w:rsidR="0078125F">
        <w:rPr>
          <w:lang w:val="cs-CZ"/>
        </w:rPr>
        <w:t>dát ostatním TD a ND možnost nabídnout informace o chování hráče v ostatních soutěžích, kromě té, v níž bylo vystoupení hráče zaznamenáno</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(4) </w:t>
      </w:r>
      <w:r w:rsidR="008335C9">
        <w:rPr>
          <w:lang w:val="cs-CZ"/>
        </w:rPr>
        <w:t>dát</w:t>
      </w:r>
      <w:r w:rsidRPr="000F5A16">
        <w:rPr>
          <w:lang w:val="cs-CZ"/>
        </w:rPr>
        <w:t xml:space="preserve"> WTD </w:t>
      </w:r>
      <w:r w:rsidR="008335C9">
        <w:rPr>
          <w:lang w:val="cs-CZ"/>
        </w:rPr>
        <w:t>všechny potřebné informace pro potvrzení správnosti zaznamenaného vystoupení, dříve než je toto vystoupení zaznamenáno i v ostatních soutěžích schválených ICCF</w:t>
      </w:r>
      <w:r w:rsidRPr="000F5A16">
        <w:rPr>
          <w:lang w:val="cs-CZ"/>
        </w:rPr>
        <w:t>, a</w:t>
      </w:r>
    </w:p>
    <w:p w:rsidR="004C2C8B" w:rsidRPr="000F5A16" w:rsidRDefault="004C2C8B" w:rsidP="008335C9">
      <w:pPr>
        <w:spacing w:after="0" w:line="240" w:lineRule="auto"/>
        <w:jc w:val="both"/>
        <w:rPr>
          <w:lang w:val="cs-CZ"/>
        </w:rPr>
      </w:pPr>
      <w:r w:rsidRPr="000F5A16">
        <w:rPr>
          <w:lang w:val="cs-CZ"/>
        </w:rPr>
        <w:t xml:space="preserve">(5) </w:t>
      </w:r>
      <w:r w:rsidR="008335C9">
        <w:rPr>
          <w:lang w:val="cs-CZ"/>
        </w:rPr>
        <w:t>dát TD, který vystoupení zaznamenal, zpětnou vazbu o zaznamenaném vystoupení v případě chyby</w:t>
      </w:r>
      <w:r w:rsidRPr="000F5A16">
        <w:rPr>
          <w:lang w:val="cs-CZ"/>
        </w:rPr>
        <w:t>.</w:t>
      </w:r>
    </w:p>
    <w:p w:rsidR="004C2C8B" w:rsidRPr="000F5A16" w:rsidRDefault="004C2C8B" w:rsidP="004C2C8B">
      <w:pPr>
        <w:spacing w:after="0" w:line="240" w:lineRule="auto"/>
        <w:rPr>
          <w:u w:val="single"/>
          <w:lang w:val="cs-CZ"/>
        </w:rPr>
      </w:pPr>
    </w:p>
    <w:p w:rsidR="004C2C8B" w:rsidRPr="000F5A16" w:rsidRDefault="008335C9" w:rsidP="004C2C8B">
      <w:pPr>
        <w:spacing w:after="0" w:line="240" w:lineRule="auto"/>
        <w:rPr>
          <w:u w:val="single"/>
          <w:lang w:val="cs-CZ"/>
        </w:rPr>
      </w:pPr>
      <w:r>
        <w:rPr>
          <w:u w:val="single"/>
          <w:lang w:val="cs-CZ"/>
        </w:rPr>
        <w:t>Jak to funguje</w:t>
      </w:r>
    </w:p>
    <w:p w:rsidR="004C2C8B" w:rsidRPr="000F5A16" w:rsidRDefault="008335C9" w:rsidP="004C2C8B">
      <w:pPr>
        <w:spacing w:after="0" w:line="240" w:lineRule="auto"/>
        <w:rPr>
          <w:lang w:val="cs-CZ"/>
        </w:rPr>
      </w:pPr>
      <w:r>
        <w:rPr>
          <w:lang w:val="cs-CZ"/>
        </w:rPr>
        <w:t>Proces funguje následovně</w:t>
      </w:r>
      <w:r w:rsidR="00627DB7" w:rsidRPr="000F5A16">
        <w:rPr>
          <w:lang w:val="cs-CZ"/>
        </w:rPr>
        <w:t xml:space="preserve">. </w:t>
      </w:r>
      <w:r w:rsidR="005D2D27">
        <w:rPr>
          <w:lang w:val="cs-CZ"/>
        </w:rPr>
        <w:t>Podívejte se na Obrázek 1 níže, který graficky popisuje totéž</w:t>
      </w:r>
      <w:r w:rsidR="00627DB7" w:rsidRPr="000F5A16">
        <w:rPr>
          <w:lang w:val="cs-CZ"/>
        </w:rPr>
        <w:t>.</w:t>
      </w:r>
    </w:p>
    <w:p w:rsidR="004C2C8B" w:rsidRPr="000F5A16" w:rsidRDefault="00627DB7" w:rsidP="004C2C8B">
      <w:pPr>
        <w:spacing w:after="0" w:line="240" w:lineRule="auto"/>
        <w:rPr>
          <w:lang w:val="cs-CZ"/>
        </w:rPr>
      </w:pPr>
      <w:r w:rsidRPr="000F5A16">
        <w:rPr>
          <w:lang w:val="cs-CZ"/>
        </w:rPr>
        <w:t xml:space="preserve">(a) </w:t>
      </w:r>
      <w:r w:rsidR="007C5B8E">
        <w:rPr>
          <w:lang w:val="cs-CZ"/>
        </w:rPr>
        <w:t>Každý uvedený účastník je informován o vyšetřování v čase záznamu vystoupení</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(b) </w:t>
      </w:r>
      <w:r w:rsidR="007C5B8E">
        <w:rPr>
          <w:lang w:val="cs-CZ"/>
        </w:rPr>
        <w:t>Všechny hráčovy otevřené partie v ostatních soutěžích schválených ICCF (ne však do doby než je vystoupivší hráč na tahu</w:t>
      </w:r>
      <w:r w:rsidR="004C2C8B" w:rsidRPr="000F5A16">
        <w:rPr>
          <w:lang w:val="cs-CZ"/>
        </w:rPr>
        <w:t>) a</w:t>
      </w:r>
      <w:r w:rsidR="007C5B8E">
        <w:rPr>
          <w:lang w:val="cs-CZ"/>
        </w:rPr>
        <w:t xml:space="preserve"> jsou označeny „vyšetřování v běhu“</w:t>
      </w:r>
      <w:r w:rsidR="004C2C8B" w:rsidRPr="000F5A16">
        <w:rPr>
          <w:lang w:val="cs-CZ"/>
        </w:rPr>
        <w:t xml:space="preserve"> "pending investigation",</w:t>
      </w:r>
    </w:p>
    <w:p w:rsidR="004C2C8B" w:rsidRPr="000F5A16" w:rsidRDefault="00627DB7" w:rsidP="004C2C8B">
      <w:pPr>
        <w:spacing w:after="0" w:line="240" w:lineRule="auto"/>
        <w:rPr>
          <w:lang w:val="cs-CZ"/>
        </w:rPr>
      </w:pPr>
      <w:r w:rsidRPr="000F5A16">
        <w:rPr>
          <w:lang w:val="cs-CZ"/>
        </w:rPr>
        <w:t xml:space="preserve">(c) </w:t>
      </w:r>
      <w:r w:rsidR="007C5B8E">
        <w:rPr>
          <w:lang w:val="cs-CZ"/>
        </w:rPr>
        <w:t>Má-li některý ze seznamu účastníků vyšetřování relevantní informaci ke sdílení o vystoupení (typu, nebo dokonce zda je vystoupení vhodné</w:t>
      </w:r>
      <w:r w:rsidR="004C2C8B" w:rsidRPr="000F5A16">
        <w:rPr>
          <w:lang w:val="cs-CZ"/>
        </w:rPr>
        <w:t xml:space="preserve">), </w:t>
      </w:r>
      <w:r w:rsidR="007C5B8E">
        <w:rPr>
          <w:lang w:val="cs-CZ"/>
        </w:rPr>
        <w:t xml:space="preserve">může </w:t>
      </w:r>
      <w:r w:rsidR="00E52530">
        <w:rPr>
          <w:lang w:val="cs-CZ"/>
        </w:rPr>
        <w:t>to udělat způsobem, který mohou všichni účastníci vidět</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(d) </w:t>
      </w:r>
      <w:r w:rsidR="00E52530">
        <w:rPr>
          <w:lang w:val="cs-CZ"/>
        </w:rPr>
        <w:t>Vyšetřování bude aktivní maximálně 7 dnů</w:t>
      </w:r>
      <w:r w:rsidR="004C2C8B" w:rsidRPr="000F5A16">
        <w:rPr>
          <w:lang w:val="cs-CZ"/>
        </w:rPr>
        <w:t>,</w:t>
      </w:r>
    </w:p>
    <w:p w:rsidR="004C2C8B" w:rsidRPr="000F5A16" w:rsidRDefault="00627DB7" w:rsidP="0042797D">
      <w:pPr>
        <w:spacing w:after="0" w:line="240" w:lineRule="auto"/>
        <w:jc w:val="both"/>
        <w:rPr>
          <w:lang w:val="cs-CZ"/>
        </w:rPr>
      </w:pPr>
      <w:r w:rsidRPr="000F5A16">
        <w:rPr>
          <w:lang w:val="cs-CZ"/>
        </w:rPr>
        <w:t xml:space="preserve">(e) </w:t>
      </w:r>
      <w:r w:rsidR="00E52530">
        <w:rPr>
          <w:lang w:val="cs-CZ"/>
        </w:rPr>
        <w:t xml:space="preserve">TD, který vystoupení zaznamenal </w:t>
      </w:r>
      <w:r w:rsidR="004C2C8B" w:rsidRPr="000F5A16">
        <w:rPr>
          <w:lang w:val="cs-CZ"/>
        </w:rPr>
        <w:t xml:space="preserve">(a WTD) </w:t>
      </w:r>
      <w:r w:rsidR="00E52530">
        <w:rPr>
          <w:lang w:val="cs-CZ"/>
        </w:rPr>
        <w:t>obdrží možné volby týkající se zaznamenaného vystoupení v průběhu těchto 7 dnů</w:t>
      </w:r>
      <w:r w:rsidR="004C2C8B" w:rsidRPr="000F5A16">
        <w:rPr>
          <w:lang w:val="cs-CZ"/>
        </w:rPr>
        <w:t xml:space="preserve">.  </w:t>
      </w:r>
      <w:r w:rsidR="004C2C8B" w:rsidRPr="000F5A16">
        <w:rPr>
          <w:u w:val="single"/>
          <w:lang w:val="cs-CZ"/>
        </w:rPr>
        <w:t>TD</w:t>
      </w:r>
      <w:r w:rsidR="00E52530">
        <w:rPr>
          <w:u w:val="single"/>
          <w:lang w:val="cs-CZ"/>
        </w:rPr>
        <w:t xml:space="preserve"> má k dispozici následující volby</w:t>
      </w:r>
      <w:r w:rsidR="004C2C8B" w:rsidRPr="000F5A16">
        <w:rPr>
          <w:lang w:val="cs-CZ"/>
        </w:rPr>
        <w:t>:</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(1) </w:t>
      </w:r>
      <w:r w:rsidR="00E52530">
        <w:rPr>
          <w:shd w:val="clear" w:color="auto" w:fill="FFFFFF"/>
          <w:lang w:val="cs-CZ"/>
        </w:rPr>
        <w:t xml:space="preserve">zaregistrovat tomuto hráči akceptované vystoupení ve všech jeho zbývajících </w:t>
      </w:r>
      <w:r w:rsidR="00E52530">
        <w:rPr>
          <w:shd w:val="clear" w:color="auto" w:fill="FFFFFF"/>
          <w:lang w:val="cs-CZ"/>
        </w:rPr>
        <w:tab/>
        <w:t>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(2) </w:t>
      </w:r>
      <w:r w:rsidR="00E52530">
        <w:rPr>
          <w:shd w:val="clear" w:color="auto" w:fill="FFFFFF"/>
          <w:lang w:val="cs-CZ"/>
        </w:rPr>
        <w:t>zaregistrovat tomuto hráči tiché vystoupení ve všech jeho zbývajících 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(3) </w:t>
      </w:r>
      <w:r w:rsidR="00E52530">
        <w:rPr>
          <w:shd w:val="clear" w:color="auto" w:fill="FFFFFF"/>
          <w:lang w:val="cs-CZ"/>
        </w:rPr>
        <w:t xml:space="preserve">zaregistrovat tomuto hráči jiné než tiché neakceptované vystoupení ve všech </w:t>
      </w:r>
      <w:r w:rsidR="00F1636B">
        <w:rPr>
          <w:shd w:val="clear" w:color="auto" w:fill="FFFFFF"/>
          <w:lang w:val="cs-CZ"/>
        </w:rPr>
        <w:tab/>
      </w:r>
      <w:r w:rsidR="00E52530">
        <w:rPr>
          <w:shd w:val="clear" w:color="auto" w:fill="FFFFFF"/>
          <w:lang w:val="cs-CZ"/>
        </w:rPr>
        <w:t>jeho zbývajících partiích</w:t>
      </w:r>
      <w:r w:rsidR="00F1636B">
        <w:rPr>
          <w:shd w:val="clear" w:color="auto" w:fill="FFFFFF"/>
          <w:lang w:val="cs-CZ"/>
        </w:rPr>
        <w:t>, a</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(4) </w:t>
      </w:r>
      <w:r w:rsidR="00F1636B">
        <w:rPr>
          <w:shd w:val="clear" w:color="auto" w:fill="FFFFFF"/>
          <w:lang w:val="cs-CZ"/>
        </w:rPr>
        <w:t>nezaregistrovat tomuto hráči žádné vystoupení</w:t>
      </w:r>
      <w:r w:rsidR="004C2C8B" w:rsidRPr="000F5A16">
        <w:rPr>
          <w:shd w:val="clear" w:color="auto" w:fill="FFFFFF"/>
          <w:lang w:val="cs-CZ"/>
        </w:rPr>
        <w:t xml:space="preserve">.  </w:t>
      </w:r>
    </w:p>
    <w:p w:rsidR="004C2C8B" w:rsidRPr="000F5A16" w:rsidRDefault="004C2C8B" w:rsidP="004C2C8B">
      <w:pPr>
        <w:spacing w:after="0" w:line="240" w:lineRule="auto"/>
        <w:rPr>
          <w:shd w:val="clear" w:color="auto" w:fill="FFFFFF"/>
          <w:lang w:val="cs-CZ"/>
        </w:rPr>
      </w:pPr>
    </w:p>
    <w:p w:rsidR="004C2C8B" w:rsidRPr="000F5A16" w:rsidRDefault="00F1636B" w:rsidP="008E5E9D">
      <w:pPr>
        <w:spacing w:after="0" w:line="240" w:lineRule="auto"/>
        <w:jc w:val="both"/>
        <w:rPr>
          <w:lang w:val="cs-CZ"/>
        </w:rPr>
      </w:pPr>
      <w:r>
        <w:rPr>
          <w:shd w:val="clear" w:color="auto" w:fill="FFFFFF"/>
          <w:lang w:val="cs-CZ"/>
        </w:rPr>
        <w:t>Všechna tato tlačítka provedou to, co říkají</w:t>
      </w:r>
      <w:r w:rsidR="004C2C8B" w:rsidRPr="000F5A16">
        <w:rPr>
          <w:shd w:val="clear" w:color="auto" w:fill="FFFFFF"/>
          <w:lang w:val="cs-CZ"/>
        </w:rPr>
        <w:t xml:space="preserve"> (</w:t>
      </w:r>
      <w:r>
        <w:rPr>
          <w:shd w:val="clear" w:color="auto" w:fill="FFFFFF"/>
          <w:lang w:val="cs-CZ"/>
        </w:rPr>
        <w:t>zaregistrují konkrétní vystoupení nebo žádné vystoupení</w:t>
      </w:r>
      <w:r w:rsidR="004C2C8B" w:rsidRPr="000F5A16">
        <w:rPr>
          <w:shd w:val="clear" w:color="auto" w:fill="FFFFFF"/>
          <w:lang w:val="cs-CZ"/>
        </w:rPr>
        <w:t xml:space="preserve">), </w:t>
      </w:r>
      <w:r>
        <w:rPr>
          <w:shd w:val="clear" w:color="auto" w:fill="FFFFFF"/>
          <w:lang w:val="cs-CZ"/>
        </w:rPr>
        <w:t>a také ukončí vyšetřování</w:t>
      </w:r>
      <w:r w:rsidR="004C2C8B" w:rsidRPr="000F5A16">
        <w:rPr>
          <w:shd w:val="clear" w:color="auto" w:fill="FFFFFF"/>
          <w:lang w:val="cs-CZ"/>
        </w:rPr>
        <w:t>, a</w:t>
      </w:r>
      <w:r>
        <w:rPr>
          <w:shd w:val="clear" w:color="auto" w:fill="FFFFFF"/>
          <w:lang w:val="cs-CZ"/>
        </w:rPr>
        <w:t xml:space="preserve"> ukončí status</w:t>
      </w:r>
      <w:r w:rsidR="004C2C8B" w:rsidRPr="000F5A16">
        <w:rPr>
          <w:shd w:val="clear" w:color="auto" w:fill="FFFFFF"/>
          <w:lang w:val="cs-CZ"/>
        </w:rPr>
        <w:t xml:space="preserve"> "pending investigation" </w:t>
      </w:r>
      <w:r>
        <w:rPr>
          <w:shd w:val="clear" w:color="auto" w:fill="FFFFFF"/>
          <w:lang w:val="cs-CZ"/>
        </w:rPr>
        <w:t>ve všech hráčových partiích vztahujících se k tomuto vyšetřování</w:t>
      </w:r>
      <w:r w:rsidR="004C2C8B" w:rsidRPr="000F5A16">
        <w:rPr>
          <w:shd w:val="clear" w:color="auto" w:fill="FFFFFF"/>
          <w:lang w:val="cs-CZ"/>
        </w:rPr>
        <w:t>.</w:t>
      </w:r>
      <w:r>
        <w:rPr>
          <w:shd w:val="clear" w:color="auto" w:fill="FFFFFF"/>
          <w:lang w:val="cs-CZ"/>
        </w:rPr>
        <w:t xml:space="preserve"> Je-li zvoleno tlačítko 4</w:t>
      </w:r>
      <w:r w:rsidR="004C2C8B" w:rsidRPr="000F5A16">
        <w:rPr>
          <w:shd w:val="clear" w:color="auto" w:fill="FFFFFF"/>
          <w:lang w:val="cs-CZ"/>
        </w:rPr>
        <w:t xml:space="preserve">, </w:t>
      </w:r>
      <w:r>
        <w:rPr>
          <w:shd w:val="clear" w:color="auto" w:fill="FFFFFF"/>
          <w:lang w:val="cs-CZ"/>
        </w:rPr>
        <w:t xml:space="preserve">budou hráčovy hodiny v otevřených partiích restartovány </w:t>
      </w:r>
      <w:r w:rsidR="008E5E9D">
        <w:rPr>
          <w:shd w:val="clear" w:color="auto" w:fill="FFFFFF"/>
          <w:lang w:val="cs-CZ"/>
        </w:rPr>
        <w:t>přesně tam, kde byly předtím, a všechny zbývající partie budou pokračovat tam, kde byly opuštěny</w:t>
      </w:r>
      <w:r w:rsidR="004C2C8B" w:rsidRPr="000F5A16">
        <w:rPr>
          <w:shd w:val="clear" w:color="auto" w:fill="FFFFFF"/>
          <w:lang w:val="cs-CZ"/>
        </w:rPr>
        <w:t>.  (</w:t>
      </w:r>
      <w:r w:rsidR="007C2BA1">
        <w:rPr>
          <w:shd w:val="clear" w:color="auto" w:fill="FFFFFF"/>
          <w:lang w:val="cs-CZ"/>
        </w:rPr>
        <w:t xml:space="preserve">Pokud TD, který </w:t>
      </w:r>
      <w:proofErr w:type="gramStart"/>
      <w:r w:rsidR="007C2BA1">
        <w:rPr>
          <w:shd w:val="clear" w:color="auto" w:fill="FFFFFF"/>
          <w:lang w:val="cs-CZ"/>
        </w:rPr>
        <w:t>zaznamenal</w:t>
      </w:r>
      <w:proofErr w:type="gramEnd"/>
      <w:r w:rsidR="007C2BA1">
        <w:rPr>
          <w:shd w:val="clear" w:color="auto" w:fill="FFFFFF"/>
          <w:lang w:val="cs-CZ"/>
        </w:rPr>
        <w:t xml:space="preserve"> vystoupení </w:t>
      </w:r>
      <w:proofErr w:type="gramStart"/>
      <w:r w:rsidR="007C2BA1">
        <w:rPr>
          <w:shd w:val="clear" w:color="auto" w:fill="FFFFFF"/>
          <w:lang w:val="cs-CZ"/>
        </w:rPr>
        <w:t>zjistí</w:t>
      </w:r>
      <w:proofErr w:type="gramEnd"/>
      <w:r w:rsidR="007C2BA1">
        <w:rPr>
          <w:shd w:val="clear" w:color="auto" w:fill="FFFFFF"/>
          <w:lang w:val="cs-CZ"/>
        </w:rPr>
        <w:t>, že TD udělal chybu v záznamu původního vystoupení</w:t>
      </w:r>
      <w:r w:rsidR="004C2C8B" w:rsidRPr="000F5A16">
        <w:rPr>
          <w:shd w:val="clear" w:color="auto" w:fill="FFFFFF"/>
          <w:lang w:val="cs-CZ"/>
        </w:rPr>
        <w:t>, t</w:t>
      </w:r>
      <w:r w:rsidR="007C2BA1">
        <w:rPr>
          <w:shd w:val="clear" w:color="auto" w:fill="FFFFFF"/>
          <w:lang w:val="cs-CZ"/>
        </w:rPr>
        <w:t>ento</w:t>
      </w:r>
      <w:r w:rsidR="004C2C8B" w:rsidRPr="000F5A16">
        <w:rPr>
          <w:shd w:val="clear" w:color="auto" w:fill="FFFFFF"/>
          <w:lang w:val="cs-CZ"/>
        </w:rPr>
        <w:t xml:space="preserve"> TD </w:t>
      </w:r>
      <w:r w:rsidR="007C2BA1">
        <w:rPr>
          <w:shd w:val="clear" w:color="auto" w:fill="FFFFFF"/>
          <w:lang w:val="cs-CZ"/>
        </w:rPr>
        <w:t>bude muset pracovat manuálně s WTD, aby opravil chyby v původní soutěži</w:t>
      </w:r>
      <w:r w:rsidR="004C2C8B" w:rsidRPr="000F5A16">
        <w:rPr>
          <w:shd w:val="clear" w:color="auto" w:fill="FFFFFF"/>
          <w:lang w:val="cs-CZ"/>
        </w:rPr>
        <w:t xml:space="preserve">. </w:t>
      </w:r>
      <w:r w:rsidR="007C2BA1">
        <w:rPr>
          <w:shd w:val="clear" w:color="auto" w:fill="FFFFFF"/>
          <w:lang w:val="cs-CZ"/>
        </w:rPr>
        <w:t>(Neexistuje žádný automatický proces na opravu chyb v původně zaznamenaném vystoupení.)</w:t>
      </w:r>
      <w:r w:rsidR="004C2C8B" w:rsidRPr="000F5A16">
        <w:rPr>
          <w:lang w:val="cs-CZ"/>
        </w:rPr>
        <w:t xml:space="preserve"> </w:t>
      </w:r>
      <w:r w:rsidR="007C2BA1">
        <w:rPr>
          <w:lang w:val="cs-CZ"/>
        </w:rPr>
        <w:t>TD zodpovídá za dohled nad vyšetřováním</w:t>
      </w:r>
      <w:r w:rsidR="004C2C8B" w:rsidRPr="000F5A16">
        <w:rPr>
          <w:lang w:val="cs-CZ"/>
        </w:rPr>
        <w:t xml:space="preserve">, </w:t>
      </w:r>
      <w:r w:rsidR="007C2BA1">
        <w:rPr>
          <w:lang w:val="cs-CZ"/>
        </w:rPr>
        <w:t>buď do konce vyšetřování před jeho 7denním limitem, nebo za odpovědi na dotazy nebo vstupy obdržené od ostatních osob v průběhu vyšetřování</w:t>
      </w:r>
      <w:r w:rsidR="004C2C8B" w:rsidRPr="000F5A16">
        <w:rPr>
          <w:lang w:val="cs-CZ"/>
        </w:rPr>
        <w:t xml:space="preserve">. </w:t>
      </w:r>
    </w:p>
    <w:p w:rsidR="002650C0" w:rsidRPr="000F5A16" w:rsidRDefault="002650C0" w:rsidP="004C2C8B">
      <w:pPr>
        <w:spacing w:after="0" w:line="240" w:lineRule="auto"/>
        <w:rPr>
          <w:lang w:val="cs-CZ"/>
        </w:rPr>
      </w:pPr>
    </w:p>
    <w:p w:rsidR="007B5BD8" w:rsidRPr="000F5A16" w:rsidRDefault="00E00DDE" w:rsidP="007C2BA1">
      <w:pPr>
        <w:spacing w:after="0" w:line="240" w:lineRule="auto"/>
        <w:jc w:val="both"/>
        <w:rPr>
          <w:lang w:val="cs-CZ"/>
        </w:rPr>
      </w:pPr>
      <w:proofErr w:type="gramStart"/>
      <w:r>
        <w:rPr>
          <w:u w:val="single"/>
          <w:lang w:val="cs-CZ"/>
        </w:rPr>
        <w:t>TD který</w:t>
      </w:r>
      <w:proofErr w:type="gramEnd"/>
      <w:r>
        <w:rPr>
          <w:u w:val="single"/>
          <w:lang w:val="cs-CZ"/>
        </w:rPr>
        <w:t xml:space="preserve"> zaznamenal vystoupení</w:t>
      </w:r>
      <w:r w:rsidR="009B42B8">
        <w:rPr>
          <w:u w:val="single"/>
          <w:lang w:val="cs-CZ"/>
        </w:rPr>
        <w:t>,</w:t>
      </w:r>
      <w:r>
        <w:rPr>
          <w:u w:val="single"/>
          <w:lang w:val="cs-CZ"/>
        </w:rPr>
        <w:t xml:space="preserve"> obvykle potřebuje počkat</w:t>
      </w:r>
      <w:r>
        <w:rPr>
          <w:lang w:val="cs-CZ"/>
        </w:rPr>
        <w:t>, než se doví informace, kter</w:t>
      </w:r>
      <w:r w:rsidR="003D7F38">
        <w:rPr>
          <w:lang w:val="cs-CZ"/>
        </w:rPr>
        <w:t>é</w:t>
      </w:r>
      <w:r>
        <w:rPr>
          <w:lang w:val="cs-CZ"/>
        </w:rPr>
        <w:t xml:space="preserve"> mohou být sdíleny ostatními TD a ND.  Pokud ani TD ani WTD aktivně nevyberou nějakou možnost dříve</w:t>
      </w:r>
      <w:r w:rsidR="004C2C8B" w:rsidRPr="000F5A16">
        <w:rPr>
          <w:lang w:val="cs-CZ"/>
        </w:rPr>
        <w:t xml:space="preserve">, </w:t>
      </w:r>
      <w:r>
        <w:rPr>
          <w:lang w:val="cs-CZ"/>
        </w:rPr>
        <w:t xml:space="preserve">tak vyšetřování automaticky skončí po 7 dnech od okamžiku, kdy bylo původně </w:t>
      </w:r>
      <w:r w:rsidR="009B42B8">
        <w:rPr>
          <w:lang w:val="cs-CZ"/>
        </w:rPr>
        <w:t>vystoupení zaznamenáno, a zaznamenaný typ vystoupení bude aplikován na hráčovy neukončené partie ve všech soutěžích schválených ICCF.</w:t>
      </w:r>
      <w:r w:rsidR="004C2C8B" w:rsidRPr="000F5A16">
        <w:rPr>
          <w:lang w:val="cs-CZ"/>
        </w:rPr>
        <w:t xml:space="preserve"> </w:t>
      </w:r>
      <w:r w:rsidR="009B42B8">
        <w:rPr>
          <w:lang w:val="cs-CZ"/>
        </w:rPr>
        <w:t>I když TD, který vystoupení zaznamenal, může ukončit vyšetřování dříve než za 7 dnů</w:t>
      </w:r>
      <w:r w:rsidR="004C2C8B" w:rsidRPr="000F5A16">
        <w:rPr>
          <w:lang w:val="cs-CZ"/>
        </w:rPr>
        <w:t>, t</w:t>
      </w:r>
      <w:r w:rsidR="009B42B8">
        <w:rPr>
          <w:lang w:val="cs-CZ"/>
        </w:rPr>
        <w:t>o</w:t>
      </w:r>
      <w:r w:rsidR="003D7F38">
        <w:rPr>
          <w:lang w:val="cs-CZ"/>
        </w:rPr>
        <w:t>to</w:t>
      </w:r>
      <w:r w:rsidR="009B42B8">
        <w:rPr>
          <w:lang w:val="cs-CZ"/>
        </w:rPr>
        <w:t xml:space="preserve"> by </w:t>
      </w:r>
      <w:r w:rsidR="003D7F38">
        <w:rPr>
          <w:lang w:val="cs-CZ"/>
        </w:rPr>
        <w:t xml:space="preserve">však </w:t>
      </w:r>
      <w:r w:rsidR="009B42B8">
        <w:rPr>
          <w:lang w:val="cs-CZ"/>
        </w:rPr>
        <w:t>mělo nastat pouze tehdy, když si je tento TD jist přesností a úplností informací dostupných pro učinění tohoto rozhodnutí</w:t>
      </w:r>
      <w:r w:rsidR="004C2C8B" w:rsidRPr="000F5A16">
        <w:rPr>
          <w:lang w:val="cs-CZ"/>
        </w:rPr>
        <w:t xml:space="preserve">.  </w:t>
      </w:r>
    </w:p>
    <w:p w:rsidR="007B5BD8" w:rsidRPr="000F5A16" w:rsidRDefault="007B5BD8" w:rsidP="004C2C8B">
      <w:pPr>
        <w:spacing w:after="0" w:line="240" w:lineRule="auto"/>
        <w:rPr>
          <w:lang w:val="cs-CZ"/>
        </w:rPr>
      </w:pPr>
    </w:p>
    <w:p w:rsidR="007B5BD8" w:rsidRPr="000F5A16" w:rsidRDefault="009B42B8" w:rsidP="003D7F38">
      <w:pPr>
        <w:spacing w:after="0" w:line="240" w:lineRule="auto"/>
        <w:jc w:val="both"/>
        <w:rPr>
          <w:color w:val="FF0000"/>
          <w:lang w:val="cs-CZ"/>
        </w:rPr>
      </w:pPr>
      <w:r>
        <w:rPr>
          <w:lang w:val="cs-CZ"/>
        </w:rPr>
        <w:t>Níže uvedený Obrázek</w:t>
      </w:r>
      <w:r w:rsidR="007B5BD8" w:rsidRPr="000F5A16">
        <w:rPr>
          <w:lang w:val="cs-CZ"/>
        </w:rPr>
        <w:t xml:space="preserve"> 1 </w:t>
      </w:r>
      <w:r>
        <w:rPr>
          <w:lang w:val="cs-CZ"/>
        </w:rPr>
        <w:t>popisuje stejný celkový proces v grafické podobě pro usnadnění uživatelova porozumění</w:t>
      </w:r>
      <w:r w:rsidR="007B5BD8" w:rsidRPr="000F5A16">
        <w:rPr>
          <w:lang w:val="cs-CZ"/>
        </w:rPr>
        <w:t xml:space="preserve">.  </w:t>
      </w:r>
      <w:r w:rsidR="003D7F38">
        <w:rPr>
          <w:lang w:val="cs-CZ"/>
        </w:rPr>
        <w:t>Textový popis uvedený výše má však vždy přednost, pokud je pociťován rozpor mezi textem a diagramem</w:t>
      </w:r>
      <w:r w:rsidR="007B5BD8" w:rsidRPr="000F5A16">
        <w:rPr>
          <w:lang w:val="cs-CZ"/>
        </w:rPr>
        <w:t xml:space="preserve">.  </w:t>
      </w:r>
      <w:r w:rsidR="003D7F38">
        <w:rPr>
          <w:lang w:val="cs-CZ"/>
        </w:rPr>
        <w:t>Mnohokrát děkujeme</w:t>
      </w:r>
      <w:r w:rsidR="007B5BD8" w:rsidRPr="000F5A16">
        <w:rPr>
          <w:lang w:val="cs-CZ"/>
        </w:rPr>
        <w:t xml:space="preserve"> Hermann</w:t>
      </w:r>
      <w:r w:rsidR="00F2407C">
        <w:rPr>
          <w:lang w:val="cs-CZ"/>
        </w:rPr>
        <w:t>u</w:t>
      </w:r>
      <w:r w:rsidR="007B5BD8" w:rsidRPr="000F5A16">
        <w:rPr>
          <w:lang w:val="cs-CZ"/>
        </w:rPr>
        <w:t xml:space="preserve"> </w:t>
      </w:r>
      <w:r w:rsidR="007B5BD8" w:rsidRPr="000F5A16">
        <w:rPr>
          <w:rStyle w:val="Siln"/>
          <w:b w:val="0"/>
          <w:shd w:val="clear" w:color="auto" w:fill="FFFFFF"/>
          <w:lang w:val="cs-CZ"/>
        </w:rPr>
        <w:t>Rösch</w:t>
      </w:r>
      <w:r w:rsidR="00F2407C">
        <w:rPr>
          <w:rStyle w:val="Siln"/>
          <w:b w:val="0"/>
          <w:shd w:val="clear" w:color="auto" w:fill="FFFFFF"/>
          <w:lang w:val="cs-CZ"/>
        </w:rPr>
        <w:t>ovi za jeho pomoc při vytváření tohoto diagramu</w:t>
      </w:r>
      <w:r w:rsidR="005E369E" w:rsidRPr="000F5A16">
        <w:rPr>
          <w:rStyle w:val="Siln"/>
          <w:b w:val="0"/>
          <w:shd w:val="clear" w:color="auto" w:fill="FFFFFF"/>
          <w:lang w:val="cs-CZ"/>
        </w:rPr>
        <w:t xml:space="preserve">. </w:t>
      </w:r>
      <w:r w:rsidR="005E369E" w:rsidRPr="000F5A16">
        <w:rPr>
          <w:rStyle w:val="Siln"/>
          <w:b w:val="0"/>
          <w:color w:val="FF0000"/>
          <w:shd w:val="clear" w:color="auto" w:fill="FFFFFF"/>
          <w:lang w:val="cs-CZ"/>
        </w:rPr>
        <w:t xml:space="preserve"> </w:t>
      </w:r>
    </w:p>
    <w:p w:rsidR="007B5BD8" w:rsidRPr="000F5A16" w:rsidRDefault="007B5BD8" w:rsidP="004C2C8B">
      <w:pPr>
        <w:spacing w:after="0" w:line="240" w:lineRule="auto"/>
        <w:rPr>
          <w:color w:val="FF0000"/>
          <w:lang w:val="cs-CZ"/>
        </w:rPr>
      </w:pPr>
    </w:p>
    <w:p w:rsidR="00627DB7" w:rsidRPr="000F5A16" w:rsidRDefault="00627DB7" w:rsidP="004C2C8B">
      <w:pPr>
        <w:spacing w:after="0" w:line="240" w:lineRule="auto"/>
        <w:rPr>
          <w:color w:val="FF0000"/>
          <w:lang w:val="cs-CZ"/>
        </w:rPr>
      </w:pPr>
    </w:p>
    <w:p w:rsidR="00D851D2" w:rsidRDefault="0003630E" w:rsidP="008820D1">
      <w:pPr>
        <w:jc w:val="center"/>
        <w:rPr>
          <w:u w:val="single"/>
          <w:lang w:val="cs-CZ"/>
        </w:rPr>
      </w:pPr>
      <w:r>
        <w:rPr>
          <w:u w:val="single"/>
          <w:lang w:val="cs-CZ"/>
        </w:rPr>
      </w:r>
      <w:r>
        <w:rPr>
          <w:u w:val="single"/>
          <w:lang w:val="cs-CZ"/>
        </w:rPr>
        <w:pict>
          <v:group id="_x0000_s1187" editas="canvas" style="width:499.15pt;height:616.8pt;mso-position-horizontal-relative:char;mso-position-vertical-relative:line" coordsize="9983,12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width:9983;height:12336" o:preferrelative="f">
              <v:fill o:detectmouseclick="t"/>
              <v:path o:extrusionok="t" o:connecttype="none"/>
              <o:lock v:ext="edit" text="t"/>
            </v:shape>
            <v:shape id="_x0000_s1188" style="position:absolute;left:227;top:39;width:1188;height:482" coordsize="1268,514" path="m257,514r754,hdc1153,514,1268,399,1268,257,1268,115,1153,,1011,hal257,hdc115,,,115,,257,,399,115,514,257,514haxe" strokeweight="0">
              <v:path arrowok="t"/>
            </v:shape>
            <v:shape id="_x0000_s1189" style="position:absolute;left:227;top:38;width:1188;height:483" coordsize="1268,514" path="m257,514r754,hdc1153,514,1268,399,1268,257,1268,115,1153,,1011,hal257,hdc115,,,115,,257,,399,115,514,257,514haxe" filled="f" strokeweight=".25pt">
              <v:stroke endcap="round"/>
              <v:path arrowok="t"/>
            </v:shape>
            <v:rect id="_x0000_s1190" style="position:absolute;left:632;top:167;width:392;height:481;mso-wrap-style:none" filled="f" stroked="f">
              <v:textbox style="mso-next-textbox:#_x0000_s1190;mso-rotate-with-shape:t;mso-fit-shape-to-text:t" inset="0,0,0,0">
                <w:txbxContent>
                  <w:p w:rsidR="0003630E" w:rsidRDefault="0003630E">
                    <w:r>
                      <w:rPr>
                        <w:rFonts w:ascii="Calibri" w:hAnsi="Calibri" w:cs="Calibri"/>
                        <w:color w:val="000000"/>
                        <w:sz w:val="20"/>
                        <w:szCs w:val="20"/>
                      </w:rPr>
                      <w:t>Start</w:t>
                    </w:r>
                  </w:p>
                </w:txbxContent>
              </v:textbox>
            </v:rect>
            <v:shape id="_x0000_s1191" style="position:absolute;left:18;top:1978;width:1606;height:1304" coordsize="1606,1304" path="m,651l803,r803,651l803,1304,,651xe" stroked="f">
              <v:path arrowok="t"/>
            </v:shape>
            <v:shape id="_x0000_s1192" style="position:absolute;left:18;top:1978;width:1606;height:1304" coordsize="1606,1304" path="m,651l803,r803,651l803,1304,,651xe" filled="f" strokeweight=".25pt">
              <v:stroke endcap="round"/>
              <v:path arrowok="t"/>
            </v:shape>
            <v:rect id="_x0000_s1193" style="position:absolute;left:405;top:2310;width:129;height:517;mso-wrap-style:none" filled="f" stroked="f">
              <v:textbox style="mso-next-textbox:#_x0000_s1193;mso-rotate-with-shape:t;mso-fit-shape-to-text:t" inset="0,0,0,0">
                <w:txbxContent>
                  <w:p w:rsidR="0003630E" w:rsidRDefault="0003630E"/>
                </w:txbxContent>
              </v:textbox>
            </v:rect>
            <v:rect id="_x0000_s1194" style="position:absolute;left:498;top:2310;width:129;height:517;mso-wrap-style:none" filled="f" stroked="f">
              <v:textbox style="mso-next-textbox:#_x0000_s1194;mso-rotate-with-shape:t;mso-fit-shape-to-text:t" inset="0,0,0,0">
                <w:txbxContent>
                  <w:p w:rsidR="0003630E" w:rsidRDefault="0003630E"/>
                </w:txbxContent>
              </v:textbox>
            </v:rect>
            <v:rect id="_x0000_s1195" style="position:absolute;left:312;top:2526;width:129;height:517;mso-wrap-style:none" filled="f" stroked="f">
              <v:textbox style="mso-next-textbox:#_x0000_s1195;mso-rotate-with-shape:t;mso-fit-shape-to-text:t" inset="0,0,0,0">
                <w:txbxContent>
                  <w:p w:rsidR="0003630E" w:rsidRDefault="0003630E"/>
                </w:txbxContent>
              </v:textbox>
            </v:rect>
            <v:rect id="_x0000_s1196" style="position:absolute;left:543;top:2742;width:129;height:517;mso-wrap-style:none" filled="f" stroked="f">
              <v:textbox style="mso-next-textbox:#_x0000_s1196;mso-rotate-with-shape:t;mso-fit-shape-to-text:t" inset="0,0,0,0">
                <w:txbxContent>
                  <w:p w:rsidR="0003630E" w:rsidRDefault="0003630E"/>
                </w:txbxContent>
              </v:textbox>
            </v:rect>
            <v:rect id="_x0000_s1197" style="position:absolute;left:18;top:913;width:1606;height:672" stroked="f">
              <v:textbox style="mso-next-textbox:#_x0000_s1197">
                <w:txbxContent>
                  <w:p w:rsidR="0003630E" w:rsidRPr="00C94737" w:rsidRDefault="0003630E" w:rsidP="00C94737">
                    <w:pPr>
                      <w:jc w:val="center"/>
                      <w:rPr>
                        <w:lang w:val="cs-CZ"/>
                      </w:rPr>
                    </w:pPr>
                    <w:r w:rsidRPr="00C94737">
                      <w:rPr>
                        <w:sz w:val="18"/>
                        <w:szCs w:val="18"/>
                        <w:lang w:val="cs-CZ"/>
                      </w:rPr>
                      <w:t>Hráč vystoupí ze</w:t>
                    </w:r>
                    <w:r>
                      <w:rPr>
                        <w:lang w:val="cs-CZ"/>
                      </w:rPr>
                      <w:t xml:space="preserve"> </w:t>
                    </w:r>
                    <w:r w:rsidRPr="00C94737">
                      <w:rPr>
                        <w:sz w:val="18"/>
                        <w:szCs w:val="18"/>
                        <w:lang w:val="cs-CZ"/>
                      </w:rPr>
                      <w:t>soutěže</w:t>
                    </w:r>
                  </w:p>
                </w:txbxContent>
              </v:textbox>
            </v:rect>
            <v:rect id="_x0000_s1198" style="position:absolute;left:18;top:913;width:1606;height:672" filled="f" strokeweight=".25pt">
              <v:stroke joinstyle="round" endcap="round"/>
            </v:rect>
            <v:rect id="_x0000_s1199" style="position:absolute;left:184;top:896;width:129;height:517;mso-wrap-style:none" filled="f" stroked="f">
              <v:textbox style="mso-next-textbox:#_x0000_s1199;mso-rotate-with-shape:t;mso-fit-shape-to-text:t" inset="0,0,0,0">
                <w:txbxContent>
                  <w:p w:rsidR="0003630E" w:rsidRDefault="0003630E"/>
                </w:txbxContent>
              </v:textbox>
            </v:rect>
            <v:rect id="_x0000_s1200" style="position:absolute;left:170;top:1136;width:129;height:517;mso-wrap-style:none" filled="f" stroked="f">
              <v:textbox style="mso-next-textbox:#_x0000_s1200;mso-rotate-with-shape:t;mso-fit-shape-to-text:t" inset="0,0,0,0">
                <w:txbxContent>
                  <w:p w:rsidR="0003630E" w:rsidRDefault="0003630E"/>
                </w:txbxContent>
              </v:textbox>
            </v:rect>
            <v:rect id="_x0000_s1201" style="position:absolute;left:370;top:1377;width:129;height:517;mso-wrap-style:none" filled="f" stroked="f">
              <v:textbox style="mso-next-textbox:#_x0000_s1201;mso-rotate-with-shape:t;mso-fit-shape-to-text:t" inset="0,0,0,0">
                <w:txbxContent>
                  <w:p w:rsidR="0003630E" w:rsidRDefault="0003630E"/>
                </w:txbxContent>
              </v:textbox>
            </v:rect>
            <v:line id="_x0000_s1202" style="position:absolute" from="821,4860" to="821,5127">
              <v:stroke endcap="round"/>
            </v:line>
            <v:shape id="_x0000_s1203" style="position:absolute;left:755;top:5111;width:131;height:197" coordsize="131,197" path="m131,l66,197,,,131,xe" fillcolor="black" stroked="f">
              <v:path arrowok="t"/>
            </v:shape>
            <v:shape id="_x0000_s1204" style="position:absolute;left:148;top:3769;width:1419;height:1091" coordsize="1514,1163" path="m598,r598,hdc1461,240,1514,696,1316,1017v-34,55,-74,104,-120,146hal598,1163hdc317,1146,76,911,,581,76,251,317,16,598,haxe" strokeweight="0">
              <v:path arrowok="t"/>
            </v:shape>
            <v:shape id="_x0000_s1205" style="position:absolute;left:148;top:3769;width:1419;height:1091" coordsize="1514,1163" path="m598,r598,hdc1461,240,1514,696,1316,1017v-34,55,-74,104,-120,146hal598,1163hdc317,1146,76,911,,581,76,251,317,16,598,haxe" filled="f" strokeweight=".25pt">
              <v:stroke endcap="round"/>
              <v:path arrowok="t"/>
            </v:shape>
            <v:rect id="_x0000_s1206" style="position:absolute;left:378;top:3886;width:129;height:517;mso-wrap-style:none" filled="f" stroked="f">
              <v:textbox style="mso-next-textbox:#_x0000_s1206;mso-rotate-with-shape:t;mso-fit-shape-to-text:t" inset="0,0,0,0">
                <w:txbxContent>
                  <w:p w:rsidR="0003630E" w:rsidRDefault="0003630E"/>
                </w:txbxContent>
              </v:textbox>
            </v:rect>
            <v:rect id="_x0000_s1207" style="position:absolute;left:462;top:4102;width:129;height:517;mso-wrap-style:none" filled="f" stroked="f">
              <v:textbox style="mso-next-textbox:#_x0000_s1207;mso-rotate-with-shape:t;mso-fit-shape-to-text:t" inset="0,0,0,0">
                <w:txbxContent>
                  <w:p w:rsidR="0003630E" w:rsidRDefault="0003630E"/>
                </w:txbxContent>
              </v:textbox>
            </v:rect>
            <v:rect id="_x0000_s1208" style="position:absolute;left:148;top:3886;width:1267;height:949" filled="f" stroked="f">
              <v:textbox style="mso-next-textbox:#_x0000_s1208;mso-rotate-with-shape:t" inset="0,0,0,0">
                <w:txbxContent>
                  <w:p w:rsidR="0003630E" w:rsidRPr="000D5D68" w:rsidRDefault="0003630E" w:rsidP="000D5D68">
                    <w:pPr>
                      <w:jc w:val="center"/>
                      <w:rPr>
                        <w:sz w:val="18"/>
                        <w:szCs w:val="18"/>
                        <w:lang w:val="cs-CZ"/>
                      </w:rPr>
                    </w:pPr>
                    <w:r w:rsidRPr="000D5D68">
                      <w:rPr>
                        <w:sz w:val="18"/>
                        <w:szCs w:val="18"/>
                        <w:lang w:val="cs-CZ"/>
                      </w:rPr>
                      <w:t xml:space="preserve">Server </w:t>
                    </w:r>
                    <w:r>
                      <w:rPr>
                        <w:sz w:val="18"/>
                        <w:szCs w:val="18"/>
                        <w:lang w:val="cs-CZ"/>
                      </w:rPr>
                      <w:t xml:space="preserve">zastaví </w:t>
                    </w:r>
                    <w:r w:rsidRPr="000D5D68">
                      <w:rPr>
                        <w:sz w:val="18"/>
                        <w:szCs w:val="18"/>
                        <w:lang w:val="cs-CZ"/>
                      </w:rPr>
                      <w:t>všechny</w:t>
                    </w:r>
                    <w:r>
                      <w:rPr>
                        <w:sz w:val="18"/>
                        <w:szCs w:val="18"/>
                        <w:lang w:val="cs-CZ"/>
                      </w:rPr>
                      <w:t xml:space="preserve"> </w:t>
                    </w:r>
                    <w:r w:rsidRPr="000D5D68">
                      <w:rPr>
                        <w:sz w:val="18"/>
                        <w:szCs w:val="18"/>
                        <w:lang w:val="cs-CZ"/>
                      </w:rPr>
                      <w:t>partie</w:t>
                    </w:r>
                    <w:r>
                      <w:rPr>
                        <w:sz w:val="18"/>
                        <w:szCs w:val="18"/>
                        <w:lang w:val="cs-CZ"/>
                      </w:rPr>
                      <w:t>, zahájí vyšetřov</w:t>
                    </w:r>
                    <w:r w:rsidRPr="000D5D68">
                      <w:rPr>
                        <w:sz w:val="18"/>
                        <w:szCs w:val="18"/>
                        <w:lang w:val="cs-CZ"/>
                      </w:rPr>
                      <w:t>ání</w:t>
                    </w:r>
                  </w:p>
                </w:txbxContent>
              </v:textbox>
            </v:rect>
            <v:rect id="_x0000_s1209" style="position:absolute;left:358;top:4533;width:129;height:517;mso-wrap-style:none" filled="f" stroked="f">
              <v:textbox style="mso-next-textbox:#_x0000_s1209;mso-rotate-with-shape:t;mso-fit-shape-to-text:t" inset="0,0,0,0">
                <w:txbxContent>
                  <w:p w:rsidR="0003630E" w:rsidRDefault="0003630E"/>
                </w:txbxContent>
              </v:textbox>
            </v:rect>
            <v:rect id="_x0000_s1210" style="position:absolute;left:18;top:5308;width:1606;height:964" stroked="f"/>
            <v:rect id="_x0000_s1211" style="position:absolute;left:18;top:5308;width:1606;height:964" filled="f" strokeweight=".25pt">
              <v:stroke joinstyle="round" endcap="round"/>
            </v:rect>
            <v:rect id="_x0000_s1212" style="position:absolute;left:18;top:5386;width:1549;height:709" filled="f" stroked="f">
              <v:textbox style="mso-next-textbox:#_x0000_s1212;mso-rotate-with-shape:t" inset="0,0,0,0">
                <w:txbxContent>
                  <w:p w:rsidR="0003630E" w:rsidRPr="000D5D68" w:rsidRDefault="0003630E" w:rsidP="000D5D68">
                    <w:pPr>
                      <w:jc w:val="center"/>
                      <w:rPr>
                        <w:sz w:val="18"/>
                        <w:szCs w:val="18"/>
                        <w:lang w:val="cs-CZ"/>
                      </w:rPr>
                    </w:pPr>
                    <w:r>
                      <w:rPr>
                        <w:sz w:val="18"/>
                        <w:szCs w:val="18"/>
                        <w:lang w:val="cs-CZ"/>
                      </w:rPr>
                      <w:t>Server informuje všechny zaintere-sované</w:t>
                    </w:r>
                  </w:p>
                </w:txbxContent>
              </v:textbox>
            </v:rect>
            <v:rect id="_x0000_s1213" style="position:absolute;left:157;top:5405;width:129;height:842;mso-wrap-style:none" filled="f" stroked="f">
              <v:textbox style="mso-next-textbox:#_x0000_s1213;mso-rotate-with-shape:t" inset="0,0,0,0">
                <w:txbxContent>
                  <w:p w:rsidR="0003630E" w:rsidRDefault="0003630E"/>
                </w:txbxContent>
              </v:textbox>
            </v:rect>
            <v:shape id="_x0000_s1214" style="position:absolute;left:1624;top:2629;width:1719;height:8641" coordsize="1719,8641" path="m,l270,r,8641l1719,8641e" filled="f">
              <v:stroke endcap="round"/>
              <v:path arrowok="t"/>
            </v:shape>
            <v:shape id="_x0000_s1215" style="position:absolute;left:3327;top:11205;width:196;height:130" coordsize="196,130" path="m,l196,65,,130,,xe" fillcolor="black" stroked="f">
              <v:path arrowok="t"/>
            </v:shape>
            <v:rect id="_x0000_s1216" style="position:absolute;left:1777;top:7511;width:234;height:240" stroked="f"/>
            <v:rect id="_x0000_s1217" style="position:absolute;left:1783;top:7518;width:235;height:481;mso-wrap-style:none" filled="f" stroked="f">
              <v:textbox style="mso-next-textbox:#_x0000_s1217;mso-rotate-with-shape:t;mso-fit-shape-to-text:t" inset="0,0,0,0">
                <w:txbxContent>
                  <w:p w:rsidR="0003630E" w:rsidRDefault="0003630E">
                    <w:r>
                      <w:rPr>
                        <w:rFonts w:ascii="Calibri" w:hAnsi="Calibri" w:cs="Calibri"/>
                        <w:color w:val="000000"/>
                        <w:sz w:val="20"/>
                        <w:szCs w:val="20"/>
                      </w:rPr>
                      <w:t>No</w:t>
                    </w:r>
                  </w:p>
                </w:txbxContent>
              </v:textbox>
            </v:rect>
            <v:line id="_x0000_s1218" style="position:absolute" from="821,3282" to="821,3588">
              <v:stroke endcap="round"/>
            </v:line>
            <v:shape id="_x0000_s1219" style="position:absolute;left:755;top:3572;width:131;height:197" coordsize="131,197" path="m131,l66,197,,,131,xe" fillcolor="black" stroked="f">
              <v:path arrowok="t"/>
            </v:shape>
            <v:rect id="_x0000_s1220" style="position:absolute;left:683;top:3405;width:276;height:240" stroked="f"/>
            <v:rect id="_x0000_s1221" style="position:absolute;left:690;top:3412;width:428;height:517;mso-wrap-style:none" filled="f" stroked="f">
              <v:textbox style="mso-next-textbox:#_x0000_s1221;mso-rotate-with-shape:t;mso-fit-shape-to-text:t" inset="0,0,0,0">
                <w:txbxContent>
                  <w:p w:rsidR="0003630E" w:rsidRPr="00C94737" w:rsidRDefault="0003630E">
                    <w:pPr>
                      <w:rPr>
                        <w:lang w:val="cs-CZ"/>
                      </w:rPr>
                    </w:pPr>
                    <w:r>
                      <w:rPr>
                        <w:lang w:val="cs-CZ"/>
                      </w:rPr>
                      <w:t>Ano</w:t>
                    </w:r>
                  </w:p>
                </w:txbxContent>
              </v:textbox>
            </v:rect>
            <v:oval id="_x0000_s1222" style="position:absolute;left:622;top:6762;width:397;height:398" strokeweight="0"/>
            <v:oval id="_x0000_s1223" style="position:absolute;left:622;top:6762;width:397;height:398" filled="f" strokeweight=".25pt">
              <v:stroke endcap="round"/>
            </v:oval>
            <v:rect id="_x0000_s1224" style="position:absolute;left:770;top:6848;width:116;height:481;mso-wrap-style:none" filled="f" stroked="f">
              <v:textbox style="mso-next-textbox:#_x0000_s1224;mso-rotate-with-shape:t;mso-fit-shape-to-text:t" inset="0,0,0,0">
                <w:txbxContent>
                  <w:p w:rsidR="0003630E" w:rsidRDefault="0003630E">
                    <w:r>
                      <w:rPr>
                        <w:rFonts w:ascii="Calibri" w:hAnsi="Calibri" w:cs="Calibri"/>
                        <w:color w:val="000000"/>
                        <w:sz w:val="20"/>
                        <w:szCs w:val="20"/>
                      </w:rPr>
                      <w:t>A</w:t>
                    </w:r>
                  </w:p>
                </w:txbxContent>
              </v:textbox>
            </v:rect>
            <v:line id="_x0000_s1225" style="position:absolute" from="821,6272" to="821,6582">
              <v:stroke endcap="round"/>
            </v:line>
            <v:shape id="_x0000_s1226" style="position:absolute;left:755;top:6566;width:131;height:196" coordsize="131,196" path="m131,l66,196,,,131,xe" fillcolor="black" stroked="f">
              <v:path arrowok="t"/>
            </v:shape>
            <v:oval id="_x0000_s1227" style="position:absolute;left:4136;top:81;width:397;height:398" strokeweight="0"/>
            <v:oval id="_x0000_s1228" style="position:absolute;left:4136;top:81;width:397;height:398" filled="f" strokeweight=".25pt">
              <v:stroke endcap="round"/>
            </v:oval>
            <v:rect id="_x0000_s1229" style="position:absolute;left:4284;top:167;width:116;height:481;mso-wrap-style:none" filled="f" stroked="f">
              <v:textbox style="mso-next-textbox:#_x0000_s1229;mso-rotate-with-shape:t;mso-fit-shape-to-text:t" inset="0,0,0,0">
                <w:txbxContent>
                  <w:p w:rsidR="0003630E" w:rsidRDefault="0003630E">
                    <w:r>
                      <w:rPr>
                        <w:rFonts w:ascii="Calibri" w:hAnsi="Calibri" w:cs="Calibri"/>
                        <w:color w:val="000000"/>
                        <w:sz w:val="20"/>
                        <w:szCs w:val="20"/>
                      </w:rPr>
                      <w:t>A</w:t>
                    </w:r>
                  </w:p>
                </w:txbxContent>
              </v:textbox>
            </v:rect>
            <v:shape id="_x0000_s1230" style="position:absolute;left:2423;top:4216;width:1345;height:1286" coordsize="1345,1286" path="m,1286r1345,l1345,,,361r,925xe" stroked="f">
              <v:path arrowok="t"/>
            </v:shape>
            <v:shape id="_x0000_s1231" style="position:absolute;left:2423;top:4216;width:1345;height:1286" coordsize="1345,1286" path="m,1286r1345,l1345,,,361r,925xe" filled="f" strokeweight=".25pt">
              <v:stroke endcap="round"/>
              <v:path arrowok="t"/>
            </v:shape>
            <v:rect id="_x0000_s1232" style="position:absolute;left:2493;top:4566;width:1336;height:481;mso-wrap-style:none" filled="f" stroked="f">
              <v:textbox style="mso-next-textbox:#_x0000_s1232;mso-rotate-with-shape:t;mso-fit-shape-to-text:t" inset="0,0,0,0">
                <w:txbxContent>
                  <w:p w:rsidR="0003630E" w:rsidRDefault="0003630E">
                    <w:r>
                      <w:rPr>
                        <w:rFonts w:ascii="Calibri" w:hAnsi="Calibri" w:cs="Calibri"/>
                        <w:color w:val="000000"/>
                        <w:sz w:val="20"/>
                        <w:szCs w:val="20"/>
                      </w:rPr>
                      <w:t>Všichni účastníci</w:t>
                    </w:r>
                  </w:p>
                </w:txbxContent>
              </v:textbox>
            </v:rect>
            <v:rect id="_x0000_s1233" style="position:absolute;left:2289;top:4805;width:1598;height:481" filled="f" stroked="f">
              <v:textbox style="mso-next-textbox:#_x0000_s1233;mso-rotate-with-shape:t;mso-fit-shape-to-text:t" inset="0,0,0,0">
                <w:txbxContent>
                  <w:p w:rsidR="0003630E" w:rsidRDefault="0003630E" w:rsidP="006B6F6C">
                    <w:pPr>
                      <w:jc w:val="center"/>
                    </w:pPr>
                    <w:proofErr w:type="gramStart"/>
                    <w:r>
                      <w:rPr>
                        <w:rFonts w:ascii="Calibri" w:hAnsi="Calibri" w:cs="Calibri"/>
                        <w:color w:val="000000"/>
                        <w:sz w:val="20"/>
                        <w:szCs w:val="20"/>
                      </w:rPr>
                      <w:t>mohou</w:t>
                    </w:r>
                    <w:proofErr w:type="gramEnd"/>
                    <w:r>
                      <w:rPr>
                        <w:rFonts w:ascii="Calibri" w:hAnsi="Calibri" w:cs="Calibri"/>
                        <w:color w:val="000000"/>
                        <w:sz w:val="20"/>
                        <w:szCs w:val="20"/>
                      </w:rPr>
                      <w:t xml:space="preserve"> vložit</w:t>
                    </w:r>
                  </w:p>
                </w:txbxContent>
              </v:textbox>
            </v:rect>
            <v:rect id="_x0000_s1234" style="position:absolute;left:2289;top:5047;width:1494;height:721" filled="f" stroked="f">
              <v:textbox style="mso-next-textbox:#_x0000_s1234;mso-rotate-with-shape:t" inset="0,0,0,0">
                <w:txbxContent>
                  <w:p w:rsidR="0003630E" w:rsidRDefault="0003630E" w:rsidP="006B6F6C">
                    <w:pPr>
                      <w:jc w:val="center"/>
                    </w:pPr>
                    <w:proofErr w:type="gramStart"/>
                    <w:r>
                      <w:rPr>
                        <w:rFonts w:ascii="Calibri" w:hAnsi="Calibri" w:cs="Calibri"/>
                        <w:color w:val="000000"/>
                        <w:sz w:val="20"/>
                        <w:szCs w:val="20"/>
                      </w:rPr>
                      <w:t>informaci</w:t>
                    </w:r>
                    <w:proofErr w:type="gramEnd"/>
                    <w:r>
                      <w:rPr>
                        <w:rFonts w:ascii="Calibri" w:hAnsi="Calibri" w:cs="Calibri"/>
                        <w:color w:val="000000"/>
                        <w:sz w:val="20"/>
                        <w:szCs w:val="20"/>
                      </w:rPr>
                      <w:t xml:space="preserve"> o </w:t>
                    </w:r>
                  </w:p>
                </w:txbxContent>
              </v:textbox>
            </v:rect>
            <v:rect id="_x0000_s1235" style="position:absolute;left:2619;top:5287;width:1086;height:481;mso-wrap-style:none" filled="f" stroked="f">
              <v:textbox style="mso-next-textbox:#_x0000_s1235;mso-rotate-with-shape:t;mso-fit-shape-to-text:t" inset="0,0,0,0">
                <w:txbxContent>
                  <w:p w:rsidR="0003630E" w:rsidRDefault="0003630E" w:rsidP="006B6F6C">
                    <w:pPr>
                      <w:jc w:val="center"/>
                    </w:pPr>
                    <w:proofErr w:type="gramStart"/>
                    <w:r>
                      <w:rPr>
                        <w:rFonts w:ascii="Calibri" w:hAnsi="Calibri" w:cs="Calibri"/>
                        <w:color w:val="000000"/>
                        <w:sz w:val="20"/>
                        <w:szCs w:val="20"/>
                      </w:rPr>
                      <w:t>statutu</w:t>
                    </w:r>
                    <w:proofErr w:type="gramEnd"/>
                    <w:r>
                      <w:rPr>
                        <w:rFonts w:ascii="Calibri" w:hAnsi="Calibri" w:cs="Calibri"/>
                        <w:color w:val="000000"/>
                        <w:sz w:val="20"/>
                        <w:szCs w:val="20"/>
                      </w:rPr>
                      <w:t xml:space="preserve"> hráče</w:t>
                    </w:r>
                  </w:p>
                </w:txbxContent>
              </v:textbox>
            </v:rect>
            <v:shape id="_x0000_s1236" style="position:absolute;left:3095;top:3688;width:744;height:708" coordsize="744,708" path="m,708l,,744,e" filled="f">
              <v:stroke endcap="round"/>
              <v:path arrowok="t"/>
            </v:shape>
            <v:shape id="_x0000_s1237" style="position:absolute;left:3822;top:3622;width:196;height:132" coordsize="196,132" path="m,l196,66,,132,,xe" fillcolor="black" stroked="f">
              <v:path arrowok="t"/>
            </v:shape>
            <v:shape id="_x0000_s1238" style="position:absolute;left:5444;top:4314;width:1418;height:1091" coordsize="1514,1163" path="m598,r598,hdc1461,241,1514,696,1316,1017v-34,55,-74,104,-120,146hal598,1163hdc317,1146,76,911,,581,76,251,317,17,598,haxe" strokeweight="0">
              <v:path arrowok="t"/>
            </v:shape>
            <v:shape id="_x0000_s1239" style="position:absolute;left:5444;top:4314;width:1418;height:1091" coordsize="1514,1163" path="m598,r598,hdc1461,241,1514,696,1316,1017v-34,55,-74,104,-120,146hal598,1163hdc317,1146,76,911,,581,76,251,317,17,598,haxe" filled="f" strokeweight=".25pt">
              <v:stroke endcap="round"/>
              <v:path arrowok="t"/>
            </v:shape>
            <v:rect id="_x0000_s1240" style="position:absolute;left:5673;top:4431;width:1059;height:453;mso-wrap-style:none" filled="f" stroked="f">
              <v:textbox style="mso-next-textbox:#_x0000_s1240;mso-rotate-with-shape:t;mso-fit-shape-to-text:t" inset="0,0,0,0">
                <w:txbxContent>
                  <w:p w:rsidR="0003630E" w:rsidRDefault="0003630E" w:rsidP="006B6F6C">
                    <w:pPr>
                      <w:jc w:val="center"/>
                    </w:pPr>
                    <w:r>
                      <w:rPr>
                        <w:rFonts w:ascii="Calibri" w:hAnsi="Calibri" w:cs="Calibri"/>
                        <w:color w:val="000000"/>
                        <w:sz w:val="18"/>
                        <w:szCs w:val="18"/>
                      </w:rPr>
                      <w:t>TD monitoruje</w:t>
                    </w:r>
                  </w:p>
                </w:txbxContent>
              </v:textbox>
            </v:rect>
            <v:rect id="_x0000_s1241" style="position:absolute;left:5689;top:4647;width:745;height:453;mso-wrap-style:none" filled="f" stroked="f">
              <v:textbox style="mso-next-textbox:#_x0000_s1241;mso-rotate-with-shape:t;mso-fit-shape-to-text:t" inset="0,0,0,0">
                <w:txbxContent>
                  <w:p w:rsidR="0003630E" w:rsidRDefault="0003630E">
                    <w:proofErr w:type="gramStart"/>
                    <w:r>
                      <w:rPr>
                        <w:rFonts w:ascii="Calibri" w:hAnsi="Calibri" w:cs="Calibri"/>
                        <w:color w:val="000000"/>
                        <w:sz w:val="18"/>
                        <w:szCs w:val="18"/>
                      </w:rPr>
                      <w:t>informace</w:t>
                    </w:r>
                    <w:proofErr w:type="gramEnd"/>
                    <w:r>
                      <w:rPr>
                        <w:rFonts w:ascii="Calibri" w:hAnsi="Calibri" w:cs="Calibri"/>
                        <w:color w:val="000000"/>
                        <w:sz w:val="18"/>
                        <w:szCs w:val="18"/>
                      </w:rPr>
                      <w:t xml:space="preserve"> </w:t>
                    </w:r>
                  </w:p>
                </w:txbxContent>
              </v:textbox>
            </v:rect>
            <v:rect id="_x0000_s1242" style="position:absolute;left:5764;top:4862;width:600;height:453;mso-wrap-style:none" filled="f" stroked="f">
              <v:textbox style="mso-next-textbox:#_x0000_s1242;mso-rotate-with-shape:t;mso-fit-shape-to-text:t" inset="0,0,0,0">
                <w:txbxContent>
                  <w:p w:rsidR="0003630E" w:rsidRDefault="0003630E">
                    <w:proofErr w:type="gramStart"/>
                    <w:r>
                      <w:rPr>
                        <w:rFonts w:ascii="Calibri" w:hAnsi="Calibri" w:cs="Calibri"/>
                        <w:color w:val="000000"/>
                        <w:sz w:val="18"/>
                        <w:szCs w:val="18"/>
                      </w:rPr>
                      <w:t>ohledně</w:t>
                    </w:r>
                    <w:proofErr w:type="gramEnd"/>
                    <w:r>
                      <w:rPr>
                        <w:rFonts w:ascii="Calibri" w:hAnsi="Calibri" w:cs="Calibri"/>
                        <w:color w:val="000000"/>
                        <w:sz w:val="18"/>
                        <w:szCs w:val="18"/>
                      </w:rPr>
                      <w:t xml:space="preserve"> </w:t>
                    </w:r>
                  </w:p>
                </w:txbxContent>
              </v:textbox>
            </v:rect>
            <v:rect id="_x0000_s1243" style="position:absolute;left:5712;top:5080;width:803;height:453;mso-wrap-style:none" filled="f" stroked="f">
              <v:textbox style="mso-next-textbox:#_x0000_s1243;mso-rotate-with-shape:t;mso-fit-shape-to-text:t" inset="0,0,0,0">
                <w:txbxContent>
                  <w:p w:rsidR="0003630E" w:rsidRDefault="0003630E">
                    <w:proofErr w:type="gramStart"/>
                    <w:r>
                      <w:rPr>
                        <w:rFonts w:ascii="Calibri" w:hAnsi="Calibri" w:cs="Calibri"/>
                        <w:color w:val="000000"/>
                        <w:sz w:val="18"/>
                        <w:szCs w:val="18"/>
                      </w:rPr>
                      <w:t>vystoupení</w:t>
                    </w:r>
                    <w:proofErr w:type="gramEnd"/>
                  </w:p>
                </w:txbxContent>
              </v:textbox>
            </v:rect>
            <v:shape id="_x0000_s1244" style="position:absolute;left:3947;top:4799;width:1497;height:60" coordsize="1597,64" path="m1597,64l485,64hdc485,29,456,,421,,386,,357,29,357,64hal,64e" filled="f">
              <v:stroke endcap="round"/>
              <v:path arrowok="t"/>
            </v:shape>
            <v:shape id="_x0000_s1245" style="position:absolute;left:3768;top:4793;width:195;height:132" coordsize="195,132" path="m195,132l,66,195,r,132xe" fillcolor="black" stroked="f">
              <v:path arrowok="t"/>
            </v:shape>
            <v:shape id="_x0000_s1246" style="position:absolute;left:3617;top:2884;width:1606;height:1608" coordsize="1606,1608" path="m,l1606,,803,1608,,xe" stroked="f">
              <v:path arrowok="t"/>
            </v:shape>
            <v:shape id="_x0000_s1247" style="position:absolute;left:3617;top:2884;width:1606;height:1608" coordsize="1606,1608" path="m,l1606,,803,1608,,xe" filled="f" strokeweight=".25pt">
              <v:stroke endcap="round"/>
              <v:path arrowok="t"/>
            </v:shape>
            <v:rect id="_x0000_s1248" style="position:absolute;left:3990;top:2858;width:874;height:453;mso-wrap-style:none" filled="f" stroked="f">
              <v:textbox style="mso-next-textbox:#_x0000_s1248;mso-rotate-with-shape:t;mso-fit-shape-to-text:t" inset="0,0,0,0">
                <w:txbxContent>
                  <w:p w:rsidR="0003630E" w:rsidRDefault="0003630E">
                    <w:r>
                      <w:rPr>
                        <w:rFonts w:ascii="Calibri" w:hAnsi="Calibri" w:cs="Calibri"/>
                        <w:color w:val="000000"/>
                        <w:sz w:val="18"/>
                        <w:szCs w:val="18"/>
                      </w:rPr>
                      <w:t xml:space="preserve">Information </w:t>
                    </w:r>
                  </w:p>
                </w:txbxContent>
              </v:textbox>
            </v:rect>
            <v:rect id="_x0000_s1249" style="position:absolute;left:4051;top:3074;width:752;height:453;mso-wrap-style:none" filled="f" stroked="f">
              <v:textbox style="mso-next-textbox:#_x0000_s1249;mso-rotate-with-shape:t;mso-fit-shape-to-text:t" inset="0,0,0,0">
                <w:txbxContent>
                  <w:p w:rsidR="0003630E" w:rsidRDefault="0003630E">
                    <w:proofErr w:type="gramStart"/>
                    <w:r>
                      <w:rPr>
                        <w:rFonts w:ascii="Calibri" w:hAnsi="Calibri" w:cs="Calibri"/>
                        <w:color w:val="000000"/>
                        <w:sz w:val="18"/>
                        <w:szCs w:val="18"/>
                      </w:rPr>
                      <w:t>sharing</w:t>
                    </w:r>
                    <w:proofErr w:type="gramEnd"/>
                    <w:r>
                      <w:rPr>
                        <w:rFonts w:ascii="Calibri" w:hAnsi="Calibri" w:cs="Calibri"/>
                        <w:color w:val="000000"/>
                        <w:sz w:val="18"/>
                        <w:szCs w:val="18"/>
                      </w:rPr>
                      <w:t xml:space="preserve"> by </w:t>
                    </w:r>
                  </w:p>
                </w:txbxContent>
              </v:textbox>
            </v:rect>
            <v:rect id="_x0000_s1250" style="position:absolute;left:3970;top:3290;width:914;height:453;mso-wrap-style:none" filled="f" stroked="f">
              <v:textbox style="mso-next-textbox:#_x0000_s1250;mso-rotate-with-shape:t;mso-fit-shape-to-text:t" inset="0,0,0,0">
                <w:txbxContent>
                  <w:p w:rsidR="0003630E" w:rsidRDefault="0003630E">
                    <w:proofErr w:type="gramStart"/>
                    <w:r>
                      <w:rPr>
                        <w:rFonts w:ascii="Calibri" w:hAnsi="Calibri" w:cs="Calibri"/>
                        <w:color w:val="000000"/>
                        <w:sz w:val="18"/>
                        <w:szCs w:val="18"/>
                      </w:rPr>
                      <w:t>participants</w:t>
                    </w:r>
                    <w:proofErr w:type="gramEnd"/>
                    <w:r>
                      <w:rPr>
                        <w:rFonts w:ascii="Calibri" w:hAnsi="Calibri" w:cs="Calibri"/>
                        <w:color w:val="000000"/>
                        <w:sz w:val="18"/>
                        <w:szCs w:val="18"/>
                      </w:rPr>
                      <w:t xml:space="preserve">, </w:t>
                    </w:r>
                  </w:p>
                </w:txbxContent>
              </v:textbox>
            </v:rect>
            <v:rect id="_x0000_s1251" style="position:absolute;left:4057;top:3506;width:740;height:453;mso-wrap-style:none" filled="f" stroked="f">
              <v:textbox style="mso-next-textbox:#_x0000_s1251;mso-rotate-with-shape:t;mso-fit-shape-to-text:t" inset="0,0,0,0">
                <w:txbxContent>
                  <w:p w:rsidR="0003630E" w:rsidRDefault="0003630E">
                    <w:proofErr w:type="gramStart"/>
                    <w:r>
                      <w:rPr>
                        <w:rFonts w:ascii="Calibri" w:hAnsi="Calibri" w:cs="Calibri"/>
                        <w:color w:val="000000"/>
                        <w:sz w:val="18"/>
                        <w:szCs w:val="18"/>
                      </w:rPr>
                      <w:t>player</w:t>
                    </w:r>
                    <w:proofErr w:type="gramEnd"/>
                    <w:r>
                      <w:rPr>
                        <w:rFonts w:ascii="Calibri" w:hAnsi="Calibri" w:cs="Calibri"/>
                        <w:color w:val="000000"/>
                        <w:sz w:val="18"/>
                        <w:szCs w:val="18"/>
                      </w:rPr>
                      <w:t>, TD</w:t>
                    </w:r>
                  </w:p>
                </w:txbxContent>
              </v:textbox>
            </v:rect>
            <v:shape id="_x0000_s1252" style="position:absolute;left:4821;top:3688;width:1296;height:446" coordsize="1296,446" path="m,l1296,r,446e" filled="f">
              <v:stroke endcap="round"/>
              <v:path arrowok="t"/>
            </v:shape>
            <v:shape id="_x0000_s1253" style="position:absolute;left:6051;top:4117;width:131;height:197" coordsize="131,197" path="m131,l66,197,,,131,xe" fillcolor="black" stroked="f">
              <v:path arrowok="t"/>
            </v:shape>
            <v:shape id="_x0000_s1254" style="position:absolute;left:3463;top:5565;width:1758;height:1427" coordsize="1758,1427" path="m,714l879,r879,714l879,1427,,714xe" stroked="f">
              <v:path arrowok="t"/>
            </v:shape>
            <v:shape id="_x0000_s1255" style="position:absolute;left:3463;top:5565;width:1758;height:1427" coordsize="1758,1427" path="m,714l879,r879,714l879,1427,,714xe" filled="f" strokeweight=".25pt">
              <v:stroke endcap="round"/>
              <v:path arrowok="t"/>
            </v:shape>
            <v:rect id="_x0000_s1256" style="position:absolute;left:3617;top:5959;width:1371;height:453" filled="f" stroked="f">
              <v:textbox style="mso-next-textbox:#_x0000_s1256;mso-rotate-with-shape:t;mso-fit-shape-to-text:t" inset="0,0,0,0">
                <w:txbxContent>
                  <w:p w:rsidR="0003630E" w:rsidRPr="00B56194" w:rsidRDefault="0003630E" w:rsidP="003D3D8D">
                    <w:pPr>
                      <w:jc w:val="center"/>
                      <w:rPr>
                        <w:rFonts w:ascii="Calibri" w:hAnsi="Calibri" w:cs="Calibri"/>
                        <w:sz w:val="18"/>
                        <w:szCs w:val="18"/>
                        <w:lang w:val="cs-CZ"/>
                      </w:rPr>
                    </w:pPr>
                    <w:r w:rsidRPr="00B56194">
                      <w:rPr>
                        <w:rFonts w:ascii="Calibri" w:hAnsi="Calibri" w:cs="Calibri"/>
                        <w:sz w:val="18"/>
                        <w:szCs w:val="18"/>
                        <w:lang w:val="cs-CZ"/>
                      </w:rPr>
                      <w:t>Důvod k závěru že</w:t>
                    </w:r>
                  </w:p>
                </w:txbxContent>
              </v:textbox>
            </v:rect>
            <v:rect id="_x0000_s1257" style="position:absolute;left:3463;top:6163;width:1872;height:453;rotation:198314fd" filled="f" stroked="f">
              <v:textbox style="mso-next-textbox:#_x0000_s1257;mso-rotate-with-shape:t" inset="0,0,0,0">
                <w:txbxContent>
                  <w:p w:rsidR="0003630E" w:rsidRDefault="0003630E" w:rsidP="003D3D8D">
                    <w:pPr>
                      <w:jc w:val="center"/>
                    </w:pPr>
                    <w:r>
                      <w:rPr>
                        <w:rFonts w:ascii="Calibri" w:hAnsi="Calibri" w:cs="Calibri"/>
                        <w:color w:val="000000"/>
                        <w:sz w:val="18"/>
                        <w:szCs w:val="18"/>
                      </w:rPr>
                      <w:t xml:space="preserve"> </w:t>
                    </w:r>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w:t>
                    </w:r>
                  </w:p>
                </w:txbxContent>
              </v:textbox>
            </v:rect>
            <v:rect id="_x0000_s1258" style="position:absolute;left:3895;top:6391;width:1093;height:453" filled="f" stroked="f">
              <v:textbox style="mso-next-textbox:#_x0000_s1258;mso-rotate-with-shape:t;mso-fit-shape-to-text:t" inset="0,0,0,0">
                <w:txbxContent>
                  <w:p w:rsidR="0003630E" w:rsidRDefault="0003630E" w:rsidP="003D3D8D">
                    <w:pPr>
                      <w:jc w:val="center"/>
                    </w:pPr>
                    <w:r>
                      <w:rPr>
                        <w:rFonts w:ascii="Calibri" w:hAnsi="Calibri" w:cs="Calibri"/>
                        <w:color w:val="000000"/>
                        <w:sz w:val="18"/>
                        <w:szCs w:val="18"/>
                      </w:rPr>
                      <w:t>?</w:t>
                    </w:r>
                  </w:p>
                </w:txbxContent>
              </v:textbox>
            </v:rect>
            <v:shape id="_x0000_s1259" style="position:absolute;left:3433;top:1003;width:1803;height:1464" coordsize="1803,1464" path="m1803,732l901,,,732r901,732l1803,732xe" stroked="f">
              <v:path arrowok="t"/>
            </v:shape>
            <v:shape id="_x0000_s1260" style="position:absolute;left:3433;top:1003;width:1803;height:1464" coordsize="1803,1464" path="m1803,732l901,,,732r901,732l1803,732xe" filled="f" strokeweight=".25pt">
              <v:stroke endcap="round"/>
              <v:path arrowok="t"/>
            </v:shape>
            <v:rect id="_x0000_s1261" style="position:absolute;left:3636;top:1502;width:129;height:517;mso-wrap-style:none" filled="f" stroked="f">
              <v:textbox style="mso-next-textbox:#_x0000_s1261;mso-rotate-with-shape:t;mso-fit-shape-to-text:t" inset="0,0,0,0">
                <w:txbxContent>
                  <w:p w:rsidR="0003630E" w:rsidRDefault="0003630E"/>
                </w:txbxContent>
              </v:textbox>
            </v:rect>
            <v:rect id="_x0000_s1262" style="position:absolute;left:3667;top:1415;width:1320;height:844" filled="f" stroked="f">
              <v:textbox style="mso-next-textbox:#_x0000_s1262;mso-rotate-with-shape:t" inset="0,0,0,0">
                <w:txbxContent>
                  <w:p w:rsidR="0003630E" w:rsidRPr="000D5D68" w:rsidRDefault="0003630E" w:rsidP="000D5D68">
                    <w:pPr>
                      <w:jc w:val="center"/>
                      <w:rPr>
                        <w:sz w:val="18"/>
                        <w:szCs w:val="18"/>
                        <w:lang w:val="cs-CZ"/>
                      </w:rPr>
                    </w:pPr>
                    <w:r w:rsidRPr="000D5D68">
                      <w:rPr>
                        <w:sz w:val="18"/>
                        <w:szCs w:val="18"/>
                        <w:lang w:val="cs-CZ"/>
                      </w:rPr>
                      <w:t xml:space="preserve">7 dní od zahájení </w:t>
                    </w:r>
                    <w:r>
                      <w:rPr>
                        <w:sz w:val="18"/>
                        <w:szCs w:val="18"/>
                        <w:lang w:val="cs-CZ"/>
                      </w:rPr>
                      <w:t>vyšetřov</w:t>
                    </w:r>
                    <w:r w:rsidRPr="000D5D68">
                      <w:rPr>
                        <w:sz w:val="18"/>
                        <w:szCs w:val="18"/>
                        <w:lang w:val="cs-CZ"/>
                      </w:rPr>
                      <w:t>ání?</w:t>
                    </w:r>
                  </w:p>
                </w:txbxContent>
              </v:textbox>
            </v:rect>
            <v:shape id="_x0000_s1263" style="position:absolute;left:4334;top:2467;width:86;height:237" coordsize="86,237" path="m,l,135r86,l86,237e" filled="f">
              <v:stroke endcap="round"/>
              <v:path arrowok="t"/>
            </v:shape>
            <v:shape id="_x0000_s1264" style="position:absolute;left:4354;top:2688;width:131;height:196" coordsize="131,196" path="m131,l66,196,,,131,xe" fillcolor="black" stroked="f">
              <v:path arrowok="t"/>
            </v:shape>
            <v:rect id="_x0000_s1265" style="position:absolute;left:4303;top:2512;width:234;height:240" stroked="f"/>
            <v:rect id="_x0000_s1266" style="position:absolute;left:3822;top:2520;width:1147;height:1439" filled="f" stroked="f">
              <v:textbox style="mso-next-textbox:#_x0000_s1266;mso-rotate-with-shape:t" inset="0,0,0,0">
                <w:txbxContent>
                  <w:p w:rsidR="0003630E" w:rsidRDefault="0003630E" w:rsidP="006B6F6C">
                    <w:pPr>
                      <w:jc w:val="center"/>
                      <w:rPr>
                        <w:rFonts w:ascii="Calibri" w:hAnsi="Calibri" w:cs="Calibri"/>
                        <w:color w:val="000000"/>
                      </w:rPr>
                    </w:pPr>
                    <w:r>
                      <w:rPr>
                        <w:rFonts w:ascii="Calibri" w:hAnsi="Calibri" w:cs="Calibri"/>
                        <w:color w:val="000000"/>
                      </w:rPr>
                      <w:t>Ne</w:t>
                    </w:r>
                  </w:p>
                </w:txbxContent>
              </v:textbox>
            </v:rect>
            <v:shape id="_x0000_s1267" style="position:absolute;left:4342;top:4492;width:78;height:894" coordsize="78,894" path="m78,r,270l,270,,894e" filled="f">
              <v:stroke endcap="round"/>
              <v:path arrowok="t"/>
            </v:shape>
            <v:shape id="_x0000_s1268" style="position:absolute;left:4276;top:5369;width:132;height:196" coordsize="132,196" path="m132,l66,196,,,132,xe" fillcolor="black" stroked="f">
              <v:path arrowok="t"/>
            </v:shape>
            <v:rect id="_x0000_s1269" style="position:absolute;left:4349;top:4877;width:46;height:517;mso-wrap-style:none" filled="f" stroked="f">
              <v:textbox style="mso-next-textbox:#_x0000_s1269;mso-rotate-with-shape:t;mso-fit-shape-to-text:t" inset="0,0,0,0">
                <w:txbxContent>
                  <w:p w:rsidR="0003630E" w:rsidRDefault="0003630E">
                    <w:r>
                      <w:rPr>
                        <w:rFonts w:ascii="Calibri" w:hAnsi="Calibri" w:cs="Calibri"/>
                        <w:color w:val="000000"/>
                        <w:sz w:val="20"/>
                        <w:szCs w:val="20"/>
                      </w:rPr>
                      <w:t xml:space="preserve"> </w:t>
                    </w:r>
                  </w:p>
                </w:txbxContent>
              </v:textbox>
            </v:rect>
            <v:rect id="_x0000_s1270" style="position:absolute;left:5815;top:6402;width:1606;height:988" stroked="f"/>
            <v:rect id="_x0000_s1271" style="position:absolute;left:5815;top:6402;width:1606;height:988" filled="f" strokeweight=".25pt">
              <v:stroke joinstyle="round" endcap="round"/>
            </v:rect>
            <v:rect id="_x0000_s1272" style="position:absolute;left:5875;top:6468;width:1358;height:453;mso-wrap-style:none" filled="f" stroked="f">
              <v:textbox style="mso-next-textbox:#_x0000_s1272;mso-rotate-with-shape:t;mso-fit-shape-to-text:t" inset="0,0,0,0">
                <w:txbxContent>
                  <w:p w:rsidR="0003630E" w:rsidRDefault="0003630E" w:rsidP="00B476A8">
                    <w:pPr>
                      <w:jc w:val="center"/>
                    </w:pPr>
                    <w:r>
                      <w:rPr>
                        <w:rFonts w:ascii="Calibri" w:hAnsi="Calibri" w:cs="Calibri"/>
                        <w:color w:val="000000"/>
                        <w:sz w:val="18"/>
                        <w:szCs w:val="18"/>
                      </w:rPr>
                      <w:t>TD zadá změnu, že</w:t>
                    </w:r>
                  </w:p>
                </w:txbxContent>
              </v:textbox>
            </v:rect>
            <v:rect id="_x0000_s1273" style="position:absolute;left:5979;top:6684;width:1439;height:453;mso-wrap-style:none" filled="f" stroked="f">
              <v:textbox style="mso-next-textbox:#_x0000_s1273;mso-rotate-with-shape:t;mso-fit-shape-to-text:t" inset="0,0,0,0">
                <w:txbxContent>
                  <w:p w:rsidR="0003630E" w:rsidRDefault="0003630E">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 </w:t>
                    </w:r>
                  </w:p>
                </w:txbxContent>
              </v:textbox>
            </v:rect>
            <v:rect id="_x0000_s1274" style="position:absolute;left:5845;top:6900;width:1634;height:705" filled="f" stroked="f">
              <v:textbox style="mso-next-textbox:#_x0000_s1274;mso-rotate-with-shape:t" inset="0,0,0,0">
                <w:txbxContent>
                  <w:p w:rsidR="0003630E" w:rsidRDefault="0003630E" w:rsidP="00B476A8">
                    <w:pPr>
                      <w:jc w:val="center"/>
                    </w:pPr>
                    <w:r>
                      <w:rPr>
                        <w:rFonts w:ascii="Calibri" w:hAnsi="Calibri" w:cs="Calibri"/>
                        <w:color w:val="000000"/>
                        <w:sz w:val="18"/>
                        <w:szCs w:val="18"/>
                      </w:rPr>
                      <w:t xml:space="preserve">Server </w:t>
                    </w:r>
                    <w:proofErr w:type="gramStart"/>
                    <w:r>
                      <w:rPr>
                        <w:rFonts w:ascii="Calibri" w:hAnsi="Calibri" w:cs="Calibri"/>
                        <w:color w:val="000000"/>
                        <w:sz w:val="18"/>
                        <w:szCs w:val="18"/>
                      </w:rPr>
                      <w:t>restartuje  hráčovy</w:t>
                    </w:r>
                    <w:proofErr w:type="gramEnd"/>
                    <w:r>
                      <w:rPr>
                        <w:rFonts w:ascii="Calibri" w:hAnsi="Calibri" w:cs="Calibri"/>
                        <w:color w:val="000000"/>
                        <w:sz w:val="18"/>
                        <w:szCs w:val="18"/>
                      </w:rPr>
                      <w:t xml:space="preserve"> partie</w:t>
                    </w:r>
                  </w:p>
                </w:txbxContent>
              </v:textbox>
            </v:rect>
            <v:rect id="_x0000_s1275" style="position:absolute;left:5540;top:7116;width:1881;height:517" filled="f" stroked="f">
              <v:textbox style="mso-next-textbox:#_x0000_s1275;mso-rotate-with-shape:t;mso-fit-shape-to-text:t" inset="0,0,0,0">
                <w:txbxContent>
                  <w:p w:rsidR="0003630E" w:rsidRDefault="0003630E"/>
                </w:txbxContent>
              </v:textbox>
            </v:rect>
            <v:rect id="_x0000_s1276" style="position:absolute;left:6538;top:7116;width:84;height:453;mso-wrap-style:none" filled="f" stroked="f">
              <v:textbox style="mso-next-textbox:#_x0000_s1276;mso-rotate-with-shape:t;mso-fit-shape-to-text:t" inset="0,0,0,0">
                <w:txbxContent>
                  <w:p w:rsidR="0003630E" w:rsidRDefault="0003630E">
                    <w:r>
                      <w:rPr>
                        <w:rFonts w:ascii="Calibri" w:hAnsi="Calibri" w:cs="Calibri"/>
                        <w:color w:val="000000"/>
                        <w:sz w:val="18"/>
                        <w:szCs w:val="18"/>
                      </w:rPr>
                      <w:t>?</w:t>
                    </w:r>
                  </w:p>
                </w:txbxContent>
              </v:textbox>
            </v:rect>
            <v:rect id="_x0000_s1277" style="position:absolute;left:5808;top:7116;width:1610;height:517" filled="f" stroked="f">
              <v:textbox style="mso-next-textbox:#_x0000_s1277;mso-rotate-with-shape:t;mso-fit-shape-to-text:t" inset="0,0,0,0">
                <w:txbxContent>
                  <w:p w:rsidR="0003630E" w:rsidRPr="00B476A8" w:rsidRDefault="0003630E" w:rsidP="00B476A8">
                    <w:pPr>
                      <w:jc w:val="center"/>
                      <w:rPr>
                        <w:lang w:val="cs-CZ"/>
                      </w:rPr>
                    </w:pPr>
                  </w:p>
                </w:txbxContent>
              </v:textbox>
            </v:rect>
            <v:rect id="_x0000_s1278" style="position:absolute;left:6106;top:1399;width:1605;height:672" stroked="f"/>
            <v:rect id="_x0000_s1279" style="position:absolute;left:6106;top:1399;width:1605;height:672" filled="f" strokeweight=".25pt">
              <v:stroke joinstyle="round" endcap="round"/>
            </v:rect>
            <v:rect id="_x0000_s1280" style="position:absolute;left:6198;top:1415;width:1934;height:453;mso-wrap-style:none" filled="f" stroked="f">
              <v:textbox style="mso-next-textbox:#_x0000_s1280;mso-rotate-with-shape:t;mso-fit-shape-to-text:t" inset="0,0,0,0">
                <w:txbxContent>
                  <w:p w:rsidR="0003630E" w:rsidRDefault="0003630E">
                    <w:r>
                      <w:rPr>
                        <w:rFonts w:ascii="Calibri" w:hAnsi="Calibri" w:cs="Calibri"/>
                        <w:color w:val="000000"/>
                        <w:sz w:val="18"/>
                        <w:szCs w:val="18"/>
                      </w:rPr>
                      <w:t>Typ p</w:t>
                    </w:r>
                    <w:r>
                      <w:rPr>
                        <w:rFonts w:ascii="Calibri" w:hAnsi="Calibri" w:cs="Calibri"/>
                        <w:color w:val="000000"/>
                        <w:sz w:val="18"/>
                        <w:szCs w:val="18"/>
                        <w:lang w:val="cs-CZ"/>
                      </w:rPr>
                      <w:t>ůvodního vystoupení</w:t>
                    </w:r>
                    <w:r>
                      <w:rPr>
                        <w:rFonts w:ascii="Calibri" w:hAnsi="Calibri" w:cs="Calibri"/>
                        <w:color w:val="000000"/>
                        <w:sz w:val="18"/>
                        <w:szCs w:val="18"/>
                      </w:rPr>
                      <w:t xml:space="preserve"> </w:t>
                    </w:r>
                  </w:p>
                </w:txbxContent>
              </v:textbox>
            </v:rect>
            <v:rect id="_x0000_s1281" style="position:absolute;left:6164;top:1631;width:1841;height:453" filled="f" stroked="f">
              <v:textbox style="mso-next-textbox:#_x0000_s1281;mso-rotate-with-shape:t" inset="0,0,0,0">
                <w:txbxContent>
                  <w:p w:rsidR="0003630E" w:rsidRDefault="0003630E">
                    <w:proofErr w:type="gramStart"/>
                    <w:r>
                      <w:rPr>
                        <w:rFonts w:ascii="Calibri" w:hAnsi="Calibri" w:cs="Calibri"/>
                        <w:color w:val="000000"/>
                        <w:sz w:val="18"/>
                        <w:szCs w:val="18"/>
                      </w:rPr>
                      <w:t>aplikován</w:t>
                    </w:r>
                    <w:proofErr w:type="gramEnd"/>
                    <w:r>
                      <w:rPr>
                        <w:rFonts w:ascii="Calibri" w:hAnsi="Calibri" w:cs="Calibri"/>
                        <w:color w:val="000000"/>
                        <w:sz w:val="18"/>
                        <w:szCs w:val="18"/>
                      </w:rPr>
                      <w:t xml:space="preserve"> na všechny partie hráče v ICCF </w:t>
                    </w:r>
                  </w:p>
                </w:txbxContent>
              </v:textbox>
            </v:rect>
            <v:rect id="_x0000_s1282" style="position:absolute;left:6193;top:1846;width:456;height:517" filled="f" stroked="f">
              <v:textbox style="mso-next-textbox:#_x0000_s1282;mso-rotate-with-shape:t;mso-fit-shape-to-text:t" inset="0,0,0,0">
                <w:txbxContent>
                  <w:p w:rsidR="0003630E" w:rsidRPr="003D3D8D" w:rsidRDefault="0003630E">
                    <w:pPr>
                      <w:rPr>
                        <w:lang w:val="cs-CZ"/>
                      </w:rPr>
                    </w:pPr>
                  </w:p>
                </w:txbxContent>
              </v:textbox>
            </v:rect>
            <v:rect id="_x0000_s1283" style="position:absolute;left:6648;top:1846;width:84;height:453;mso-wrap-style:none" filled="f" stroked="f">
              <v:textbox style="mso-next-textbox:#_x0000_s1283;mso-rotate-with-shape:t;mso-fit-shape-to-text:t" inset="0,0,0,0">
                <w:txbxContent>
                  <w:p w:rsidR="0003630E" w:rsidRDefault="0003630E">
                    <w:r>
                      <w:rPr>
                        <w:rFonts w:ascii="Calibri" w:hAnsi="Calibri" w:cs="Calibri"/>
                        <w:color w:val="000000"/>
                        <w:sz w:val="18"/>
                        <w:szCs w:val="18"/>
                      </w:rPr>
                      <w:t>?</w:t>
                    </w:r>
                  </w:p>
                </w:txbxContent>
              </v:textbox>
            </v:rect>
            <v:rect id="_x0000_s1284" style="position:absolute;left:6193;top:1846;width:1653;height:453" filled="f" stroked="f">
              <v:textbox style="mso-next-textbox:#_x0000_s1284;mso-rotate-with-shape:t" inset="0,0,0,0">
                <w:txbxContent>
                  <w:p w:rsidR="0003630E" w:rsidRPr="00721263" w:rsidRDefault="0003630E">
                    <w:pPr>
                      <w:rPr>
                        <w:lang w:val="cs-CZ"/>
                      </w:rPr>
                    </w:pPr>
                  </w:p>
                </w:txbxContent>
              </v:textbox>
            </v:rect>
            <v:line id="_x0000_s1285" style="position:absolute" from="5236,1735" to="5926,1735">
              <v:stroke endcap="round"/>
            </v:line>
            <v:shape id="_x0000_s1286" style="position:absolute;left:5910;top:1669;width:196;height:132" coordsize="196,132" path="m,l196,66,,132,,xe" fillcolor="black" stroked="f">
              <v:path arrowok="t"/>
            </v:shape>
            <v:rect id="_x0000_s1287" style="position:absolute;left:5534;top:1615;width:274;height:240" stroked="f"/>
            <v:rect id="_x0000_s1288" style="position:absolute;left:5540;top:1622;width:428;height:517;mso-wrap-style:none" filled="f" stroked="f">
              <v:textbox style="mso-next-textbox:#_x0000_s1288;mso-rotate-with-shape:t;mso-fit-shape-to-text:t" inset="0,0,0,0">
                <w:txbxContent>
                  <w:p w:rsidR="0003630E" w:rsidRPr="003D3D8D" w:rsidRDefault="0003630E">
                    <w:pPr>
                      <w:rPr>
                        <w:lang w:val="cs-CZ"/>
                      </w:rPr>
                    </w:pPr>
                    <w:r>
                      <w:rPr>
                        <w:lang w:val="cs-CZ"/>
                      </w:rPr>
                      <w:t>Ano</w:t>
                    </w:r>
                  </w:p>
                </w:txbxContent>
              </v:textbox>
            </v:rect>
            <v:shape id="_x0000_s1289" style="position:absolute;left:5221;top:6279;width:415;height:617" coordsize="415,617" path="m,l270,r,617l415,617e" filled="f">
              <v:stroke endcap="round"/>
              <v:path arrowok="t"/>
            </v:shape>
            <v:shape id="_x0000_s1290" style="position:absolute;left:5619;top:6831;width:196;height:130" coordsize="196,130" path="m,l196,65,,130,,xe" fillcolor="black" stroked="f">
              <v:path arrowok="t"/>
            </v:shape>
            <v:rect id="_x0000_s1291" style="position:absolute;left:5347;top:6495;width:288;height:240" stroked="f"/>
            <v:rect id="_x0000_s1292" style="position:absolute;left:5355;top:6502;width:453;height:537;mso-wrap-style:none" filled="f" stroked="f">
              <v:textbox style="mso-next-textbox:#_x0000_s1292;mso-rotate-with-shape:t;mso-fit-shape-to-text:t" inset="0,0,0,0">
                <w:txbxContent>
                  <w:p w:rsidR="0003630E" w:rsidRPr="00B476A8" w:rsidRDefault="0003630E">
                    <w:pPr>
                      <w:rPr>
                        <w:lang w:val="cs-CZ"/>
                      </w:rPr>
                    </w:pPr>
                    <w:r w:rsidRPr="00B56194">
                      <w:rPr>
                        <w:rFonts w:ascii="Calibri" w:hAnsi="Calibri" w:cs="Calibri"/>
                        <w:lang w:val="cs-CZ"/>
                      </w:rPr>
                      <w:t>ANO</w:t>
                    </w:r>
                  </w:p>
                </w:txbxContent>
              </v:textbox>
            </v:rect>
            <v:line id="_x0000_s1293" style="position:absolute" from="4342,6992" to="4342,7314">
              <v:stroke endcap="round"/>
            </v:line>
            <v:shape id="_x0000_s1294" style="position:absolute;left:4276;top:7297;width:132;height:196" coordsize="132,196" path="m132,l66,196,,,132,xe" fillcolor="black" stroked="f">
              <v:path arrowok="t"/>
            </v:shape>
            <v:rect id="_x0000_s1295" style="position:absolute;left:4225;top:7122;width:234;height:241" stroked="f"/>
            <v:rect id="_x0000_s1296" style="position:absolute;left:4232;top:7130;width:229;height:998;mso-wrap-style:none" filled="f" stroked="f">
              <v:textbox style="mso-next-textbox:#_x0000_s1296;mso-rotate-with-shape:t;mso-fit-shape-to-text:t" inset="0,0,0,0">
                <w:txbxContent>
                  <w:p w:rsidR="0003630E" w:rsidRDefault="0003630E">
                    <w:pPr>
                      <w:rPr>
                        <w:rFonts w:ascii="Calibri" w:hAnsi="Calibri" w:cs="Calibri"/>
                        <w:color w:val="000000"/>
                        <w:sz w:val="20"/>
                        <w:szCs w:val="20"/>
                      </w:rPr>
                    </w:pPr>
                    <w:r>
                      <w:rPr>
                        <w:rFonts w:ascii="Calibri" w:hAnsi="Calibri" w:cs="Calibri"/>
                        <w:color w:val="000000"/>
                        <w:sz w:val="20"/>
                        <w:szCs w:val="20"/>
                      </w:rPr>
                      <w:t>Ne</w:t>
                    </w:r>
                  </w:p>
                  <w:p w:rsidR="0003630E" w:rsidRDefault="0003630E"/>
                </w:txbxContent>
              </v:textbox>
            </v:rect>
            <v:shape id="_x0000_s1297" style="position:absolute;left:3529;top:7493;width:1626;height:1320" coordsize="1626,1320" path="m,661l813,r813,661l813,1320,,661xe" stroked="f">
              <v:path arrowok="t"/>
            </v:shape>
            <v:shape id="_x0000_s1298" style="position:absolute;left:3529;top:7493;width:1626;height:1320" coordsize="1626,1320" path="m,661l813,r813,661l813,1320,,661xe" filled="f" strokeweight=".25pt">
              <v:stroke endcap="round"/>
              <v:path arrowok="t"/>
            </v:shape>
            <v:rect id="_x0000_s1299" style="position:absolute;left:3535;top:7832;width:1686;height:453" filled="f" stroked="f">
              <v:textbox style="mso-next-textbox:#_x0000_s1299;mso-rotate-with-shape:t;mso-fit-shape-to-text:t" inset="0,0,0,0">
                <w:txbxContent>
                  <w:p w:rsidR="0003630E" w:rsidRDefault="0003630E" w:rsidP="00B476A8">
                    <w:pPr>
                      <w:jc w:val="center"/>
                    </w:pPr>
                    <w:proofErr w:type="gramStart"/>
                    <w:r>
                      <w:rPr>
                        <w:rFonts w:ascii="Calibri" w:hAnsi="Calibri" w:cs="Calibri"/>
                        <w:color w:val="000000"/>
                        <w:sz w:val="18"/>
                        <w:szCs w:val="18"/>
                      </w:rPr>
                      <w:t>Důvod  změnit</w:t>
                    </w:r>
                    <w:proofErr w:type="gramEnd"/>
                  </w:p>
                </w:txbxContent>
              </v:textbox>
            </v:rect>
            <v:rect id="_x0000_s1300" style="position:absolute;left:3523;top:8050;width:1525;height:453" filled="f" stroked="f">
              <v:textbox style="mso-next-textbox:#_x0000_s1300;mso-rotate-with-shape:t;mso-fit-shape-to-text:t" inset="0,0,0,0">
                <w:txbxContent>
                  <w:p w:rsidR="0003630E" w:rsidRDefault="0003630E" w:rsidP="00B476A8">
                    <w:pPr>
                      <w:jc w:val="center"/>
                    </w:pPr>
                    <w:proofErr w:type="gramStart"/>
                    <w:r>
                      <w:rPr>
                        <w:rFonts w:ascii="Calibri" w:hAnsi="Calibri" w:cs="Calibri"/>
                        <w:color w:val="000000"/>
                        <w:sz w:val="18"/>
                        <w:szCs w:val="18"/>
                      </w:rPr>
                      <w:t>typ</w:t>
                    </w:r>
                    <w:proofErr w:type="gramEnd"/>
                  </w:p>
                </w:txbxContent>
              </v:textbox>
            </v:rect>
            <v:rect id="_x0000_s1301" style="position:absolute;left:3712;top:8266;width:1257;height:453" filled="f" stroked="f">
              <v:textbox style="mso-next-textbox:#_x0000_s1301;mso-rotate-with-shape:t;mso-fit-shape-to-text:t" inset="0,0,0,0">
                <w:txbxContent>
                  <w:p w:rsidR="0003630E" w:rsidRDefault="0003630E" w:rsidP="00B476A8">
                    <w:pPr>
                      <w:jc w:val="center"/>
                    </w:pPr>
                    <w:proofErr w:type="gramStart"/>
                    <w:r>
                      <w:rPr>
                        <w:rFonts w:ascii="Calibri" w:hAnsi="Calibri" w:cs="Calibri"/>
                        <w:color w:val="000000"/>
                        <w:sz w:val="18"/>
                        <w:szCs w:val="18"/>
                      </w:rPr>
                      <w:t>vystoupení</w:t>
                    </w:r>
                    <w:proofErr w:type="gramEnd"/>
                    <w:r>
                      <w:rPr>
                        <w:rFonts w:ascii="Calibri" w:hAnsi="Calibri" w:cs="Calibri"/>
                        <w:color w:val="000000"/>
                        <w:sz w:val="18"/>
                        <w:szCs w:val="18"/>
                      </w:rPr>
                      <w:t>?</w:t>
                    </w:r>
                  </w:p>
                </w:txbxContent>
              </v:textbox>
            </v:rect>
            <v:oval id="_x0000_s1302" style="position:absolute;left:2447;top:7955;width:398;height:398" strokeweight="0"/>
            <v:oval id="_x0000_s1303" style="position:absolute;left:2447;top:7955;width:398;height:398" filled="f" strokeweight=".25pt">
              <v:stroke endcap="round"/>
            </v:oval>
            <v:rect id="_x0000_s1304" style="position:absolute;left:2595;top:8041;width:116;height:481;mso-wrap-style:none" filled="f" stroked="f">
              <v:textbox style="mso-next-textbox:#_x0000_s1304;mso-rotate-with-shape:t;mso-fit-shape-to-text:t" inset="0,0,0,0">
                <w:txbxContent>
                  <w:p w:rsidR="0003630E" w:rsidRDefault="0003630E">
                    <w:r>
                      <w:rPr>
                        <w:rFonts w:ascii="Calibri" w:hAnsi="Calibri" w:cs="Calibri"/>
                        <w:color w:val="000000"/>
                        <w:sz w:val="20"/>
                        <w:szCs w:val="20"/>
                      </w:rPr>
                      <w:t>A</w:t>
                    </w:r>
                  </w:p>
                </w:txbxContent>
              </v:textbox>
            </v:rect>
            <v:line id="_x0000_s1305" style="position:absolute;flip:x" from="3025,8154" to="3529,8154">
              <v:stroke endcap="round"/>
            </v:line>
            <v:shape id="_x0000_s1306" style="position:absolute;left:2845;top:8088;width:195;height:131" coordsize="195,131" path="m195,131l,66,195,r,131xe" fillcolor="black" stroked="f">
              <v:path arrowok="t"/>
            </v:shape>
            <v:rect id="_x0000_s1307" style="position:absolute;left:3070;top:8034;width:234;height:240" stroked="f"/>
            <v:rect id="_x0000_s1308" style="position:absolute;left:3077;top:8041;width:229;height:481;mso-wrap-style:none" filled="f" stroked="f">
              <v:textbox style="mso-next-textbox:#_x0000_s1308;mso-rotate-with-shape:t;mso-fit-shape-to-text:t" inset="0,0,0,0">
                <w:txbxContent>
                  <w:p w:rsidR="0003630E" w:rsidRDefault="0003630E">
                    <w:r>
                      <w:rPr>
                        <w:rFonts w:ascii="Calibri" w:hAnsi="Calibri" w:cs="Calibri"/>
                        <w:color w:val="000000"/>
                        <w:sz w:val="20"/>
                        <w:szCs w:val="20"/>
                      </w:rPr>
                      <w:t>Ne</w:t>
                    </w:r>
                  </w:p>
                </w:txbxContent>
              </v:textbox>
            </v:rect>
            <v:rect id="_x0000_s1309" style="position:absolute;left:3535;top:9141;width:1605;height:987" stroked="f"/>
            <v:rect id="_x0000_s1310" style="position:absolute;left:3535;top:9141;width:1605;height:987" filled="f" strokeweight=".25pt">
              <v:stroke joinstyle="round" endcap="round"/>
            </v:rect>
            <v:rect id="_x0000_s1311" style="position:absolute;left:3906;top:9280;width:642;height:481;mso-wrap-style:none" filled="f" stroked="f">
              <v:textbox style="mso-next-textbox:#_x0000_s1311;mso-rotate-with-shape:t;mso-fit-shape-to-text:t" inset="0,0,0,0">
                <w:txbxContent>
                  <w:p w:rsidR="0003630E" w:rsidRDefault="0003630E" w:rsidP="00BB19B4">
                    <w:pPr>
                      <w:jc w:val="center"/>
                    </w:pPr>
                    <w:r>
                      <w:rPr>
                        <w:rFonts w:ascii="Calibri" w:hAnsi="Calibri" w:cs="Calibri"/>
                        <w:color w:val="000000"/>
                        <w:sz w:val="20"/>
                        <w:szCs w:val="20"/>
                      </w:rPr>
                      <w:t>TD zadá</w:t>
                    </w:r>
                  </w:p>
                </w:txbxContent>
              </v:textbox>
            </v:rect>
            <v:rect id="_x0000_s1312" style="position:absolute;left:3643;top:9522;width:1115;height:481;mso-wrap-style:none" filled="f" stroked="f">
              <v:textbox style="mso-next-textbox:#_x0000_s1312;mso-rotate-with-shape:t" inset="0,0,0,0">
                <w:txbxContent>
                  <w:p w:rsidR="0003630E" w:rsidRDefault="0003630E">
                    <w:proofErr w:type="gramStart"/>
                    <w:r>
                      <w:rPr>
                        <w:rFonts w:ascii="Calibri" w:hAnsi="Calibri" w:cs="Calibri"/>
                        <w:color w:val="000000"/>
                        <w:sz w:val="20"/>
                        <w:szCs w:val="20"/>
                      </w:rPr>
                      <w:t>opravený  typ</w:t>
                    </w:r>
                    <w:proofErr w:type="gramEnd"/>
                    <w:r>
                      <w:rPr>
                        <w:rFonts w:ascii="Calibri" w:hAnsi="Calibri" w:cs="Calibri"/>
                        <w:color w:val="000000"/>
                        <w:sz w:val="20"/>
                        <w:szCs w:val="20"/>
                      </w:rPr>
                      <w:t xml:space="preserve"> </w:t>
                    </w:r>
                  </w:p>
                </w:txbxContent>
              </v:textbox>
            </v:rect>
            <v:rect id="_x0000_s1313" style="position:absolute;left:3887;top:9762;width:893;height:481;mso-wrap-style:none" filled="f" stroked="f">
              <v:textbox style="mso-next-textbox:#_x0000_s1313;mso-rotate-with-shape:t;mso-fit-shape-to-text:t" inset="0,0,0,0">
                <w:txbxContent>
                  <w:p w:rsidR="0003630E" w:rsidRPr="00B56194" w:rsidRDefault="0003630E">
                    <w:pPr>
                      <w:rPr>
                        <w:rFonts w:ascii="Calibri" w:hAnsi="Calibri" w:cs="Calibri"/>
                        <w:sz w:val="20"/>
                        <w:szCs w:val="20"/>
                        <w:lang w:val="cs-CZ"/>
                      </w:rPr>
                    </w:pPr>
                    <w:r w:rsidRPr="00B56194">
                      <w:rPr>
                        <w:rFonts w:ascii="Calibri" w:hAnsi="Calibri" w:cs="Calibri"/>
                        <w:sz w:val="20"/>
                        <w:szCs w:val="20"/>
                        <w:lang w:val="cs-CZ"/>
                      </w:rPr>
                      <w:t>vystoupení</w:t>
                    </w:r>
                  </w:p>
                </w:txbxContent>
              </v:textbox>
            </v:rect>
            <v:shape id="_x0000_s1314" style="position:absolute;left:4338;top:8813;width:4;height:148" coordsize="4,148" path="m4,r,136l,136r,12e" filled="f">
              <v:stroke endcap="round"/>
              <v:path arrowok="t"/>
            </v:shape>
            <v:shape id="_x0000_s1315" style="position:absolute;left:4273;top:8944;width:130;height:197" coordsize="130,197" path="m130,l65,197,,,130,xe" fillcolor="black" stroked="f">
              <v:path arrowok="t"/>
            </v:shape>
            <v:line id="_x0000_s1316" style="position:absolute" from="4334,479" to="4334,823">
              <v:stroke endcap="round"/>
            </v:line>
            <v:shape id="_x0000_s1317" style="position:absolute;left:4269;top:807;width:131;height:196" coordsize="131,196" path="m131,l65,196,,,131,xe" fillcolor="black" stroked="f">
              <v:path arrowok="t"/>
            </v:shape>
            <v:line id="_x0000_s1318" style="position:absolute" from="821,521" to="821,733">
              <v:stroke endcap="round"/>
            </v:line>
            <v:shape id="_x0000_s1319" style="position:absolute;left:755;top:717;width:131;height:196" coordsize="131,196" path="m131,l66,196,,,131,xe" fillcolor="black" stroked="f">
              <v:path arrowok="t"/>
            </v:shape>
            <v:line id="_x0000_s1320" style="position:absolute" from="821,1585" to="821,1798">
              <v:stroke endcap="round"/>
            </v:line>
            <v:shape id="_x0000_s1321" style="position:absolute;left:755;top:1781;width:131;height:197" coordsize="131,197" path="m131,l66,197,,,131,xe" fillcolor="black" stroked="f">
              <v:path arrowok="t"/>
            </v:shape>
            <v:shape id="_x0000_s1322" style="position:absolute;left:3523;top:10610;width:1627;height:1320" coordsize="1627,1320" path="m,660l813,r814,660l813,1320,,660xe" stroked="f">
              <v:path arrowok="t"/>
            </v:shape>
            <v:shape id="_x0000_s1323" style="position:absolute;left:3523;top:10610;width:1627;height:1320" coordsize="1627,1320" path="m,660l813,r814,660l813,1320,,660xe" filled="f" strokeweight=".25pt">
              <v:stroke endcap="round"/>
              <v:path arrowok="t"/>
            </v:shape>
            <v:rect id="_x0000_s1324" style="position:absolute;left:3889;top:10917;width:821;height:481;mso-wrap-style:none" filled="f" stroked="f">
              <v:textbox style="mso-next-textbox:#_x0000_s1324;mso-rotate-with-shape:t;mso-fit-shape-to-text:t" inset="0,0,0,0">
                <w:txbxContent>
                  <w:p w:rsidR="0003630E" w:rsidRPr="00B56194" w:rsidRDefault="0003630E">
                    <w:pPr>
                      <w:rPr>
                        <w:rFonts w:ascii="Calibri" w:hAnsi="Calibri" w:cs="Calibri"/>
                        <w:sz w:val="20"/>
                        <w:szCs w:val="20"/>
                        <w:lang w:val="cs-CZ"/>
                      </w:rPr>
                    </w:pPr>
                    <w:r w:rsidRPr="00B56194">
                      <w:rPr>
                        <w:rFonts w:ascii="Calibri" w:hAnsi="Calibri" w:cs="Calibri"/>
                        <w:sz w:val="20"/>
                        <w:szCs w:val="20"/>
                        <w:lang w:val="cs-CZ"/>
                      </w:rPr>
                      <w:t>Má nastat</w:t>
                    </w:r>
                  </w:p>
                </w:txbxContent>
              </v:textbox>
            </v:rect>
            <v:rect id="_x0000_s1325" style="position:absolute;left:3719;top:11157;width:1145;height:762" filled="f" stroked="f">
              <v:textbox style="mso-next-textbox:#_x0000_s1325;mso-rotate-with-shape:t;mso-fit-shape-to-text:t" inset="0,0,0,0">
                <w:txbxContent>
                  <w:p w:rsidR="0003630E" w:rsidRDefault="0003630E" w:rsidP="00BB19B4">
                    <w:pPr>
                      <w:jc w:val="center"/>
                    </w:pPr>
                    <w:proofErr w:type="gramStart"/>
                    <w:r>
                      <w:rPr>
                        <w:rFonts w:ascii="Calibri" w:hAnsi="Calibri" w:cs="Calibri"/>
                        <w:color w:val="000000"/>
                        <w:sz w:val="20"/>
                        <w:szCs w:val="20"/>
                      </w:rPr>
                      <w:t>náhrada</w:t>
                    </w:r>
                    <w:proofErr w:type="gramEnd"/>
                    <w:r>
                      <w:rPr>
                        <w:rFonts w:ascii="Calibri" w:hAnsi="Calibri" w:cs="Calibri"/>
                        <w:color w:val="000000"/>
                        <w:sz w:val="20"/>
                        <w:szCs w:val="20"/>
                      </w:rPr>
                      <w:t xml:space="preserve"> nebo výměna ?</w:t>
                    </w:r>
                  </w:p>
                </w:txbxContent>
              </v:textbox>
            </v:rect>
            <v:rect id="_x0000_s1326" style="position:absolute;left:3765;top:11397;width:783;height:481" filled="f" stroked="f">
              <v:textbox style="mso-next-textbox:#_x0000_s1326;mso-rotate-with-shape:t;mso-fit-shape-to-text:t" inset="0,0,0,0">
                <w:txbxContent>
                  <w:p w:rsidR="0003630E" w:rsidRDefault="0003630E" w:rsidP="00BB19B4">
                    <w:pPr>
                      <w:jc w:val="center"/>
                    </w:pPr>
                    <w:r>
                      <w:rPr>
                        <w:rFonts w:ascii="Calibri" w:hAnsi="Calibri" w:cs="Calibri"/>
                        <w:color w:val="000000"/>
                        <w:sz w:val="20"/>
                        <w:szCs w:val="20"/>
                      </w:rPr>
                      <w:t>?</w:t>
                    </w:r>
                  </w:p>
                </w:txbxContent>
              </v:textbox>
            </v:rect>
            <v:shape id="_x0000_s1327" style="position:absolute;left:8185;top:11029;width:1188;height:482" coordsize="1268,513" path="m257,513r754,hdc1153,513,1268,398,1268,257,1268,115,1153,,1011,hal257,hdc115,,,115,,257,,398,115,513,257,513haxe" strokeweight="0">
              <v:path arrowok="t"/>
            </v:shape>
            <v:shape id="_x0000_s1328" style="position:absolute;left:8184;top:11029;width:1189;height:481" coordsize="1268,513" path="m257,513r754,hdc1153,513,1268,398,1268,257,1268,115,1153,,1011,hal257,hdc115,,,115,,257,,398,115,513,257,513haxe" filled="f" strokeweight=".25pt">
              <v:stroke endcap="round"/>
              <v:path arrowok="t"/>
            </v:shape>
            <v:rect id="_x0000_s1329" style="position:absolute;left:8311;top:11157;width:1002;height:517" filled="f" stroked="f">
              <v:textbox style="mso-next-textbox:#_x0000_s1329;mso-rotate-with-shape:t;mso-fit-shape-to-text:t" inset="0,0,0,0">
                <w:txbxContent>
                  <w:p w:rsidR="0003630E" w:rsidRPr="00BB19B4" w:rsidRDefault="0003630E" w:rsidP="00BB19B4">
                    <w:pPr>
                      <w:jc w:val="center"/>
                      <w:rPr>
                        <w:lang w:val="cs-CZ"/>
                      </w:rPr>
                    </w:pPr>
                    <w:r>
                      <w:rPr>
                        <w:lang w:val="cs-CZ"/>
                      </w:rPr>
                      <w:t>Konec</w:t>
                    </w:r>
                  </w:p>
                </w:txbxContent>
              </v:textbox>
            </v:rect>
            <v:shape id="_x0000_s1330" style="position:absolute;left:5150;top:11092;width:695;height:178" coordsize="695,178" path="m,178r269,l269,,695,e" filled="f">
              <v:stroke endcap="round"/>
              <v:path arrowok="t"/>
            </v:shape>
            <v:shape id="_x0000_s1331" style="position:absolute;left:5828;top:11026;width:196;height:132" coordsize="196,132" path="m,l196,66,,132,,xe" fillcolor="black" stroked="f">
              <v:path arrowok="t"/>
            </v:shape>
            <v:rect id="_x0000_s1332" style="position:absolute;left:5369;top:10984;width:258;height:216" stroked="f"/>
            <v:rect id="_x0000_s1333" style="position:absolute;left:5376;top:10988;width:340;height:453;mso-wrap-style:none" filled="f" stroked="f">
              <v:textbox style="mso-next-textbox:#_x0000_s1333;mso-rotate-with-shape:t;mso-fit-shape-to-text:t" inset="0,0,0,0">
                <w:txbxContent>
                  <w:p w:rsidR="0003630E" w:rsidRPr="00BB19B4" w:rsidRDefault="0003630E">
                    <w:pPr>
                      <w:rPr>
                        <w:lang w:val="cs-CZ"/>
                      </w:rPr>
                    </w:pPr>
                    <w:r>
                      <w:rPr>
                        <w:rFonts w:ascii="Calibri" w:hAnsi="Calibri" w:cs="Calibri"/>
                        <w:color w:val="000000"/>
                        <w:sz w:val="18"/>
                        <w:szCs w:val="18"/>
                        <w:lang w:val="cs-CZ"/>
                      </w:rPr>
                      <w:t>ANO</w:t>
                    </w:r>
                  </w:p>
                </w:txbxContent>
              </v:textbox>
            </v:rect>
            <v:rect id="_x0000_s1334" style="position:absolute;left:6024;top:10432;width:1188;height:1320" stroked="f"/>
            <v:rect id="_x0000_s1335" style="position:absolute;left:6024;top:10432;width:1188;height:1320" filled="f" strokeweight=".25pt">
              <v:stroke joinstyle="round" endcap="round"/>
            </v:rect>
            <v:line id="_x0000_s1336" style="position:absolute;flip:y" from="6204,10432" to="6204,11752" strokeweight=".25pt">
              <v:stroke endcap="round"/>
            </v:line>
            <v:line id="_x0000_s1337" style="position:absolute;flip:y" from="7032,10432" to="7032,11752" strokeweight=".25pt">
              <v:stroke endcap="round"/>
            </v:line>
            <v:rect id="_x0000_s1338" style="position:absolute;left:6051;top:10499;width:1161;height:481" filled="f" stroked="f">
              <v:textbox style="mso-next-textbox:#_x0000_s1338;mso-rotate-with-shape:t;mso-fit-shape-to-text:t" inset="0,0,0,0">
                <w:txbxContent>
                  <w:p w:rsidR="0003630E" w:rsidRDefault="0003630E" w:rsidP="00BB19B4">
                    <w:pPr>
                      <w:jc w:val="center"/>
                    </w:pPr>
                    <w:r>
                      <w:rPr>
                        <w:rFonts w:ascii="Calibri" w:hAnsi="Calibri" w:cs="Calibri"/>
                        <w:color w:val="000000"/>
                        <w:sz w:val="20"/>
                        <w:szCs w:val="20"/>
                      </w:rPr>
                      <w:t>Server</w:t>
                    </w:r>
                  </w:p>
                </w:txbxContent>
              </v:textbox>
            </v:rect>
            <v:rect id="_x0000_s1339" style="position:absolute;left:6397;top:10739;width:631;height:481;mso-wrap-style:none" filled="f" stroked="f">
              <v:textbox style="mso-next-textbox:#_x0000_s1339;mso-rotate-with-shape:t;mso-fit-shape-to-text:t" inset="0,0,0,0">
                <w:txbxContent>
                  <w:p w:rsidR="0003630E" w:rsidRDefault="0003630E">
                    <w:proofErr w:type="gramStart"/>
                    <w:r>
                      <w:rPr>
                        <w:rFonts w:ascii="Calibri" w:hAnsi="Calibri" w:cs="Calibri"/>
                        <w:color w:val="000000"/>
                        <w:sz w:val="20"/>
                        <w:szCs w:val="20"/>
                      </w:rPr>
                      <w:t>startuje</w:t>
                    </w:r>
                    <w:proofErr w:type="gramEnd"/>
                  </w:p>
                </w:txbxContent>
              </v:textbox>
            </v:rect>
            <v:rect id="_x0000_s1340" style="position:absolute;left:6275;top:10979;width:574;height:481;mso-wrap-style:none" filled="f" stroked="f">
              <v:textbox style="mso-next-textbox:#_x0000_s1340;mso-rotate-with-shape:t;mso-fit-shape-to-text:t" inset="0,0,0,0">
                <w:txbxContent>
                  <w:p w:rsidR="0003630E" w:rsidRPr="00B56194" w:rsidRDefault="0003630E">
                    <w:pPr>
                      <w:rPr>
                        <w:rFonts w:ascii="Calibri" w:hAnsi="Calibri" w:cs="Calibri"/>
                        <w:sz w:val="20"/>
                        <w:szCs w:val="20"/>
                        <w:lang w:val="cs-CZ"/>
                      </w:rPr>
                    </w:pPr>
                    <w:r w:rsidRPr="00B56194">
                      <w:rPr>
                        <w:rFonts w:ascii="Calibri" w:hAnsi="Calibri" w:cs="Calibri"/>
                        <w:sz w:val="20"/>
                        <w:szCs w:val="20"/>
                        <w:lang w:val="cs-CZ"/>
                      </w:rPr>
                      <w:t>systém</w:t>
                    </w:r>
                  </w:p>
                </w:txbxContent>
              </v:textbox>
            </v:rect>
            <v:rect id="_x0000_s1341" style="position:absolute;left:6914;top:10979;width:62;height:481;mso-wrap-style:none" filled="f" stroked="f">
              <v:textbox style="mso-next-textbox:#_x0000_s1341;mso-rotate-with-shape:t;mso-fit-shape-to-text:t" inset="0,0,0,0">
                <w:txbxContent>
                  <w:p w:rsidR="0003630E" w:rsidRDefault="0003630E">
                    <w:r>
                      <w:rPr>
                        <w:rFonts w:ascii="Calibri" w:hAnsi="Calibri" w:cs="Calibri"/>
                        <w:color w:val="000000"/>
                        <w:sz w:val="20"/>
                        <w:szCs w:val="20"/>
                      </w:rPr>
                      <w:t>-</w:t>
                    </w:r>
                  </w:p>
                </w:txbxContent>
              </v:textbox>
            </v:rect>
            <v:rect id="_x0000_s1342" style="position:absolute;left:6117;top:11218;width:929;height:481" filled="f" stroked="f">
              <v:textbox style="mso-next-textbox:#_x0000_s1342;mso-rotate-with-shape:t;mso-fit-shape-to-text:t" inset="0,0,0,0">
                <w:txbxContent>
                  <w:p w:rsidR="0003630E" w:rsidRDefault="0003630E" w:rsidP="00BB19B4">
                    <w:pPr>
                      <w:jc w:val="center"/>
                    </w:pPr>
                    <w:proofErr w:type="gramStart"/>
                    <w:r>
                      <w:rPr>
                        <w:rFonts w:ascii="Calibri" w:hAnsi="Calibri" w:cs="Calibri"/>
                        <w:color w:val="000000"/>
                        <w:sz w:val="20"/>
                        <w:szCs w:val="20"/>
                      </w:rPr>
                      <w:t>výměny</w:t>
                    </w:r>
                    <w:proofErr w:type="gramEnd"/>
                  </w:p>
                </w:txbxContent>
              </v:textbox>
            </v:rect>
            <v:rect id="_x0000_s1343" style="position:absolute;left:6339;top:11460;width:129;height:517;mso-wrap-style:none" filled="f" stroked="f">
              <v:textbox style="mso-next-textbox:#_x0000_s1343;mso-rotate-with-shape:t;mso-fit-shape-to-text:t" inset="0,0,0,0">
                <w:txbxContent>
                  <w:p w:rsidR="0003630E" w:rsidRDefault="0003630E"/>
                </w:txbxContent>
              </v:textbox>
            </v:rect>
            <v:shape id="_x0000_s1344" style="position:absolute;left:5150;top:11270;width:2855;height:662" coordsize="2855,662" path="m,l694,r,662l2765,662,2765,r90,e" filled="f">
              <v:stroke endcap="round"/>
              <v:path arrowok="t"/>
            </v:shape>
            <v:shape id="_x0000_s1345" style="position:absolute;left:7989;top:11205;width:195;height:130" coordsize="195,130" path="m,l195,65,,130,,xe" fillcolor="black" stroked="f">
              <v:path arrowok="t"/>
            </v:shape>
            <v:rect id="_x0000_s1346" style="position:absolute;left:6549;top:11812;width:236;height:240" stroked="f"/>
            <v:rect id="_x0000_s1347" style="position:absolute;left:6557;top:11819;width:307;height:517;mso-wrap-style:none" filled="f" stroked="f">
              <v:textbox style="mso-next-textbox:#_x0000_s1347;mso-rotate-with-shape:t;mso-fit-shape-to-text:t" inset="0,0,0,0">
                <w:txbxContent>
                  <w:p w:rsidR="0003630E" w:rsidRPr="00BB19B4" w:rsidRDefault="0003630E">
                    <w:pPr>
                      <w:rPr>
                        <w:lang w:val="cs-CZ"/>
                      </w:rPr>
                    </w:pPr>
                    <w:r>
                      <w:rPr>
                        <w:lang w:val="cs-CZ"/>
                      </w:rPr>
                      <w:t>Ne</w:t>
                    </w:r>
                  </w:p>
                </w:txbxContent>
              </v:textbox>
            </v:rect>
            <v:shape id="_x0000_s1348" style="position:absolute;left:4336;top:10128;width:2;height:302" coordsize="2,302" path="m2,r,270l,270r,32e" filled="f">
              <v:stroke endcap="round"/>
              <v:path arrowok="t"/>
            </v:shape>
            <v:shape id="_x0000_s1349" style="position:absolute;left:4271;top:10413;width:131;height:197" coordsize="131,197" path="m131,l65,197,,,131,xe" fillcolor="black" stroked="f">
              <v:path arrowok="t"/>
            </v:shape>
            <v:shape id="_x0000_s1350" style="position:absolute;left:4338;top:1735;width:3508;height:8634" coordsize="3508,8634" path="m3373,r135,l3508,8499,,8499r,135e" filled="f">
              <v:stroke endcap="round"/>
              <v:path arrowok="t"/>
            </v:shape>
            <v:shape id="_x0000_s1351" style="position:absolute;left:4273;top:10173;width:130;height:196" coordsize="130,196" path="m130,l65,196,,,130,xe" fillcolor="black" stroked="f">
              <v:path arrowok="t"/>
            </v:shape>
            <v:shape id="_x0000_s1352" style="position:absolute;left:7212;top:11092;width:793;height:178" coordsize="793,178" path="m,l270,r,178l793,178e" filled="f">
              <v:stroke endcap="round"/>
              <v:path arrowok="t"/>
            </v:shape>
            <v:shape id="_x0000_s1353" style="position:absolute;left:7989;top:11205;width:195;height:130" coordsize="195,130" path="m,l195,65,,130,,xe" fillcolor="black" stroked="f">
              <v:path arrowok="t"/>
            </v:shape>
            <v:shape id="_x0000_s1354" style="position:absolute;left:7421;top:6836;width:1358;height:4013" coordsize="1449,4276" path="m,64r390,hdc390,28,419,,454,v36,,64,28,64,64hal1449,64r,4212e" filled="f">
              <v:stroke endcap="round"/>
              <v:path arrowok="t"/>
            </v:shape>
            <v:shape id="_x0000_s1355" style="position:absolute;left:8713;top:10832;width:131;height:197" coordsize="131,197" path="m131,l66,197,,,131,xe" fillcolor="black" stroked="f">
              <v:path arrowok="t"/>
            </v:shape>
            <v:rect id="_x0000_s1356" style="position:absolute;left:6013;top:85;width:1698;height:537" filled="f" stroked="f">
              <v:textbox style="mso-next-textbox:#_x0000_s1356;mso-rotate-with-shape:t" inset="0,0,0,0">
                <w:txbxContent>
                  <w:p w:rsidR="0003630E" w:rsidRDefault="0003630E">
                    <w:r>
                      <w:rPr>
                        <w:rFonts w:ascii="Calibri" w:hAnsi="Calibri" w:cs="Calibri"/>
                        <w:b/>
                        <w:bCs/>
                        <w:color w:val="000000"/>
                      </w:rPr>
                      <w:t xml:space="preserve">OBRÁZEK 1: </w:t>
                    </w:r>
                  </w:p>
                </w:txbxContent>
              </v:textbox>
            </v:rect>
            <v:rect id="_x0000_s1357" style="position:absolute;left:5935;top:375;width:1272;height:537;mso-wrap-style:none" filled="f" stroked="f">
              <v:textbox style="mso-next-textbox:#_x0000_s1357;mso-rotate-with-shape:t" inset="0,0,0,0">
                <w:txbxContent>
                  <w:p w:rsidR="0003630E" w:rsidRDefault="0003630E">
                    <w:r>
                      <w:rPr>
                        <w:rFonts w:ascii="Calibri" w:hAnsi="Calibri" w:cs="Calibri"/>
                        <w:b/>
                        <w:bCs/>
                        <w:color w:val="000000"/>
                      </w:rPr>
                      <w:t>Automatický</w:t>
                    </w:r>
                  </w:p>
                </w:txbxContent>
              </v:textbox>
            </v:rect>
            <v:rect id="_x0000_s1358" style="position:absolute;left:5525;top:663;width:2092;height:537" filled="f" stroked="f">
              <v:textbox style="mso-next-textbox:#_x0000_s1358;mso-rotate-with-shape:t;mso-fit-shape-to-text:t" inset="0,0,0,0">
                <w:txbxContent>
                  <w:p w:rsidR="0003630E" w:rsidRDefault="0003630E" w:rsidP="00721263">
                    <w:pPr>
                      <w:jc w:val="center"/>
                    </w:pPr>
                    <w:r>
                      <w:rPr>
                        <w:rFonts w:ascii="Calibri" w:hAnsi="Calibri" w:cs="Calibri"/>
                        <w:b/>
                        <w:bCs/>
                        <w:color w:val="000000"/>
                      </w:rPr>
                      <w:t>Systém vystoupení</w:t>
                    </w:r>
                  </w:p>
                </w:txbxContent>
              </v:textbox>
            </v:rect>
            <v:shapetype id="_x0000_t202" coordsize="21600,21600" o:spt="202" path="m,l,21600r21600,l21600,xe">
              <v:stroke joinstyle="miter"/>
              <v:path gradientshapeok="t" o:connecttype="rect"/>
            </v:shapetype>
            <v:shape id="_x0000_s1359" type="#_x0000_t202" style="position:absolute;left:18;top:1983;width:1606;height:1276">
              <v:textbox style="mso-next-textbox:#_x0000_s1359">
                <w:txbxContent>
                  <w:p w:rsidR="0003630E" w:rsidRPr="00C94737" w:rsidRDefault="0003630E" w:rsidP="00C94737">
                    <w:pPr>
                      <w:jc w:val="center"/>
                      <w:rPr>
                        <w:sz w:val="18"/>
                        <w:szCs w:val="18"/>
                        <w:lang w:val="cs-CZ"/>
                      </w:rPr>
                    </w:pPr>
                    <w:r w:rsidRPr="00C94737">
                      <w:rPr>
                        <w:sz w:val="18"/>
                        <w:szCs w:val="18"/>
                        <w:lang w:val="cs-CZ"/>
                      </w:rPr>
                      <w:t>Má hráč jiné soutěže v běhu?</w:t>
                    </w:r>
                  </w:p>
                </w:txbxContent>
              </v:textbox>
            </v:shape>
            <w10:wrap type="none"/>
            <w10:anchorlock/>
          </v:group>
        </w:pict>
      </w:r>
    </w:p>
    <w:p w:rsidR="00A67CBC" w:rsidRPr="00A106B6" w:rsidRDefault="00C94737" w:rsidP="008820D1">
      <w:pPr>
        <w:jc w:val="center"/>
        <w:rPr>
          <w:u w:val="single"/>
          <w:lang w:val="cs-CZ"/>
        </w:rPr>
      </w:pPr>
      <w:r w:rsidRPr="00A106B6">
        <w:rPr>
          <w:sz w:val="18"/>
          <w:szCs w:val="18"/>
          <w:lang w:val="cs-CZ"/>
        </w:rPr>
        <w:t xml:space="preserve"> </w:t>
      </w:r>
      <w:r w:rsidR="00A106B6" w:rsidRPr="00A106B6">
        <w:rPr>
          <w:u w:val="single"/>
          <w:lang w:val="cs-CZ"/>
        </w:rPr>
        <w:t>Příklady ilustrující účel vyšetřování</w:t>
      </w:r>
    </w:p>
    <w:p w:rsidR="004C2C8B" w:rsidRPr="000F5A16" w:rsidRDefault="00A106B6" w:rsidP="007606E8">
      <w:pPr>
        <w:spacing w:after="0" w:line="240" w:lineRule="auto"/>
        <w:jc w:val="both"/>
        <w:rPr>
          <w:lang w:val="cs-CZ"/>
        </w:rPr>
      </w:pPr>
      <w:r>
        <w:rPr>
          <w:lang w:val="cs-CZ"/>
        </w:rPr>
        <w:t>I když původní vystoupení je aplikováno okamžitě v soutěži, v níž bylo zaznamenáno</w:t>
      </w:r>
      <w:r w:rsidR="004C2C8B" w:rsidRPr="000F5A16">
        <w:rPr>
          <w:lang w:val="cs-CZ"/>
        </w:rPr>
        <w:t xml:space="preserve"> recorded, </w:t>
      </w:r>
      <w:r>
        <w:rPr>
          <w:u w:val="single"/>
          <w:lang w:val="cs-CZ"/>
        </w:rPr>
        <w:t>vyšetřování slouží jako pojistka proti tomu, aby chyb</w:t>
      </w:r>
      <w:r w:rsidR="007606E8">
        <w:rPr>
          <w:u w:val="single"/>
          <w:lang w:val="cs-CZ"/>
        </w:rPr>
        <w:t>a byla přenesena do ostatních soutěží</w:t>
      </w:r>
      <w:r>
        <w:rPr>
          <w:u w:val="single"/>
          <w:lang w:val="cs-CZ"/>
        </w:rPr>
        <w:t>,</w:t>
      </w:r>
      <w:r w:rsidR="007606E8">
        <w:rPr>
          <w:u w:val="single"/>
          <w:lang w:val="cs-CZ"/>
        </w:rPr>
        <w:t xml:space="preserve"> v nichž se hráč účastní</w:t>
      </w:r>
      <w:r w:rsidR="004C2C8B" w:rsidRPr="000F5A16">
        <w:rPr>
          <w:lang w:val="cs-CZ"/>
        </w:rPr>
        <w:t xml:space="preserve">. </w:t>
      </w:r>
      <w:r w:rsidR="007606E8">
        <w:rPr>
          <w:lang w:val="cs-CZ"/>
        </w:rPr>
        <w:t>Například</w:t>
      </w:r>
      <w:r w:rsidR="004C2C8B"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(a) </w:t>
      </w:r>
      <w:r w:rsidR="007606E8">
        <w:rPr>
          <w:lang w:val="cs-CZ"/>
        </w:rPr>
        <w:t>Zatímco TD může zaznamenat akceptované vystoupení v soutěži, kterou řídí</w:t>
      </w:r>
      <w:r w:rsidRPr="000F5A16">
        <w:rPr>
          <w:lang w:val="cs-CZ"/>
        </w:rPr>
        <w:t xml:space="preserve">, </w:t>
      </w:r>
      <w:r w:rsidR="007606E8">
        <w:rPr>
          <w:lang w:val="cs-CZ"/>
        </w:rPr>
        <w:t>může se stát, že hráčovi může být v jiné soutěži zaznamenáno tiché vystoupení</w:t>
      </w:r>
      <w:r w:rsidRPr="000F5A16">
        <w:rPr>
          <w:lang w:val="cs-CZ"/>
        </w:rPr>
        <w:t xml:space="preserve">.  </w:t>
      </w:r>
      <w:r w:rsidR="007606E8">
        <w:rPr>
          <w:lang w:val="cs-CZ"/>
        </w:rPr>
        <w:t>Do všech hráčových soutěží může však být přenesen jenom jeden nebo druhý typ vystoupení</w:t>
      </w:r>
      <w:r w:rsidRPr="000F5A16">
        <w:rPr>
          <w:lang w:val="cs-CZ"/>
        </w:rPr>
        <w:t xml:space="preserve">.  </w:t>
      </w:r>
      <w:r w:rsidR="007606E8">
        <w:rPr>
          <w:lang w:val="cs-CZ"/>
        </w:rPr>
        <w:t>Vyšetřování usnadňuje komunikaci mezi TD pro stanovení, který typ vystoupení je přesnější, a musí být zaznamenán ve všech soutěžích schválených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(b) </w:t>
      </w:r>
      <w:r w:rsidR="007606E8">
        <w:rPr>
          <w:lang w:val="cs-CZ"/>
        </w:rPr>
        <w:t xml:space="preserve">Podobně, i když v jedné soutěži může být zaznamenáno tiché vystoupení, v průběhu vyšetřování </w:t>
      </w:r>
      <w:r w:rsidR="00B5699F">
        <w:rPr>
          <w:lang w:val="cs-CZ"/>
        </w:rPr>
        <w:t>může být</w:t>
      </w:r>
      <w:r w:rsidR="007606E8">
        <w:rPr>
          <w:lang w:val="cs-CZ"/>
        </w:rPr>
        <w:t xml:space="preserve"> hráč schopen upozornit, že byl v nemocnici a nebyl schopen požádat o akceptované vystoupení</w:t>
      </w:r>
      <w:r w:rsidRPr="000F5A16">
        <w:rPr>
          <w:lang w:val="cs-CZ"/>
        </w:rPr>
        <w:t xml:space="preserve">. </w:t>
      </w:r>
      <w:r w:rsidR="00B5699F">
        <w:rPr>
          <w:lang w:val="cs-CZ"/>
        </w:rPr>
        <w:t>Vyšetřování opět nabízí možnost přehodnotit situaci, dříve než bude chybný typ vystoupení přenesen do všech hráčových soutěží v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B5699F">
      <w:pPr>
        <w:spacing w:after="0" w:line="240" w:lineRule="auto"/>
        <w:jc w:val="both"/>
        <w:rPr>
          <w:lang w:val="cs-CZ"/>
        </w:rPr>
      </w:pPr>
      <w:r w:rsidRPr="000F5A16">
        <w:rPr>
          <w:lang w:val="cs-CZ"/>
        </w:rPr>
        <w:t xml:space="preserve">(c) </w:t>
      </w:r>
      <w:r w:rsidR="00B5699F">
        <w:rPr>
          <w:lang w:val="cs-CZ"/>
        </w:rPr>
        <w:t>Ačkoli jeden TD se může domnívat, že mu hráč sdělil platně znějící důvod pro uznání akceptovaného vystoupení</w:t>
      </w:r>
      <w:r w:rsidRPr="000F5A16">
        <w:rPr>
          <w:lang w:val="cs-CZ"/>
        </w:rPr>
        <w:t>, ND</w:t>
      </w:r>
      <w:r w:rsidR="00B5699F">
        <w:rPr>
          <w:lang w:val="cs-CZ"/>
        </w:rPr>
        <w:t xml:space="preserve"> může vědět, že tentýž hráč dříve uplatnil mnohokrát stejný požadavek, a ten byl shledán neplatným. Vyšetřování dává TD možnost opravit nepřesné udělení akceptovaného vystoupení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DE3AFD">
      <w:pPr>
        <w:pStyle w:val="Nadpis3"/>
        <w:rPr>
          <w:lang w:val="cs-CZ"/>
        </w:rPr>
      </w:pPr>
      <w:bookmarkStart w:id="630" w:name="_Toc471505815"/>
      <w:r w:rsidRPr="000F5A16">
        <w:rPr>
          <w:lang w:val="cs-CZ"/>
        </w:rPr>
        <w:tab/>
      </w:r>
      <w:bookmarkStart w:id="631" w:name="_Toc511394230"/>
      <w:bookmarkStart w:id="632" w:name="_Toc511394770"/>
      <w:bookmarkStart w:id="633" w:name="_Toc511394986"/>
      <w:bookmarkStart w:id="634" w:name="_Toc511395280"/>
      <w:bookmarkStart w:id="635" w:name="_Toc511397886"/>
      <w:bookmarkStart w:id="636" w:name="_Toc511398099"/>
      <w:r w:rsidRPr="000F5A16">
        <w:rPr>
          <w:lang w:val="cs-CZ"/>
        </w:rPr>
        <w:t xml:space="preserve">3.17.4. </w:t>
      </w:r>
      <w:r w:rsidR="00871F78">
        <w:rPr>
          <w:lang w:val="cs-CZ"/>
        </w:rPr>
        <w:t>Náhrada hráčů</w:t>
      </w:r>
      <w:bookmarkEnd w:id="630"/>
      <w:bookmarkEnd w:id="631"/>
      <w:bookmarkEnd w:id="632"/>
      <w:bookmarkEnd w:id="633"/>
      <w:bookmarkEnd w:id="634"/>
      <w:bookmarkEnd w:id="635"/>
      <w:bookmarkEnd w:id="636"/>
      <w:r w:rsidRPr="000F5A16">
        <w:rPr>
          <w:lang w:val="cs-CZ"/>
        </w:rPr>
        <w:t xml:space="preserve"> </w:t>
      </w:r>
    </w:p>
    <w:p w:rsidR="004C2C8B" w:rsidRPr="000F5A16" w:rsidRDefault="004C2C8B" w:rsidP="004C2C8B">
      <w:pPr>
        <w:spacing w:after="0" w:line="240" w:lineRule="auto"/>
        <w:rPr>
          <w:lang w:val="cs-CZ"/>
        </w:rPr>
      </w:pPr>
    </w:p>
    <w:p w:rsidR="004C2C8B" w:rsidRPr="000F5A16" w:rsidRDefault="00871F78" w:rsidP="00871F78">
      <w:pPr>
        <w:spacing w:after="0" w:line="240" w:lineRule="auto"/>
        <w:jc w:val="both"/>
        <w:rPr>
          <w:lang w:val="cs-CZ"/>
        </w:rPr>
      </w:pPr>
      <w:r>
        <w:rPr>
          <w:lang w:val="cs-CZ"/>
        </w:rPr>
        <w:t>Náhrada hráče může nastat pouze v soutěži družstev, a to buď jako následek rozhodnutí o akceptovaném vystoupení, nebo kdykoli na žádost TC</w:t>
      </w:r>
      <w:r w:rsidR="004C2C8B" w:rsidRPr="000F5A16">
        <w:rPr>
          <w:lang w:val="cs-CZ"/>
        </w:rPr>
        <w:t xml:space="preserve"> (</w:t>
      </w:r>
      <w:r>
        <w:rPr>
          <w:lang w:val="cs-CZ"/>
        </w:rPr>
        <w:t>max. jedna náhrada na stejné šachovnici a 50 % náhrad za družstvo, s vyloučením úmrtí hráčů</w:t>
      </w:r>
      <w:r w:rsidR="004C2C8B" w:rsidRPr="000F5A16">
        <w:rPr>
          <w:lang w:val="cs-CZ"/>
        </w:rPr>
        <w:t>)</w:t>
      </w:r>
      <w:r>
        <w:rPr>
          <w:lang w:val="cs-CZ"/>
        </w:rPr>
        <w:t>,</w:t>
      </w:r>
      <w:r w:rsidR="004C2C8B" w:rsidRPr="000F5A16">
        <w:rPr>
          <w:lang w:val="cs-CZ"/>
        </w:rPr>
        <w:t xml:space="preserve"> </w:t>
      </w:r>
      <w:r>
        <w:rPr>
          <w:lang w:val="cs-CZ"/>
        </w:rPr>
        <w:t>s výjimkou po neakceptovaném vystoupení</w:t>
      </w:r>
      <w:r w:rsidR="00FF41F5">
        <w:rPr>
          <w:lang w:val="cs-CZ"/>
        </w:rPr>
        <w:t>.</w:t>
      </w:r>
      <w:r w:rsidR="004C2C8B" w:rsidRPr="000F5A16">
        <w:rPr>
          <w:lang w:val="cs-CZ"/>
        </w:rPr>
        <w:t xml:space="preserve"> </w:t>
      </w:r>
      <w:r w:rsidR="000E6F68" w:rsidRPr="000F5A16">
        <w:rPr>
          <w:lang w:val="cs-CZ"/>
        </w:rPr>
        <w:t>[</w:t>
      </w:r>
      <w:r w:rsidR="00FF41F5">
        <w:rPr>
          <w:lang w:val="cs-CZ"/>
        </w:rPr>
        <w:t xml:space="preserve">Pokud na stejné šachovnici vystoupí druhý hráč, a bylo mu uznáno akceptované vystoupení, pak partie tohoto hráče musí být </w:t>
      </w:r>
      <w:r w:rsidR="0042797D">
        <w:rPr>
          <w:lang w:val="cs-CZ"/>
        </w:rPr>
        <w:t>anulovány</w:t>
      </w:r>
      <w:r w:rsidR="00060DDB" w:rsidRPr="000F5A16">
        <w:rPr>
          <w:lang w:val="cs-CZ"/>
        </w:rPr>
        <w:t xml:space="preserve"> </w:t>
      </w:r>
      <w:r w:rsidR="000E6F68" w:rsidRPr="000F5A16">
        <w:rPr>
          <w:lang w:val="cs-CZ"/>
        </w:rPr>
        <w:t>(</w:t>
      </w:r>
      <w:r w:rsidR="00FF41F5">
        <w:rPr>
          <w:lang w:val="cs-CZ"/>
        </w:rPr>
        <w:t>pokud na této šachovnici nebyly provedeny žádné tahy</w:t>
      </w:r>
      <w:r w:rsidR="000E6F68" w:rsidRPr="000F5A16">
        <w:rPr>
          <w:lang w:val="cs-CZ"/>
        </w:rPr>
        <w:t>)</w:t>
      </w:r>
      <w:r w:rsidR="00060DDB" w:rsidRPr="000F5A16">
        <w:rPr>
          <w:lang w:val="cs-CZ"/>
        </w:rPr>
        <w:t xml:space="preserve"> </w:t>
      </w:r>
      <w:r w:rsidR="00FF41F5">
        <w:rPr>
          <w:lang w:val="cs-CZ"/>
        </w:rPr>
        <w:t>nebo odhadovány</w:t>
      </w:r>
      <w:r w:rsidR="00060DDB" w:rsidRPr="000F5A16">
        <w:rPr>
          <w:lang w:val="cs-CZ"/>
        </w:rPr>
        <w:t xml:space="preserve">. </w:t>
      </w:r>
      <w:r w:rsidR="00FF41F5">
        <w:rPr>
          <w:lang w:val="cs-CZ"/>
        </w:rPr>
        <w:t>Pokud vystoupení druhého hráče bylo neakceptované, partie tohoto hráče musí být hodnoceny jako kontumační prohry</w:t>
      </w:r>
      <w:r w:rsidR="000E6F68" w:rsidRPr="000F5A16">
        <w:rPr>
          <w:lang w:val="cs-CZ"/>
        </w:rPr>
        <w:t>.</w:t>
      </w:r>
      <w:r w:rsidR="00FF41F5">
        <w:rPr>
          <w:lang w:val="cs-CZ"/>
        </w:rPr>
        <w:t xml:space="preserve"> V žádném případě není povolena druhá náhrada na téže šachovnici</w:t>
      </w:r>
      <w:r w:rsidR="00060DDB" w:rsidRPr="000F5A16">
        <w:rPr>
          <w:lang w:val="cs-CZ"/>
        </w:rPr>
        <w:t>.</w:t>
      </w:r>
      <w:r w:rsidR="00A67CBC" w:rsidRPr="000F5A16">
        <w:rPr>
          <w:lang w:val="cs-CZ"/>
        </w:rPr>
        <w:t>[</w:t>
      </w:r>
      <w:r w:rsidR="00FF41F5">
        <w:rPr>
          <w:lang w:val="cs-CZ"/>
        </w:rPr>
        <w:t>Objasnění Výkonného výboru</w:t>
      </w:r>
      <w:r w:rsidR="00A67CBC" w:rsidRPr="000F5A16">
        <w:rPr>
          <w:lang w:val="cs-CZ"/>
        </w:rPr>
        <w:t>]</w:t>
      </w:r>
      <w:r w:rsidR="000E6F68" w:rsidRPr="000F5A16">
        <w:rPr>
          <w:lang w:val="cs-CZ"/>
        </w:rPr>
        <w:t>]</w:t>
      </w:r>
      <w:r w:rsidR="00060DDB" w:rsidRPr="000F5A16">
        <w:rPr>
          <w:lang w:val="cs-CZ"/>
        </w:rPr>
        <w:t xml:space="preserve"> </w:t>
      </w:r>
      <w:r w:rsidR="00FF41F5">
        <w:rPr>
          <w:lang w:val="cs-CZ"/>
        </w:rPr>
        <w:t>Pokud má hráč v soutěži družstev uznáno akceptované vystoupení</w:t>
      </w:r>
      <w:r w:rsidR="004C2C8B" w:rsidRPr="000F5A16">
        <w:rPr>
          <w:lang w:val="cs-CZ"/>
        </w:rPr>
        <w:t xml:space="preserve"> (</w:t>
      </w:r>
      <w:r w:rsidR="00FF41F5">
        <w:rPr>
          <w:lang w:val="cs-CZ"/>
        </w:rPr>
        <w:t>např. úmrtí</w:t>
      </w:r>
      <w:r w:rsidR="004C2C8B" w:rsidRPr="000F5A16">
        <w:rPr>
          <w:lang w:val="cs-CZ"/>
        </w:rPr>
        <w:t xml:space="preserve">), </w:t>
      </w:r>
      <w:r w:rsidR="00FF41F5">
        <w:rPr>
          <w:lang w:val="cs-CZ"/>
        </w:rPr>
        <w:t xml:space="preserve">TD musí poučit TC, že má najít </w:t>
      </w:r>
      <w:r w:rsidR="003C6933">
        <w:rPr>
          <w:lang w:val="cs-CZ"/>
        </w:rPr>
        <w:t>náhradníka (nebo výměnu</w:t>
      </w:r>
      <w:r w:rsidR="004C2C8B" w:rsidRPr="000F5A16">
        <w:rPr>
          <w:lang w:val="cs-CZ"/>
        </w:rPr>
        <w:t xml:space="preserve">) </w:t>
      </w:r>
      <w:r w:rsidR="003C6933">
        <w:rPr>
          <w:lang w:val="cs-CZ"/>
        </w:rPr>
        <w:t>do 2 měsíců</w:t>
      </w:r>
      <w:r w:rsidR="004C2C8B" w:rsidRPr="000F5A16">
        <w:rPr>
          <w:lang w:val="cs-CZ"/>
        </w:rPr>
        <w:t xml:space="preserve">. </w:t>
      </w:r>
      <w:r w:rsidR="003C6933">
        <w:rPr>
          <w:lang w:val="cs-CZ"/>
        </w:rPr>
        <w:t>Náhradník (nebo výměna) musí pokračovat v partiích svého předchůdce</w:t>
      </w:r>
      <w:r w:rsidR="004C2C8B" w:rsidRPr="000F5A16">
        <w:rPr>
          <w:lang w:val="cs-CZ"/>
        </w:rPr>
        <w:t xml:space="preserve"> (a</w:t>
      </w:r>
      <w:r w:rsidR="003C6933">
        <w:rPr>
          <w:lang w:val="cs-CZ"/>
        </w:rPr>
        <w:t>čkoli partie ukončené náhradníkem jsou zahrnuty do ratingu podle článku 18 ratingových pravidel v Příloze 1</w:t>
      </w:r>
      <w:r w:rsidR="004C2C8B" w:rsidRPr="000F5A16">
        <w:rPr>
          <w:lang w:val="cs-CZ"/>
        </w:rPr>
        <w:t xml:space="preserve">). </w:t>
      </w:r>
    </w:p>
    <w:p w:rsidR="004C2C8B" w:rsidRPr="000F5A16" w:rsidRDefault="004C2C8B" w:rsidP="004C2C8B">
      <w:pPr>
        <w:spacing w:after="0" w:line="240" w:lineRule="auto"/>
        <w:rPr>
          <w:strike/>
          <w:color w:val="FF0000"/>
          <w:lang w:val="cs-CZ"/>
        </w:rPr>
      </w:pPr>
    </w:p>
    <w:p w:rsidR="004C2C8B" w:rsidRPr="000F5A16" w:rsidRDefault="003C6933" w:rsidP="003C6933">
      <w:pPr>
        <w:spacing w:after="0" w:line="240" w:lineRule="auto"/>
        <w:jc w:val="both"/>
        <w:rPr>
          <w:lang w:val="cs-CZ"/>
        </w:rPr>
      </w:pPr>
      <w:r>
        <w:rPr>
          <w:lang w:val="cs-CZ"/>
        </w:rPr>
        <w:t>Náhradník přebírá všechny partie vystoupivšího hráče ve stavu, ve kterém byly v době, kdy nastal důvod pro akceptované vystoupení</w:t>
      </w:r>
      <w:r w:rsidR="004C2C8B" w:rsidRPr="000F5A16">
        <w:rPr>
          <w:lang w:val="cs-CZ"/>
        </w:rPr>
        <w:t xml:space="preserve"> (</w:t>
      </w:r>
      <w:r>
        <w:rPr>
          <w:lang w:val="cs-CZ"/>
        </w:rPr>
        <w:t>např. hráčovo úmrtí</w:t>
      </w:r>
      <w:r w:rsidR="004C2C8B" w:rsidRPr="000F5A16">
        <w:rPr>
          <w:lang w:val="cs-CZ"/>
        </w:rPr>
        <w:t xml:space="preserve">) </w:t>
      </w:r>
      <w:r>
        <w:rPr>
          <w:lang w:val="cs-CZ"/>
        </w:rPr>
        <w:t>s možnou úpravou (provedenou</w:t>
      </w:r>
      <w:r w:rsidR="00E83B41">
        <w:rPr>
          <w:lang w:val="cs-CZ"/>
        </w:rPr>
        <w:t xml:space="preserve"> </w:t>
      </w:r>
      <w:r>
        <w:rPr>
          <w:lang w:val="cs-CZ"/>
        </w:rPr>
        <w:t>TD</w:t>
      </w:r>
      <w:r w:rsidR="004C2C8B" w:rsidRPr="000F5A16">
        <w:rPr>
          <w:lang w:val="cs-CZ"/>
        </w:rPr>
        <w:t xml:space="preserve">) </w:t>
      </w:r>
      <w:r>
        <w:rPr>
          <w:lang w:val="cs-CZ"/>
        </w:rPr>
        <w:t xml:space="preserve">hráčových hodin, tak aby zohlednila čas, který </w:t>
      </w:r>
      <w:proofErr w:type="gramStart"/>
      <w:r>
        <w:rPr>
          <w:lang w:val="cs-CZ"/>
        </w:rPr>
        <w:t>trvalo</w:t>
      </w:r>
      <w:proofErr w:type="gramEnd"/>
      <w:r>
        <w:rPr>
          <w:lang w:val="cs-CZ"/>
        </w:rPr>
        <w:t xml:space="preserve"> zjištění vhodnosti vystoupení předchůdce</w:t>
      </w:r>
      <w:r w:rsidR="00A67CBC" w:rsidRPr="000F5A16">
        <w:rPr>
          <w:lang w:val="cs-CZ"/>
        </w:rPr>
        <w:t>. (</w:t>
      </w:r>
      <w:r>
        <w:rPr>
          <w:lang w:val="cs-CZ"/>
        </w:rPr>
        <w:t>Viz</w:t>
      </w:r>
      <w:r w:rsidR="004C2C8B" w:rsidRPr="000F5A16">
        <w:rPr>
          <w:lang w:val="cs-CZ"/>
        </w:rPr>
        <w:t xml:space="preserve"> </w:t>
      </w:r>
      <w:r w:rsidR="00E71CCB" w:rsidRPr="000F5A16">
        <w:rPr>
          <w:lang w:val="cs-CZ"/>
        </w:rPr>
        <w:t>§</w:t>
      </w:r>
      <w:r w:rsidR="00A67CBC" w:rsidRPr="000F5A16">
        <w:rPr>
          <w:lang w:val="cs-CZ"/>
        </w:rPr>
        <w:t>3.16.</w:t>
      </w:r>
      <w:r>
        <w:rPr>
          <w:lang w:val="cs-CZ"/>
        </w:rPr>
        <w:t xml:space="preserve"> ohledně resetu hodin</w:t>
      </w:r>
      <w:r w:rsidR="004C2C8B" w:rsidRPr="000F5A16">
        <w:rPr>
          <w:lang w:val="cs-CZ"/>
        </w:rPr>
        <w:t>.)</w:t>
      </w:r>
      <w:r w:rsidR="00A67CBC" w:rsidRPr="000F5A16">
        <w:rPr>
          <w:lang w:val="cs-CZ"/>
        </w:rPr>
        <w:t xml:space="preserve"> </w:t>
      </w:r>
      <w:r>
        <w:rPr>
          <w:lang w:val="cs-CZ"/>
        </w:rPr>
        <w:t>V případě náhrady je dovolená obvykle zděděna po předchůdci</w:t>
      </w:r>
      <w:r w:rsidR="004C2C8B" w:rsidRPr="000F5A16">
        <w:rPr>
          <w:lang w:val="cs-CZ"/>
        </w:rPr>
        <w:t xml:space="preserve">. </w:t>
      </w:r>
      <w:r w:rsidR="006D2979">
        <w:rPr>
          <w:lang w:val="cs-CZ"/>
        </w:rPr>
        <w:t xml:space="preserve">Pokud to však povede k mimořádné nespravedlnosti vůči nahrazujícímu hráči, TD může udělit zvláštní dovolenou z důvodů, které nejsou normálně </w:t>
      </w:r>
      <w:proofErr w:type="gramStart"/>
      <w:r w:rsidR="006D2979">
        <w:rPr>
          <w:lang w:val="cs-CZ"/>
        </w:rPr>
        <w:t>akceptovány.</w:t>
      </w:r>
      <w:r w:rsidR="004C2C8B" w:rsidRPr="000F5A16">
        <w:rPr>
          <w:lang w:val="cs-CZ"/>
        </w:rPr>
        <w:t>.</w:t>
      </w:r>
      <w:proofErr w:type="gramEnd"/>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6D2979" w:rsidP="004C2C8B">
      <w:pPr>
        <w:spacing w:after="0" w:line="240" w:lineRule="auto"/>
        <w:rPr>
          <w:lang w:val="cs-CZ"/>
        </w:rPr>
      </w:pPr>
      <w:r>
        <w:rPr>
          <w:lang w:val="cs-CZ"/>
        </w:rPr>
        <w:t>V době, kdy je TC takto poučen, měl by TD také TC informovat TC, zda se nahrazující hráč může stát „Náhradníkem“</w:t>
      </w:r>
      <w:r w:rsidR="004C2C8B" w:rsidRPr="000F5A16">
        <w:rPr>
          <w:lang w:val="cs-CZ"/>
        </w:rPr>
        <w:t xml:space="preserve">.  </w:t>
      </w:r>
      <w:r>
        <w:rPr>
          <w:lang w:val="cs-CZ"/>
        </w:rPr>
        <w:t>Viz</w:t>
      </w:r>
      <w:r w:rsidR="00A67CBC" w:rsidRPr="000F5A16">
        <w:rPr>
          <w:lang w:val="cs-CZ"/>
        </w:rPr>
        <w:t xml:space="preserve"> §3.17.5. </w:t>
      </w:r>
      <w:r>
        <w:rPr>
          <w:lang w:val="cs-CZ"/>
        </w:rPr>
        <w:t>pro více podrobností o „Náhradnících“</w:t>
      </w:r>
      <w:r w:rsidR="004C2C8B" w:rsidRPr="000F5A16">
        <w:rPr>
          <w:lang w:val="cs-CZ"/>
        </w:rPr>
        <w:t>.</w:t>
      </w:r>
    </w:p>
    <w:p w:rsidR="004C2C8B" w:rsidRPr="000F5A16" w:rsidRDefault="004C2C8B" w:rsidP="004C2C8B">
      <w:pPr>
        <w:spacing w:after="0" w:line="240" w:lineRule="auto"/>
        <w:rPr>
          <w:lang w:val="cs-CZ"/>
        </w:rPr>
      </w:pPr>
    </w:p>
    <w:p w:rsidR="004C2C8B" w:rsidRPr="000F5A16" w:rsidRDefault="004C2C8B" w:rsidP="006D2979">
      <w:pPr>
        <w:spacing w:after="0" w:line="240" w:lineRule="auto"/>
        <w:jc w:val="both"/>
        <w:rPr>
          <w:color w:val="0070C0"/>
          <w:lang w:val="cs-CZ"/>
        </w:rPr>
      </w:pPr>
      <w:r w:rsidRPr="000F5A16">
        <w:rPr>
          <w:color w:val="0070C0"/>
          <w:lang w:val="cs-CZ"/>
        </w:rPr>
        <w:t>PO</w:t>
      </w:r>
      <w:r w:rsidR="006D2979">
        <w:rPr>
          <w:color w:val="0070C0"/>
          <w:lang w:val="cs-CZ"/>
        </w:rPr>
        <w:t>ŠTA</w:t>
      </w:r>
      <w:r w:rsidRPr="000F5A16">
        <w:rPr>
          <w:color w:val="0070C0"/>
          <w:lang w:val="cs-CZ"/>
        </w:rPr>
        <w:t xml:space="preserve">: </w:t>
      </w:r>
      <w:r w:rsidR="006D2979">
        <w:rPr>
          <w:color w:val="0070C0"/>
          <w:lang w:val="cs-CZ"/>
        </w:rPr>
        <w:t>Od nahrazujícího hráče může být požadováno, aby zahájil hru s prvním PČL</w:t>
      </w:r>
      <w:r w:rsidRPr="000F5A16">
        <w:rPr>
          <w:color w:val="0070C0"/>
          <w:lang w:val="cs-CZ"/>
        </w:rPr>
        <w:t xml:space="preserve">. </w:t>
      </w:r>
      <w:r w:rsidR="006D2979">
        <w:rPr>
          <w:color w:val="0070C0"/>
          <w:lang w:val="cs-CZ"/>
        </w:rPr>
        <w:t>Nové počítání času začíná dnem, stanoveným TD</w:t>
      </w:r>
      <w:r w:rsidRPr="000F5A16">
        <w:rPr>
          <w:color w:val="0070C0"/>
          <w:lang w:val="cs-CZ"/>
        </w:rPr>
        <w:t>.</w:t>
      </w:r>
    </w:p>
    <w:p w:rsidR="004C2C8B" w:rsidRPr="000F5A16" w:rsidRDefault="004C2C8B" w:rsidP="004C2C8B">
      <w:pPr>
        <w:spacing w:after="0" w:line="240" w:lineRule="auto"/>
        <w:rPr>
          <w:color w:val="FF0000"/>
          <w:lang w:val="cs-CZ"/>
        </w:rPr>
      </w:pPr>
    </w:p>
    <w:p w:rsidR="004C2C8B" w:rsidRPr="000F5A16" w:rsidRDefault="006D2979" w:rsidP="0042797D">
      <w:pPr>
        <w:spacing w:after="0" w:line="240" w:lineRule="auto"/>
        <w:jc w:val="both"/>
        <w:rPr>
          <w:lang w:val="cs-CZ"/>
        </w:rPr>
      </w:pPr>
      <w:r>
        <w:rPr>
          <w:lang w:val="cs-CZ"/>
        </w:rPr>
        <w:t>OBOJÍ</w:t>
      </w:r>
      <w:r w:rsidR="004C2C8B" w:rsidRPr="000F5A16">
        <w:rPr>
          <w:lang w:val="cs-CZ"/>
        </w:rPr>
        <w:t xml:space="preserve">: </w:t>
      </w:r>
      <w:r>
        <w:rPr>
          <w:lang w:val="cs-CZ"/>
        </w:rPr>
        <w:t>Pokud TC nenabídne žádného náhradníka, TD musí považovat všechny zbylé partie vystoupivšího hráče za kontumačně prohrané, ledaže by vystoupivší hráč v žádné partii nezahrál ani jeden tah</w:t>
      </w:r>
      <w:r w:rsidR="004C2C8B" w:rsidRPr="000F5A16">
        <w:rPr>
          <w:lang w:val="cs-CZ"/>
        </w:rPr>
        <w:t xml:space="preserve">. </w:t>
      </w:r>
      <w:r w:rsidR="00C776FE">
        <w:rPr>
          <w:lang w:val="cs-CZ"/>
        </w:rPr>
        <w:t xml:space="preserve">V tomto případě by měly být všechny partie tohoto hráče </w:t>
      </w:r>
      <w:r w:rsidR="0042797D">
        <w:rPr>
          <w:lang w:val="cs-CZ"/>
        </w:rPr>
        <w:t>anulovány</w:t>
      </w:r>
      <w:r w:rsidR="00C776FE">
        <w:rPr>
          <w:lang w:val="cs-CZ"/>
        </w:rPr>
        <w:t>.</w:t>
      </w:r>
      <w:r w:rsidR="004C2C8B" w:rsidRPr="000F5A16">
        <w:rPr>
          <w:lang w:val="cs-CZ"/>
        </w:rPr>
        <w:t xml:space="preserve"> </w:t>
      </w:r>
    </w:p>
    <w:p w:rsidR="004C2C8B" w:rsidRPr="000F5A16" w:rsidRDefault="004C2C8B" w:rsidP="004C2C8B">
      <w:pPr>
        <w:pStyle w:val="Nadpis3"/>
        <w:spacing w:before="0" w:line="240" w:lineRule="auto"/>
        <w:rPr>
          <w:rFonts w:ascii="Arial" w:hAnsi="Arial" w:cs="Arial"/>
          <w:lang w:val="cs-CZ"/>
        </w:rPr>
      </w:pPr>
      <w:bookmarkStart w:id="637" w:name="_Toc471505816"/>
    </w:p>
    <w:p w:rsidR="004C2C8B" w:rsidRPr="000F5A16" w:rsidRDefault="004C2C8B" w:rsidP="00DE3AFD">
      <w:pPr>
        <w:pStyle w:val="Nadpis4"/>
        <w:rPr>
          <w:lang w:val="cs-CZ"/>
        </w:rPr>
      </w:pPr>
      <w:r w:rsidRPr="000F5A16">
        <w:rPr>
          <w:lang w:val="cs-CZ"/>
        </w:rPr>
        <w:tab/>
      </w:r>
      <w:r w:rsidRPr="000F5A16">
        <w:rPr>
          <w:lang w:val="cs-CZ"/>
        </w:rPr>
        <w:tab/>
        <w:t>3.17.4.1. P</w:t>
      </w:r>
      <w:r w:rsidR="00C776FE">
        <w:rPr>
          <w:lang w:val="cs-CZ"/>
        </w:rPr>
        <w:t xml:space="preserve">ostup na serveru při náhradě hráčů v poštovním </w:t>
      </w:r>
      <w:r w:rsidR="00C776FE">
        <w:rPr>
          <w:lang w:val="cs-CZ"/>
        </w:rPr>
        <w:tab/>
      </w:r>
      <w:r w:rsidR="00C776FE">
        <w:rPr>
          <w:lang w:val="cs-CZ"/>
        </w:rPr>
        <w:tab/>
      </w:r>
      <w:r w:rsidR="00C776FE">
        <w:rPr>
          <w:lang w:val="cs-CZ"/>
        </w:rPr>
        <w:tab/>
        <w:t>turnaji</w:t>
      </w:r>
      <w:bookmarkEnd w:id="637"/>
      <w:r w:rsidRPr="000F5A16">
        <w:rPr>
          <w:lang w:val="cs-CZ"/>
        </w:rPr>
        <w:t xml:space="preserve"> </w:t>
      </w:r>
    </w:p>
    <w:p w:rsidR="004C2C8B" w:rsidRPr="000F5A16" w:rsidRDefault="004C2C8B" w:rsidP="004C2C8B">
      <w:pPr>
        <w:spacing w:after="0" w:line="240" w:lineRule="auto"/>
        <w:rPr>
          <w:lang w:val="cs-CZ"/>
        </w:rPr>
      </w:pPr>
    </w:p>
    <w:p w:rsidR="004C2C8B" w:rsidRPr="000F5A16" w:rsidRDefault="00C776FE" w:rsidP="00C776FE">
      <w:pPr>
        <w:spacing w:after="0" w:line="240" w:lineRule="auto"/>
        <w:jc w:val="both"/>
        <w:rPr>
          <w:color w:val="0070C0"/>
          <w:lang w:val="cs-CZ"/>
        </w:rPr>
      </w:pPr>
      <w:r>
        <w:rPr>
          <w:color w:val="0070C0"/>
          <w:lang w:val="cs-CZ"/>
        </w:rPr>
        <w:t>Z historických důvodů je postup při náhradě hráče v poštovní soutěži</w:t>
      </w:r>
      <w:r w:rsidR="004C2C8B" w:rsidRPr="000F5A16">
        <w:rPr>
          <w:color w:val="0070C0"/>
          <w:lang w:val="cs-CZ"/>
        </w:rPr>
        <w:t>,</w:t>
      </w:r>
      <w:r>
        <w:rPr>
          <w:color w:val="0070C0"/>
          <w:lang w:val="cs-CZ"/>
        </w:rPr>
        <w:t xml:space="preserve"> je-li tabulka udržována na serveru, mírně odlišný od soutěže hrané na serveru. Doporučuje se následující postup</w:t>
      </w:r>
      <w:r w:rsidR="004C2C8B"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 </w:t>
      </w:r>
    </w:p>
    <w:p w:rsidR="004C2C8B" w:rsidRPr="000F5A16" w:rsidRDefault="004C2C8B" w:rsidP="004C2C8B">
      <w:pPr>
        <w:spacing w:after="0" w:line="240" w:lineRule="auto"/>
        <w:rPr>
          <w:color w:val="0070C0"/>
          <w:lang w:val="cs-CZ"/>
        </w:rPr>
      </w:pPr>
      <w:r w:rsidRPr="000F5A16">
        <w:rPr>
          <w:color w:val="0070C0"/>
          <w:lang w:val="cs-CZ"/>
        </w:rPr>
        <w:t xml:space="preserve">1. </w:t>
      </w:r>
      <w:r w:rsidR="00C776FE">
        <w:rPr>
          <w:color w:val="0070C0"/>
          <w:lang w:val="cs-CZ"/>
        </w:rPr>
        <w:t>Nahradit hráče v tabulce přesně stejným způsobem jako v serverovém turnaji</w:t>
      </w:r>
      <w:r w:rsidRPr="000F5A16">
        <w:rPr>
          <w:color w:val="0070C0"/>
          <w:lang w:val="cs-CZ"/>
        </w:rPr>
        <w:t xml:space="preserve">. </w:t>
      </w:r>
    </w:p>
    <w:p w:rsidR="004C2C8B" w:rsidRPr="000F5A16" w:rsidRDefault="004C2C8B" w:rsidP="00C776FE">
      <w:pPr>
        <w:spacing w:after="0" w:line="240" w:lineRule="auto"/>
        <w:jc w:val="both"/>
        <w:rPr>
          <w:color w:val="0070C0"/>
          <w:lang w:val="cs-CZ"/>
        </w:rPr>
      </w:pPr>
      <w:r w:rsidRPr="000F5A16">
        <w:rPr>
          <w:color w:val="0070C0"/>
          <w:lang w:val="cs-CZ"/>
        </w:rPr>
        <w:t xml:space="preserve">2. </w:t>
      </w:r>
      <w:r w:rsidR="00C776FE">
        <w:rPr>
          <w:color w:val="0070C0"/>
          <w:lang w:val="cs-CZ"/>
        </w:rPr>
        <w:t>Jít na</w:t>
      </w:r>
      <w:r w:rsidRPr="000F5A16">
        <w:rPr>
          <w:color w:val="0070C0"/>
          <w:lang w:val="cs-CZ"/>
        </w:rPr>
        <w:t xml:space="preserve"> “TD – Edit Results”. </w:t>
      </w:r>
      <w:r w:rsidR="00C776FE">
        <w:rPr>
          <w:color w:val="0070C0"/>
          <w:lang w:val="cs-CZ"/>
        </w:rPr>
        <w:t>Nahrazující hráč je uveden</w:t>
      </w:r>
      <w:r w:rsidRPr="000F5A16">
        <w:rPr>
          <w:color w:val="0070C0"/>
          <w:lang w:val="cs-CZ"/>
        </w:rPr>
        <w:t xml:space="preserve">, </w:t>
      </w:r>
      <w:r w:rsidR="00C776FE">
        <w:rPr>
          <w:color w:val="0070C0"/>
          <w:lang w:val="cs-CZ"/>
        </w:rPr>
        <w:t>ale i původní hráč je ještě uveden</w:t>
      </w:r>
      <w:r w:rsidRPr="000F5A16">
        <w:rPr>
          <w:color w:val="0070C0"/>
          <w:lang w:val="cs-CZ"/>
        </w:rPr>
        <w:t xml:space="preserve">. </w:t>
      </w:r>
      <w:r w:rsidR="00C776FE">
        <w:rPr>
          <w:color w:val="0070C0"/>
          <w:lang w:val="cs-CZ"/>
        </w:rPr>
        <w:t>Tak, hraje-li na příslušné šachovnici 11 hráčů, nyní uvidíte 12 jmen</w:t>
      </w:r>
      <w:r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3. </w:t>
      </w:r>
      <w:r w:rsidR="009E7A76">
        <w:rPr>
          <w:color w:val="0070C0"/>
          <w:lang w:val="cs-CZ"/>
        </w:rPr>
        <w:t>Zadat</w:t>
      </w:r>
      <w:r w:rsidR="00C776FE">
        <w:rPr>
          <w:color w:val="0070C0"/>
          <w:lang w:val="cs-CZ"/>
        </w:rPr>
        <w:t xml:space="preserve"> výsledky všech partií, které původní hráč ještě neukončil</w:t>
      </w:r>
      <w:r w:rsidR="009E7A76">
        <w:rPr>
          <w:color w:val="0070C0"/>
          <w:lang w:val="cs-CZ"/>
        </w:rPr>
        <w:t xml:space="preserve"> jako</w:t>
      </w:r>
      <w:r w:rsidRPr="000F5A16">
        <w:rPr>
          <w:color w:val="0070C0"/>
          <w:lang w:val="cs-CZ"/>
        </w:rPr>
        <w:t xml:space="preserve"> “Cancelled”. </w:t>
      </w:r>
    </w:p>
    <w:p w:rsidR="004C2C8B" w:rsidRPr="000F5A16" w:rsidRDefault="004C2C8B" w:rsidP="009E7A76">
      <w:pPr>
        <w:spacing w:after="0" w:line="240" w:lineRule="auto"/>
        <w:jc w:val="both"/>
        <w:rPr>
          <w:color w:val="0070C0"/>
          <w:lang w:val="cs-CZ"/>
        </w:rPr>
      </w:pPr>
      <w:r w:rsidRPr="000F5A16">
        <w:rPr>
          <w:color w:val="0070C0"/>
          <w:lang w:val="cs-CZ"/>
        </w:rPr>
        <w:t xml:space="preserve">4. </w:t>
      </w:r>
      <w:r w:rsidR="009E7A76">
        <w:rPr>
          <w:color w:val="0070C0"/>
          <w:lang w:val="cs-CZ"/>
        </w:rPr>
        <w:t>Zadat výsledky všech partií, které nahrazující hráč nebude hrát jako</w:t>
      </w:r>
      <w:r w:rsidRPr="000F5A16">
        <w:rPr>
          <w:color w:val="0070C0"/>
          <w:lang w:val="cs-CZ"/>
        </w:rPr>
        <w:t xml:space="preserve"> “Cancelled” (</w:t>
      </w:r>
      <w:r w:rsidR="009E7A76">
        <w:rPr>
          <w:color w:val="0070C0"/>
          <w:lang w:val="cs-CZ"/>
        </w:rPr>
        <w:t>protože je ukončil původní hráč před uskutečněním náhrady</w:t>
      </w:r>
      <w:r w:rsidRPr="000F5A16">
        <w:rPr>
          <w:color w:val="0070C0"/>
          <w:lang w:val="cs-CZ"/>
        </w:rPr>
        <w:t xml:space="preserve">). </w:t>
      </w:r>
    </w:p>
    <w:p w:rsidR="004C2C8B" w:rsidRPr="000F5A16" w:rsidRDefault="004C2C8B" w:rsidP="004C2C8B">
      <w:pPr>
        <w:spacing w:after="0" w:line="240" w:lineRule="auto"/>
        <w:rPr>
          <w:color w:val="0070C0"/>
          <w:lang w:val="cs-CZ"/>
        </w:rPr>
      </w:pPr>
    </w:p>
    <w:p w:rsidR="004C2C8B" w:rsidRPr="000F5A16" w:rsidRDefault="009E7A76" w:rsidP="004C2C8B">
      <w:pPr>
        <w:spacing w:after="0" w:line="240" w:lineRule="auto"/>
        <w:rPr>
          <w:color w:val="0070C0"/>
          <w:lang w:val="cs-CZ"/>
        </w:rPr>
      </w:pPr>
      <w:r>
        <w:rPr>
          <w:color w:val="0070C0"/>
          <w:lang w:val="cs-CZ"/>
        </w:rPr>
        <w:t>Pro ilustraci následuje příklad</w:t>
      </w:r>
      <w:r w:rsidR="004C2C8B" w:rsidRPr="000F5A16">
        <w:rPr>
          <w:color w:val="0070C0"/>
          <w:lang w:val="cs-CZ"/>
        </w:rPr>
        <w:t xml:space="preserve">. </w:t>
      </w:r>
      <w:r>
        <w:rPr>
          <w:color w:val="0070C0"/>
          <w:lang w:val="cs-CZ"/>
        </w:rPr>
        <w:t>Předpokládejme turnaj družstev, v němž hrají 4 družstva se 4 šachovnicemi v družstvu.</w:t>
      </w:r>
      <w:r w:rsidR="004C2C8B" w:rsidRPr="000F5A16">
        <w:rPr>
          <w:color w:val="0070C0"/>
          <w:lang w:val="cs-CZ"/>
        </w:rPr>
        <w:t xml:space="preserve"> </w:t>
      </w:r>
      <w:r>
        <w:rPr>
          <w:color w:val="0070C0"/>
          <w:lang w:val="cs-CZ"/>
        </w:rPr>
        <w:t>Například</w:t>
      </w:r>
      <w:r w:rsidR="004C2C8B" w:rsidRPr="000F5A16">
        <w:rPr>
          <w:color w:val="0070C0"/>
          <w:lang w:val="cs-CZ"/>
        </w:rPr>
        <w:t>:</w:t>
      </w:r>
    </w:p>
    <w:p w:rsidR="004C2C8B" w:rsidRPr="000F5A16" w:rsidRDefault="004C2C8B" w:rsidP="004C2C8B">
      <w:pPr>
        <w:spacing w:after="0" w:line="240" w:lineRule="auto"/>
        <w:rPr>
          <w:color w:val="0070C0"/>
          <w:lang w:val="cs-CZ"/>
        </w:rPr>
      </w:pPr>
    </w:p>
    <w:p w:rsidR="00DC16EB" w:rsidRPr="000F5A16" w:rsidRDefault="004C2C8B" w:rsidP="004C2C8B">
      <w:pPr>
        <w:rPr>
          <w:color w:val="0070C0"/>
          <w:lang w:val="cs-CZ"/>
        </w:rPr>
      </w:pPr>
      <w:r w:rsidRPr="000F5A16">
        <w:rPr>
          <w:color w:val="0070C0"/>
          <w:lang w:val="cs-CZ"/>
        </w:rPr>
        <w:t xml:space="preserve">PST2 </w:t>
      </w:r>
      <w:r w:rsidR="009E7A76">
        <w:rPr>
          <w:color w:val="0070C0"/>
          <w:lang w:val="cs-CZ"/>
        </w:rPr>
        <w:t>šach.</w:t>
      </w:r>
      <w:r w:rsidRPr="000F5A16">
        <w:rPr>
          <w:color w:val="0070C0"/>
          <w:lang w:val="cs-CZ"/>
        </w:rPr>
        <w:t xml:space="preserve"> 2, Po</w:t>
      </w:r>
      <w:r w:rsidR="009E7A76">
        <w:rPr>
          <w:color w:val="0070C0"/>
          <w:lang w:val="cs-CZ"/>
        </w:rPr>
        <w:t>štovní náhrady</w:t>
      </w:r>
      <w:r w:rsidRPr="000F5A16">
        <w:rPr>
          <w:color w:val="0070C0"/>
          <w:lang w:val="cs-CZ"/>
        </w:rPr>
        <w:t xml:space="preserve"> Test 2 </w:t>
      </w:r>
      <w:r w:rsidR="009E7A7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DC16EB" w:rsidRPr="00B56194" w:rsidTr="006464D1">
        <w:tc>
          <w:tcPr>
            <w:tcW w:w="6990" w:type="dxa"/>
            <w:gridSpan w:val="7"/>
            <w:tcBorders>
              <w:top w:val="nil"/>
              <w:left w:val="nil"/>
              <w:bottom w:val="single" w:sz="6" w:space="0" w:color="1D3C50"/>
              <w:right w:val="nil"/>
            </w:tcBorders>
            <w:tcMar>
              <w:top w:w="20" w:type="dxa"/>
              <w:left w:w="20" w:type="dxa"/>
              <w:bottom w:w="20" w:type="dxa"/>
              <w:right w:w="20" w:type="dxa"/>
            </w:tcMar>
          </w:tcPr>
          <w:p w:rsidR="00DC16EB" w:rsidRPr="00B56194" w:rsidRDefault="00DC16EB" w:rsidP="006464D1">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Score</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1">
              <w:r w:rsidR="00DC16E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2">
              <w:r w:rsidR="00DC16E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03630E" w:rsidP="006464D1">
            <w:pPr>
              <w:rPr>
                <w:lang w:val="cs-CZ"/>
              </w:rPr>
            </w:pPr>
            <w:hyperlink r:id="rId13">
              <w:r w:rsidR="00DC16E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4">
              <w:r w:rsidR="00DC16E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5">
              <w:r w:rsidR="00DC16E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DC16EB">
            <w:pPr>
              <w:rPr>
                <w:lang w:val="cs-CZ"/>
              </w:rPr>
            </w:pPr>
            <w:hyperlink r:id="rId16">
              <w:r w:rsidR="00DC16EB" w:rsidRPr="000F5A16">
                <w:rPr>
                  <w:rFonts w:eastAsia="Verdana"/>
                  <w:color w:val="3B6A9F"/>
                  <w:lang w:val="cs-CZ"/>
                </w:rPr>
                <w:t>Brotherton,</w:t>
              </w:r>
            </w:hyperlink>
            <w:r w:rsidR="00DC16EB" w:rsidRPr="00B56194">
              <w:rPr>
                <w:lang w:val="cs-CZ"/>
              </w:rPr>
              <w:t xml:space="preserve"> </w:t>
            </w:r>
            <w:r w:rsidR="00DC16EB" w:rsidRPr="00B56194">
              <w:rPr>
                <w:color w:val="0070C0"/>
                <w:lang w:val="cs-CZ"/>
              </w:rPr>
              <w:t>Trevor S.</w:t>
            </w:r>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color w:val="0070C0"/>
                <w:lang w:val="cs-CZ"/>
              </w:rPr>
            </w:pPr>
            <w:r w:rsidRPr="00B56194">
              <w:rPr>
                <w:color w:val="0070C0"/>
                <w:lang w:val="cs-CZ"/>
              </w:rPr>
              <w:t>1727</w:t>
            </w:r>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03630E" w:rsidP="00B91BD2">
            <w:pPr>
              <w:rPr>
                <w:lang w:val="cs-CZ"/>
              </w:rPr>
            </w:pPr>
            <w:hyperlink r:id="rId17">
              <w:r w:rsidR="00DC16EB" w:rsidRPr="000F5A16">
                <w:rPr>
                  <w:rFonts w:eastAsia="Verdana"/>
                  <w:color w:val="FF0000"/>
                  <w:lang w:val="cs-CZ"/>
                </w:rPr>
                <w:t>0</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8">
              <w:r w:rsidR="00DC16E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03630E" w:rsidP="006464D1">
            <w:pPr>
              <w:rPr>
                <w:lang w:val="cs-CZ"/>
              </w:rPr>
            </w:pPr>
            <w:hyperlink r:id="rId19">
              <w:r w:rsidR="00DC16E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bl>
    <w:p w:rsidR="004C2C8B" w:rsidRPr="000F5A16" w:rsidRDefault="004C2C8B" w:rsidP="004C2C8B">
      <w:pPr>
        <w:rPr>
          <w:color w:val="0070C0"/>
          <w:lang w:val="cs-CZ"/>
        </w:rPr>
      </w:pPr>
      <w:r w:rsidRPr="000F5A16">
        <w:rPr>
          <w:color w:val="0070C0"/>
          <w:lang w:val="cs-CZ"/>
        </w:rPr>
        <w:t>Not finished: 5, Adjudication pending: 0, Finished:</w:t>
      </w:r>
      <w:hyperlink r:id="rId20">
        <w:r w:rsidRPr="000F5A16">
          <w:rPr>
            <w:color w:val="0070C0"/>
            <w:lang w:val="cs-CZ"/>
          </w:rPr>
          <w:t xml:space="preserve"> 1</w:t>
        </w:r>
      </w:hyperlink>
    </w:p>
    <w:p w:rsidR="004C2C8B" w:rsidRPr="000F5A16" w:rsidRDefault="009E7A76" w:rsidP="004C2C8B">
      <w:pPr>
        <w:rPr>
          <w:color w:val="0070C0"/>
          <w:lang w:val="cs-CZ"/>
        </w:rPr>
      </w:pPr>
      <w:r>
        <w:rPr>
          <w:color w:val="0070C0"/>
          <w:lang w:val="cs-CZ"/>
        </w:rPr>
        <w:t>Vidíte, že na této šachovnici je 6 partií</w:t>
      </w:r>
      <w:r w:rsidR="004C2C8B" w:rsidRPr="000F5A16">
        <w:rPr>
          <w:color w:val="0070C0"/>
          <w:lang w:val="cs-CZ"/>
        </w:rPr>
        <w:t xml:space="preserve">; 5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w:t>
      </w:r>
    </w:p>
    <w:p w:rsidR="004C2C8B" w:rsidRPr="000F5A16" w:rsidRDefault="00DE0806" w:rsidP="004C2C8B">
      <w:pPr>
        <w:rPr>
          <w:color w:val="0070C0"/>
          <w:lang w:val="cs-CZ"/>
        </w:rPr>
      </w:pPr>
      <w:r>
        <w:rPr>
          <w:color w:val="0070C0"/>
          <w:lang w:val="cs-CZ"/>
        </w:rPr>
        <w:t>Předpokládejme, že si nyní přejeme nahradit hráče</w:t>
      </w:r>
      <w:r w:rsidR="004C2C8B" w:rsidRPr="000F5A16">
        <w:rPr>
          <w:color w:val="0070C0"/>
          <w:lang w:val="cs-CZ"/>
        </w:rPr>
        <w:t xml:space="preserve"> TS Brotherton</w:t>
      </w:r>
      <w:r>
        <w:rPr>
          <w:color w:val="0070C0"/>
          <w:lang w:val="cs-CZ"/>
        </w:rPr>
        <w:t>a z</w:t>
      </w:r>
      <w:r w:rsidR="004C2C8B" w:rsidRPr="000F5A16">
        <w:rPr>
          <w:color w:val="0070C0"/>
          <w:lang w:val="cs-CZ"/>
        </w:rPr>
        <w:t xml:space="preserve"> Team</w:t>
      </w:r>
      <w:r>
        <w:rPr>
          <w:color w:val="0070C0"/>
          <w:lang w:val="cs-CZ"/>
        </w:rPr>
        <w:t>u</w:t>
      </w:r>
      <w:r w:rsidR="004C2C8B" w:rsidRPr="000F5A16">
        <w:rPr>
          <w:color w:val="0070C0"/>
          <w:lang w:val="cs-CZ"/>
        </w:rPr>
        <w:t xml:space="preserve"> B, </w:t>
      </w:r>
      <w:r>
        <w:rPr>
          <w:color w:val="0070C0"/>
          <w:lang w:val="cs-CZ"/>
        </w:rPr>
        <w:t>novým hráčem</w:t>
      </w:r>
      <w:r w:rsidR="004C2C8B" w:rsidRPr="000F5A16">
        <w:rPr>
          <w:color w:val="0070C0"/>
          <w:lang w:val="cs-CZ"/>
        </w:rPr>
        <w:t xml:space="preserve"> R Wakefield</w:t>
      </w:r>
      <w:r>
        <w:rPr>
          <w:color w:val="0070C0"/>
          <w:lang w:val="cs-CZ"/>
        </w:rPr>
        <w:t>em</w:t>
      </w:r>
      <w:r w:rsidR="004C2C8B" w:rsidRPr="000F5A16">
        <w:rPr>
          <w:color w:val="0070C0"/>
          <w:lang w:val="cs-CZ"/>
        </w:rPr>
        <w:t xml:space="preserve">. </w:t>
      </w:r>
      <w:r>
        <w:rPr>
          <w:color w:val="0070C0"/>
          <w:lang w:val="cs-CZ"/>
        </w:rPr>
        <w:t>Sleduj výše uvedený krok</w:t>
      </w:r>
      <w:r w:rsidR="004C2C8B" w:rsidRPr="000F5A16">
        <w:rPr>
          <w:color w:val="0070C0"/>
          <w:lang w:val="cs-CZ"/>
        </w:rPr>
        <w:t xml:space="preserve"> #1</w:t>
      </w:r>
      <w:r>
        <w:rPr>
          <w:color w:val="0070C0"/>
          <w:lang w:val="cs-CZ"/>
        </w:rPr>
        <w:t>a tabulka nyní ukáže toto</w:t>
      </w:r>
      <w:r w:rsidR="004C2C8B" w:rsidRPr="000F5A16">
        <w:rPr>
          <w:color w:val="0070C0"/>
          <w:lang w:val="cs-CZ"/>
        </w:rPr>
        <w:t>s:</w:t>
      </w:r>
    </w:p>
    <w:p w:rsidR="004C2C8B" w:rsidRPr="000F5A16" w:rsidRDefault="004C2C8B" w:rsidP="004C2C8B">
      <w:pPr>
        <w:rPr>
          <w:lang w:val="cs-CZ"/>
        </w:rPr>
      </w:pPr>
      <w:r w:rsidRPr="000F5A16">
        <w:rPr>
          <w:color w:val="0070C0"/>
          <w:lang w:val="cs-CZ"/>
        </w:rPr>
        <w:t xml:space="preserve">PST2 </w:t>
      </w:r>
      <w:r w:rsidR="00DE0806">
        <w:rPr>
          <w:color w:val="0070C0"/>
          <w:lang w:val="cs-CZ"/>
        </w:rPr>
        <w:t>šach. 2</w:t>
      </w:r>
      <w:r w:rsidRPr="000F5A16">
        <w:rPr>
          <w:color w:val="0070C0"/>
          <w:lang w:val="cs-CZ"/>
        </w:rPr>
        <w:t>, Po</w:t>
      </w:r>
      <w:r w:rsidR="00DE0806">
        <w:rPr>
          <w:color w:val="0070C0"/>
          <w:lang w:val="cs-CZ"/>
        </w:rPr>
        <w:t>štovní náhrady</w:t>
      </w:r>
      <w:r w:rsidRPr="000F5A16">
        <w:rPr>
          <w:color w:val="0070C0"/>
          <w:lang w:val="cs-CZ"/>
        </w:rPr>
        <w:t xml:space="preserve"> Test 2 </w:t>
      </w:r>
      <w:r w:rsidR="00DE080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DC16EB">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1">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2">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03630E" w:rsidP="00006F3F">
            <w:pPr>
              <w:rPr>
                <w:lang w:val="cs-CZ"/>
              </w:rPr>
            </w:pPr>
            <w:hyperlink r:id="rId23">
              <w:r w:rsidR="004C2C8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4">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5">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6">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27">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03630E" w:rsidP="00006F3F">
            <w:pPr>
              <w:rPr>
                <w:lang w:val="cs-CZ"/>
              </w:rPr>
            </w:pPr>
            <w:hyperlink r:id="rId28">
              <w:r w:rsidR="004C2C8B" w:rsidRPr="000F5A16">
                <w:rPr>
                  <w:rFonts w:eastAsia="Verdana"/>
                  <w:color w:val="FF0000"/>
                  <w:lang w:val="cs-CZ"/>
                </w:rPr>
                <w:t>0</w:t>
              </w:r>
            </w:hyperlink>
            <w:hyperlink r:id="rId29">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0">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1">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E26A90">
        <w:rPr>
          <w:color w:val="0070C0"/>
          <w:highlight w:val="white"/>
          <w:lang w:val="cs-CZ"/>
        </w:rPr>
        <w:t>partie ukončená původním hráčem</w:t>
      </w:r>
    </w:p>
    <w:p w:rsidR="004C2C8B" w:rsidRPr="000F5A16" w:rsidRDefault="00E26A90"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03630E" w:rsidP="004C2C8B">
      <w:pPr>
        <w:rPr>
          <w:color w:val="0070C0"/>
          <w:lang w:val="cs-CZ"/>
        </w:rPr>
      </w:pPr>
      <w:hyperlink r:id="rId32">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E26A90">
        <w:rPr>
          <w:color w:val="0070C0"/>
          <w:highlight w:val="white"/>
          <w:lang w:val="cs-CZ"/>
        </w:rPr>
        <w:t>byl nahrazen hráčem</w:t>
      </w:r>
      <w:hyperlink r:id="rId33">
        <w:r w:rsidR="004C2C8B" w:rsidRPr="000F5A16">
          <w:rPr>
            <w:color w:val="0070C0"/>
            <w:lang w:val="cs-CZ"/>
          </w:rPr>
          <w:t xml:space="preserve"> Wakefield</w:t>
        </w:r>
        <w:r w:rsidR="00E26A90">
          <w:rPr>
            <w:color w:val="0070C0"/>
            <w:lang w:val="cs-CZ"/>
          </w:rPr>
          <w:t>em</w:t>
        </w:r>
        <w:r w:rsidR="004C2C8B" w:rsidRPr="000F5A16">
          <w:rPr>
            <w:color w:val="0070C0"/>
            <w:lang w:val="cs-CZ"/>
          </w:rPr>
          <w:t>, Robert</w:t>
        </w:r>
        <w:r w:rsidR="00E26A90">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E26A90" w:rsidP="004C2C8B">
      <w:pPr>
        <w:rPr>
          <w:color w:val="0070C0"/>
          <w:lang w:val="cs-CZ"/>
        </w:rPr>
      </w:pPr>
      <w:r>
        <w:rPr>
          <w:color w:val="0070C0"/>
          <w:highlight w:val="white"/>
          <w:lang w:val="cs-CZ"/>
        </w:rPr>
        <w:t>Poslední výsledky jsou zdůrazněny červeně</w:t>
      </w:r>
      <w:r w:rsidR="004C2C8B" w:rsidRPr="000F5A16">
        <w:rPr>
          <w:color w:val="0070C0"/>
          <w:highlight w:val="white"/>
          <w:lang w:val="cs-CZ"/>
        </w:rPr>
        <w:t>.</w:t>
      </w:r>
    </w:p>
    <w:p w:rsidR="004C2C8B" w:rsidRPr="000F5A16" w:rsidRDefault="00E26A90" w:rsidP="004C2C8B">
      <w:pPr>
        <w:rPr>
          <w:color w:val="0070C0"/>
          <w:lang w:val="cs-CZ"/>
        </w:rPr>
      </w:pPr>
      <w:r>
        <w:rPr>
          <w:color w:val="0070C0"/>
          <w:lang w:val="cs-CZ"/>
        </w:rPr>
        <w:t>Neukončené</w:t>
      </w:r>
      <w:r w:rsidR="004C2C8B" w:rsidRPr="000F5A16">
        <w:rPr>
          <w:color w:val="0070C0"/>
          <w:lang w:val="cs-CZ"/>
        </w:rPr>
        <w:t xml:space="preserve">: 8, </w:t>
      </w:r>
      <w:r>
        <w:rPr>
          <w:color w:val="0070C0"/>
          <w:lang w:val="cs-CZ"/>
        </w:rPr>
        <w:t>Probíhá odhad</w:t>
      </w:r>
      <w:r w:rsidR="004C2C8B" w:rsidRPr="000F5A16">
        <w:rPr>
          <w:color w:val="0070C0"/>
          <w:lang w:val="cs-CZ"/>
        </w:rPr>
        <w:t xml:space="preserve">: 0, </w:t>
      </w:r>
      <w:r>
        <w:rPr>
          <w:color w:val="0070C0"/>
          <w:lang w:val="cs-CZ"/>
        </w:rPr>
        <w:t>Ukončené</w:t>
      </w:r>
      <w:r w:rsidR="004C2C8B" w:rsidRPr="000F5A16">
        <w:rPr>
          <w:color w:val="0070C0"/>
          <w:lang w:val="cs-CZ"/>
        </w:rPr>
        <w:t>:</w:t>
      </w:r>
      <w:hyperlink r:id="rId34">
        <w:r w:rsidR="004C2C8B" w:rsidRPr="000F5A16">
          <w:rPr>
            <w:color w:val="0070C0"/>
            <w:lang w:val="cs-CZ"/>
          </w:rPr>
          <w:t xml:space="preserve"> 1</w:t>
        </w:r>
      </w:hyperlink>
    </w:p>
    <w:p w:rsidR="004C2C8B" w:rsidRPr="000F5A16" w:rsidRDefault="00E26A90" w:rsidP="004C2C8B">
      <w:pPr>
        <w:rPr>
          <w:color w:val="0070C0"/>
          <w:lang w:val="cs-CZ"/>
        </w:rPr>
      </w:pPr>
      <w:r>
        <w:rPr>
          <w:color w:val="0070C0"/>
          <w:lang w:val="cs-CZ"/>
        </w:rPr>
        <w:t>Náhrada proběhla správně, ale počet partií nyní ukazuje 9 partií</w:t>
      </w:r>
      <w:r w:rsidR="004C2C8B" w:rsidRPr="000F5A16">
        <w:rPr>
          <w:color w:val="0070C0"/>
          <w:lang w:val="cs-CZ"/>
        </w:rPr>
        <w:t xml:space="preserve"> (8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 xml:space="preserve">), </w:t>
      </w:r>
      <w:r>
        <w:rPr>
          <w:color w:val="0070C0"/>
          <w:lang w:val="cs-CZ"/>
        </w:rPr>
        <w:t>nárůst o 3 partie oproti původnímu počtu</w:t>
      </w:r>
      <w:r w:rsidR="004C2C8B"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yní sleduj kroky</w:t>
      </w:r>
      <w:r w:rsidRPr="000F5A16">
        <w:rPr>
          <w:color w:val="0070C0"/>
          <w:lang w:val="cs-CZ"/>
        </w:rPr>
        <w:t xml:space="preserve"> #2 a #3 </w:t>
      </w:r>
      <w:r w:rsidR="00E26A90">
        <w:rPr>
          <w:color w:val="0070C0"/>
          <w:lang w:val="cs-CZ"/>
        </w:rPr>
        <w:t>a označ výsledek partií</w:t>
      </w:r>
      <w:r w:rsidRPr="000F5A16">
        <w:rPr>
          <w:color w:val="0070C0"/>
          <w:lang w:val="cs-CZ"/>
        </w:rPr>
        <w:t xml:space="preserve"> Brotherton - Woodford a Brotherton – Dhanish </w:t>
      </w:r>
      <w:r w:rsidR="00E26A90">
        <w:rPr>
          <w:color w:val="0070C0"/>
          <w:lang w:val="cs-CZ"/>
        </w:rPr>
        <w:t>jako „Cancelled“ (neukončené partie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 xml:space="preserve">yní sleduj kroky </w:t>
      </w:r>
      <w:r w:rsidRPr="000F5A16">
        <w:rPr>
          <w:color w:val="0070C0"/>
          <w:lang w:val="cs-CZ"/>
        </w:rPr>
        <w:t xml:space="preserve">#2 a #4 </w:t>
      </w:r>
      <w:r w:rsidR="00E26A90">
        <w:rPr>
          <w:color w:val="0070C0"/>
          <w:lang w:val="cs-CZ"/>
        </w:rPr>
        <w:t>a označ výsledek partie</w:t>
      </w:r>
      <w:r w:rsidRPr="000F5A16">
        <w:rPr>
          <w:color w:val="0070C0"/>
          <w:lang w:val="cs-CZ"/>
        </w:rPr>
        <w:t xml:space="preserve"> Wakefield – Asquith</w:t>
      </w:r>
      <w:r w:rsidR="00E26A90">
        <w:rPr>
          <w:color w:val="0070C0"/>
          <w:lang w:val="cs-CZ"/>
        </w:rPr>
        <w:t xml:space="preserve"> jako „Cancelled“</w:t>
      </w:r>
      <w:r w:rsidR="00AD6C8D">
        <w:rPr>
          <w:color w:val="0070C0"/>
          <w:lang w:val="cs-CZ"/>
        </w:rPr>
        <w:t xml:space="preserve"> (která se nikdy nehrála, protože partie s Asquithem byla ukončena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T</w:t>
      </w:r>
      <w:r w:rsidR="00AD6C8D">
        <w:rPr>
          <w:color w:val="0070C0"/>
          <w:lang w:val="cs-CZ"/>
        </w:rPr>
        <w:t>abulka bude nyní vypadat takto</w:t>
      </w:r>
      <w:r w:rsidRPr="000F5A16">
        <w:rPr>
          <w:color w:val="0070C0"/>
          <w:lang w:val="cs-CZ"/>
        </w:rPr>
        <w:t>:</w:t>
      </w:r>
    </w:p>
    <w:p w:rsidR="00DC16EB" w:rsidRPr="000F5A16" w:rsidRDefault="004C2C8B" w:rsidP="004C2C8B">
      <w:pPr>
        <w:rPr>
          <w:color w:val="0070C0"/>
          <w:lang w:val="cs-CZ"/>
        </w:rPr>
      </w:pPr>
      <w:r w:rsidRPr="000F5A16">
        <w:rPr>
          <w:color w:val="0070C0"/>
          <w:lang w:val="cs-CZ"/>
        </w:rPr>
        <w:t xml:space="preserve">PST2 </w:t>
      </w:r>
      <w:r w:rsidR="00AD6C8D">
        <w:rPr>
          <w:color w:val="0070C0"/>
          <w:lang w:val="cs-CZ"/>
        </w:rPr>
        <w:t>šach.</w:t>
      </w:r>
      <w:r w:rsidRPr="000F5A16">
        <w:rPr>
          <w:color w:val="0070C0"/>
          <w:lang w:val="cs-CZ"/>
        </w:rPr>
        <w:t xml:space="preserve"> 2, Po</w:t>
      </w:r>
      <w:r w:rsidR="00AD6C8D">
        <w:rPr>
          <w:color w:val="0070C0"/>
          <w:lang w:val="cs-CZ"/>
        </w:rPr>
        <w:t>štovní náhrady</w:t>
      </w:r>
      <w:r w:rsidRPr="000F5A16">
        <w:rPr>
          <w:color w:val="0070C0"/>
          <w:lang w:val="cs-CZ"/>
        </w:rPr>
        <w:t xml:space="preserve"> Test 2 </w:t>
      </w:r>
      <w:r w:rsidR="00AD6C8D">
        <w:rPr>
          <w:color w:val="0070C0"/>
          <w:lang w:val="cs-CZ"/>
        </w:rPr>
        <w:t>šach.</w:t>
      </w:r>
      <w:r w:rsidRPr="000F5A16">
        <w:rPr>
          <w:color w:val="0070C0"/>
          <w:lang w:val="cs-CZ"/>
        </w:rPr>
        <w:t xml:space="preserve"> 2</w:t>
      </w:r>
    </w:p>
    <w:p w:rsidR="00B91BD2" w:rsidRPr="000F5A16" w:rsidRDefault="00B91BD2" w:rsidP="004C2C8B">
      <w:pPr>
        <w:rPr>
          <w:color w:val="0070C0"/>
          <w:lang w:val="cs-CZ"/>
        </w:rPr>
      </w:pPr>
    </w:p>
    <w:p w:rsidR="00B91BD2" w:rsidRDefault="00B91BD2" w:rsidP="004C2C8B">
      <w:pPr>
        <w:rPr>
          <w:color w:val="0070C0"/>
          <w:lang w:val="cs-CZ"/>
        </w:rPr>
      </w:pPr>
    </w:p>
    <w:p w:rsidR="00AD6C8D" w:rsidRDefault="00AD6C8D" w:rsidP="004C2C8B">
      <w:pPr>
        <w:rPr>
          <w:color w:val="0070C0"/>
          <w:lang w:val="cs-CZ"/>
        </w:rPr>
      </w:pPr>
    </w:p>
    <w:p w:rsidR="00AD6C8D" w:rsidRPr="000F5A16" w:rsidRDefault="00AD6C8D" w:rsidP="004C2C8B">
      <w:pPr>
        <w:rPr>
          <w:color w:val="0070C0"/>
          <w:lang w:val="cs-CZ"/>
        </w:rPr>
      </w:pP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B91BD2">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5">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6">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03630E" w:rsidP="00006F3F">
            <w:pPr>
              <w:rPr>
                <w:lang w:val="cs-CZ"/>
              </w:rPr>
            </w:pPr>
            <w:hyperlink r:id="rId37">
              <w:r w:rsidR="004C2C8B" w:rsidRPr="000F5A16">
                <w:rPr>
                  <w:rFonts w:eastAsia="Verdana"/>
                  <w:color w:val="FF0000"/>
                  <w:lang w:val="cs-CZ"/>
                </w:rPr>
                <w:t>1</w:t>
              </w:r>
            </w:hyperlink>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8">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39">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40">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41">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42">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03630E" w:rsidP="00006F3F">
            <w:pPr>
              <w:rPr>
                <w:lang w:val="cs-CZ"/>
              </w:rPr>
            </w:pPr>
            <w:hyperlink r:id="rId43">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03630E" w:rsidP="00006F3F">
            <w:pPr>
              <w:rPr>
                <w:lang w:val="cs-CZ"/>
              </w:rPr>
            </w:pPr>
            <w:hyperlink r:id="rId44">
              <w:r w:rsidR="004C2C8B" w:rsidRPr="000F5A16">
                <w:rPr>
                  <w:rFonts w:eastAsia="Verdana"/>
                  <w:color w:val="FF0000"/>
                  <w:lang w:val="cs-CZ"/>
                </w:rPr>
                <w:t>0</w:t>
              </w:r>
            </w:hyperlink>
            <w:hyperlink r:id="rId45">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AD6C8D">
        <w:rPr>
          <w:color w:val="0070C0"/>
          <w:highlight w:val="white"/>
          <w:lang w:val="cs-CZ"/>
        </w:rPr>
        <w:t>partie ukončená původním hráčem</w:t>
      </w:r>
    </w:p>
    <w:p w:rsidR="004C2C8B" w:rsidRPr="000F5A16" w:rsidRDefault="00AD6C8D"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03630E" w:rsidP="004C2C8B">
      <w:pPr>
        <w:rPr>
          <w:color w:val="0070C0"/>
          <w:lang w:val="cs-CZ"/>
        </w:rPr>
      </w:pPr>
      <w:hyperlink r:id="rId46">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AD6C8D">
        <w:rPr>
          <w:color w:val="0070C0"/>
          <w:highlight w:val="white"/>
          <w:lang w:val="cs-CZ"/>
        </w:rPr>
        <w:t>byl nahrazen</w:t>
      </w:r>
      <w:hyperlink r:id="rId47">
        <w:r w:rsidR="004C2C8B" w:rsidRPr="000F5A16">
          <w:rPr>
            <w:color w:val="0070C0"/>
            <w:lang w:val="cs-CZ"/>
          </w:rPr>
          <w:t xml:space="preserve"> Wakefield</w:t>
        </w:r>
        <w:r w:rsidR="00AD6C8D">
          <w:rPr>
            <w:color w:val="0070C0"/>
            <w:lang w:val="cs-CZ"/>
          </w:rPr>
          <w:t>em</w:t>
        </w:r>
        <w:r w:rsidR="004C2C8B" w:rsidRPr="000F5A16">
          <w:rPr>
            <w:color w:val="0070C0"/>
            <w:lang w:val="cs-CZ"/>
          </w:rPr>
          <w:t>, Robert</w:t>
        </w:r>
        <w:r w:rsidR="00AD6C8D">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4C2C8B" w:rsidP="004C2C8B">
      <w:pPr>
        <w:rPr>
          <w:color w:val="0070C0"/>
          <w:lang w:val="cs-CZ"/>
        </w:rPr>
      </w:pPr>
      <w:r w:rsidRPr="000F5A16">
        <w:rPr>
          <w:color w:val="0070C0"/>
          <w:lang w:val="cs-CZ"/>
        </w:rPr>
        <w:t>N</w:t>
      </w:r>
      <w:r w:rsidR="00AD6C8D">
        <w:rPr>
          <w:color w:val="0070C0"/>
          <w:lang w:val="cs-CZ"/>
        </w:rPr>
        <w:t>eukončené</w:t>
      </w:r>
      <w:r w:rsidRPr="000F5A16">
        <w:rPr>
          <w:color w:val="0070C0"/>
          <w:lang w:val="cs-CZ"/>
        </w:rPr>
        <w:t xml:space="preserve">: 5, </w:t>
      </w:r>
      <w:r w:rsidR="00AD6C8D">
        <w:rPr>
          <w:color w:val="0070C0"/>
          <w:lang w:val="cs-CZ"/>
        </w:rPr>
        <w:t>Probíhající odhad</w:t>
      </w:r>
      <w:r w:rsidRPr="000F5A16">
        <w:rPr>
          <w:color w:val="0070C0"/>
          <w:lang w:val="cs-CZ"/>
        </w:rPr>
        <w:t xml:space="preserve">: 0, </w:t>
      </w:r>
      <w:r w:rsidR="00AD6C8D">
        <w:rPr>
          <w:color w:val="0070C0"/>
          <w:lang w:val="cs-CZ"/>
        </w:rPr>
        <w:t>Ukončené</w:t>
      </w:r>
      <w:r w:rsidRPr="000F5A16">
        <w:rPr>
          <w:color w:val="0070C0"/>
          <w:lang w:val="cs-CZ"/>
        </w:rPr>
        <w:t>:</w:t>
      </w:r>
      <w:hyperlink r:id="rId48">
        <w:r w:rsidRPr="000F5A16">
          <w:rPr>
            <w:color w:val="0070C0"/>
            <w:lang w:val="cs-CZ"/>
          </w:rPr>
          <w:t xml:space="preserve"> 4</w:t>
        </w:r>
      </w:hyperlink>
    </w:p>
    <w:p w:rsidR="004C2C8B" w:rsidRPr="000F5A16" w:rsidRDefault="00AD6C8D" w:rsidP="00C51963">
      <w:pPr>
        <w:jc w:val="both"/>
        <w:rPr>
          <w:color w:val="0070C0"/>
          <w:lang w:val="cs-CZ"/>
        </w:rPr>
      </w:pPr>
      <w:r>
        <w:rPr>
          <w:color w:val="0070C0"/>
          <w:lang w:val="cs-CZ"/>
        </w:rPr>
        <w:t>Jedinou změnou je počet partií</w:t>
      </w:r>
      <w:r w:rsidR="004C2C8B" w:rsidRPr="000F5A16">
        <w:rPr>
          <w:color w:val="0070C0"/>
          <w:lang w:val="cs-CZ"/>
        </w:rPr>
        <w:t xml:space="preserve"> “N</w:t>
      </w:r>
      <w:r>
        <w:rPr>
          <w:color w:val="0070C0"/>
          <w:lang w:val="cs-CZ"/>
        </w:rPr>
        <w:t>eukončené</w:t>
      </w:r>
      <w:r w:rsidR="004C2C8B" w:rsidRPr="000F5A16">
        <w:rPr>
          <w:color w:val="0070C0"/>
          <w:lang w:val="cs-CZ"/>
        </w:rPr>
        <w:t>”</w:t>
      </w:r>
      <w:r w:rsidR="00C51963">
        <w:rPr>
          <w:color w:val="0070C0"/>
          <w:lang w:val="cs-CZ"/>
        </w:rPr>
        <w:t xml:space="preserve"> </w:t>
      </w:r>
      <w:r>
        <w:rPr>
          <w:color w:val="0070C0"/>
          <w:lang w:val="cs-CZ"/>
        </w:rPr>
        <w:t>se nyní ukazuje správně jako 5. Počet ukončených partií nyní ukazuje</w:t>
      </w:r>
      <w:r w:rsidR="004C2C8B" w:rsidRPr="000F5A16">
        <w:rPr>
          <w:color w:val="0070C0"/>
          <w:lang w:val="cs-CZ"/>
        </w:rPr>
        <w:t xml:space="preserve"> 4.</w:t>
      </w:r>
    </w:p>
    <w:p w:rsidR="004C2C8B" w:rsidRPr="000F5A16" w:rsidRDefault="00AD6C8D" w:rsidP="00C51963">
      <w:pPr>
        <w:jc w:val="both"/>
        <w:rPr>
          <w:color w:val="0070C0"/>
          <w:lang w:val="cs-CZ"/>
        </w:rPr>
      </w:pPr>
      <w:r>
        <w:rPr>
          <w:color w:val="0070C0"/>
          <w:lang w:val="cs-CZ"/>
        </w:rPr>
        <w:t>Pouze dodržením tohoto postupu bude počet neukončených partií na této šachovnici zobrazen správně</w:t>
      </w:r>
      <w:r w:rsidR="004C2C8B" w:rsidRPr="000F5A16">
        <w:rPr>
          <w:color w:val="0070C0"/>
          <w:lang w:val="cs-CZ"/>
        </w:rPr>
        <w:t>.</w:t>
      </w:r>
    </w:p>
    <w:p w:rsidR="004C2C8B" w:rsidRDefault="004C2C8B" w:rsidP="00C51963">
      <w:pPr>
        <w:jc w:val="both"/>
        <w:rPr>
          <w:color w:val="0070C0"/>
          <w:lang w:val="cs-CZ"/>
        </w:rPr>
      </w:pPr>
      <w:r w:rsidRPr="000F5A16">
        <w:rPr>
          <w:color w:val="0070C0"/>
          <w:lang w:val="cs-CZ"/>
        </w:rPr>
        <w:t>[</w:t>
      </w:r>
      <w:r w:rsidR="00AD6C8D">
        <w:rPr>
          <w:color w:val="0070C0"/>
          <w:lang w:val="cs-CZ"/>
        </w:rPr>
        <w:t>Velké díky za napsání výše uvedeného podrobného popisu</w:t>
      </w:r>
      <w:r w:rsidR="002A7CAE">
        <w:rPr>
          <w:color w:val="0070C0"/>
          <w:lang w:val="cs-CZ"/>
        </w:rPr>
        <w:t>,</w:t>
      </w:r>
      <w:r w:rsidR="00AD6C8D">
        <w:rPr>
          <w:color w:val="0070C0"/>
          <w:lang w:val="cs-CZ"/>
        </w:rPr>
        <w:t xml:space="preserve"> jak zacházet s náhradami v poštovních turnajích na serveru ICCF</w:t>
      </w:r>
      <w:r w:rsidR="002A7CAE">
        <w:rPr>
          <w:color w:val="0070C0"/>
          <w:lang w:val="cs-CZ"/>
        </w:rPr>
        <w:t xml:space="preserve"> patří</w:t>
      </w:r>
      <w:r w:rsidR="002A7CAE" w:rsidRPr="002A7CAE">
        <w:rPr>
          <w:color w:val="0070C0"/>
          <w:lang w:val="cs-CZ"/>
        </w:rPr>
        <w:t xml:space="preserve"> </w:t>
      </w:r>
      <w:r w:rsidR="002A7CAE" w:rsidRPr="000F5A16">
        <w:rPr>
          <w:color w:val="0070C0"/>
          <w:lang w:val="cs-CZ"/>
        </w:rPr>
        <w:t>IA Neil</w:t>
      </w:r>
      <w:r w:rsidR="002A7CAE">
        <w:rPr>
          <w:color w:val="0070C0"/>
          <w:lang w:val="cs-CZ"/>
        </w:rPr>
        <w:t>u</w:t>
      </w:r>
      <w:r w:rsidR="002A7CAE" w:rsidRPr="000F5A16">
        <w:rPr>
          <w:color w:val="0070C0"/>
          <w:lang w:val="cs-CZ"/>
        </w:rPr>
        <w:t xml:space="preserve"> Limbert</w:t>
      </w:r>
      <w:r w:rsidR="002A7CAE">
        <w:rPr>
          <w:color w:val="0070C0"/>
          <w:lang w:val="cs-CZ"/>
        </w:rPr>
        <w:t xml:space="preserve">ovi! </w:t>
      </w:r>
      <w:r w:rsidRPr="000F5A16">
        <w:rPr>
          <w:color w:val="0070C0"/>
          <w:lang w:val="cs-CZ"/>
        </w:rPr>
        <w:t>]</w:t>
      </w:r>
    </w:p>
    <w:p w:rsidR="00AD6C8D" w:rsidRPr="000F5A16" w:rsidRDefault="00AD6C8D" w:rsidP="004C2C8B">
      <w:pPr>
        <w:rPr>
          <w:color w:val="0070C0"/>
          <w:lang w:val="cs-CZ"/>
        </w:rPr>
      </w:pPr>
    </w:p>
    <w:p w:rsidR="004C2C8B" w:rsidRPr="000F5A16" w:rsidRDefault="004C2C8B" w:rsidP="00DE3AFD">
      <w:pPr>
        <w:pStyle w:val="Nadpis3"/>
        <w:rPr>
          <w:lang w:val="cs-CZ"/>
        </w:rPr>
      </w:pPr>
      <w:r w:rsidRPr="000F5A16">
        <w:rPr>
          <w:lang w:val="cs-CZ"/>
        </w:rPr>
        <w:tab/>
      </w:r>
      <w:bookmarkStart w:id="638" w:name="_Toc471505817"/>
      <w:bookmarkStart w:id="639" w:name="_Toc511394231"/>
      <w:bookmarkStart w:id="640" w:name="_Toc511394771"/>
      <w:bookmarkStart w:id="641" w:name="_Toc511394987"/>
      <w:bookmarkStart w:id="642" w:name="_Toc511395281"/>
      <w:bookmarkStart w:id="643" w:name="_Toc511397887"/>
      <w:bookmarkStart w:id="644" w:name="_Toc511398100"/>
      <w:r w:rsidRPr="000F5A16">
        <w:rPr>
          <w:lang w:val="cs-CZ"/>
        </w:rPr>
        <w:t xml:space="preserve">3.17.5. </w:t>
      </w:r>
      <w:r w:rsidR="00AD6C8D">
        <w:rPr>
          <w:lang w:val="cs-CZ"/>
        </w:rPr>
        <w:t>Výměna hráčů</w:t>
      </w:r>
      <w:bookmarkEnd w:id="638"/>
      <w:bookmarkEnd w:id="639"/>
      <w:bookmarkEnd w:id="640"/>
      <w:bookmarkEnd w:id="641"/>
      <w:bookmarkEnd w:id="642"/>
      <w:bookmarkEnd w:id="643"/>
      <w:bookmarkEnd w:id="644"/>
      <w:r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4C2C8B">
      <w:pPr>
        <w:spacing w:after="0" w:line="240" w:lineRule="auto"/>
        <w:rPr>
          <w:lang w:val="cs-CZ"/>
        </w:rPr>
      </w:pPr>
      <w:r>
        <w:rPr>
          <w:lang w:val="cs-CZ"/>
        </w:rPr>
        <w:t>Existují dva druhy „výměny“ hráče</w:t>
      </w:r>
      <w:r w:rsidR="004C2C8B" w:rsidRPr="000F5A16">
        <w:rPr>
          <w:lang w:val="cs-CZ"/>
        </w:rPr>
        <w:t xml:space="preserve">. </w:t>
      </w:r>
      <w:r>
        <w:rPr>
          <w:lang w:val="cs-CZ"/>
        </w:rPr>
        <w:t>První z nich pouze v turnajích jednotlivců</w:t>
      </w:r>
      <w:r w:rsidR="004C2C8B" w:rsidRPr="000F5A16">
        <w:rPr>
          <w:lang w:val="cs-CZ"/>
        </w:rPr>
        <w:t xml:space="preserve">. </w:t>
      </w:r>
      <w:r>
        <w:rPr>
          <w:lang w:val="cs-CZ"/>
        </w:rPr>
        <w:t>Druhý typ se objevuje pouze v turnaji družstev</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C51963">
      <w:pPr>
        <w:spacing w:after="0" w:line="240" w:lineRule="auto"/>
        <w:jc w:val="both"/>
        <w:rPr>
          <w:lang w:val="cs-CZ"/>
        </w:rPr>
      </w:pPr>
      <w:r>
        <w:rPr>
          <w:lang w:val="cs-CZ"/>
        </w:rPr>
        <w:t>V soutěži</w:t>
      </w:r>
      <w:r w:rsidR="004C2C8B" w:rsidRPr="000F5A16">
        <w:rPr>
          <w:lang w:val="cs-CZ"/>
        </w:rPr>
        <w:t xml:space="preserve"> </w:t>
      </w:r>
      <w:r w:rsidRPr="002A7CAE">
        <w:rPr>
          <w:caps/>
          <w:lang w:val="cs-CZ"/>
        </w:rPr>
        <w:t>JEDNOTLIVC</w:t>
      </w:r>
      <w:r>
        <w:rPr>
          <w:caps/>
          <w:lang w:val="cs-CZ"/>
        </w:rPr>
        <w:t>ů</w:t>
      </w:r>
      <w:r>
        <w:rPr>
          <w:lang w:val="cs-CZ"/>
        </w:rPr>
        <w:t xml:space="preserve">, výměna může nastat pouze v případě vystoupení hráče (akceptovaného nebo ne), místo jiných možností jako </w:t>
      </w:r>
      <w:r w:rsidR="00C51963">
        <w:rPr>
          <w:lang w:val="cs-CZ"/>
        </w:rPr>
        <w:t xml:space="preserve">kontumace hráče, nebo odhadu nebo </w:t>
      </w:r>
      <w:r w:rsidR="0042797D">
        <w:rPr>
          <w:lang w:val="cs-CZ"/>
        </w:rPr>
        <w:t>anulace</w:t>
      </w:r>
      <w:r w:rsidR="00C51963">
        <w:rPr>
          <w:lang w:val="cs-CZ"/>
        </w:rPr>
        <w:t xml:space="preserve"> partií</w:t>
      </w:r>
      <w:r w:rsidR="004C2C8B" w:rsidRPr="000F5A16">
        <w:rPr>
          <w:lang w:val="cs-CZ"/>
        </w:rPr>
        <w:t xml:space="preserve">. </w:t>
      </w:r>
      <w:r w:rsidR="009E3033">
        <w:rPr>
          <w:lang w:val="cs-CZ"/>
        </w:rPr>
        <w:t>Taková výměna může nastat po zahájení soutěže, ale před oficiálním datem startu</w:t>
      </w:r>
      <w:r w:rsidR="004C2C8B" w:rsidRPr="000F5A16">
        <w:rPr>
          <w:lang w:val="cs-CZ"/>
        </w:rPr>
        <w:t xml:space="preserve">, </w:t>
      </w:r>
      <w:r w:rsidR="009E3033">
        <w:rPr>
          <w:lang w:val="cs-CZ"/>
        </w:rPr>
        <w:t>nebo v průběhu rané fáze soutěže</w:t>
      </w:r>
      <w:r w:rsidR="004C2C8B" w:rsidRPr="000F5A16">
        <w:rPr>
          <w:lang w:val="cs-CZ"/>
        </w:rPr>
        <w:t xml:space="preserve"> (</w:t>
      </w:r>
      <w:r w:rsidR="009E3033">
        <w:rPr>
          <w:lang w:val="cs-CZ"/>
        </w:rPr>
        <w:t>obvykle ne déle než 4 měsíce po startu</w:t>
      </w:r>
      <w:r w:rsidR="004C2C8B" w:rsidRPr="000F5A16">
        <w:rPr>
          <w:lang w:val="cs-CZ"/>
        </w:rPr>
        <w:t xml:space="preserve">). </w:t>
      </w:r>
      <w:r w:rsidR="009E3033">
        <w:rPr>
          <w:lang w:val="cs-CZ"/>
        </w:rPr>
        <w:t>Při tomto typu výměny v soutěži jednotlivců zahajuje nový hráč své parti od začátku s plným časem na rozmyšlenou a plnou dobou dovolené</w:t>
      </w:r>
      <w:r w:rsidR="004C2C8B" w:rsidRPr="000F5A16">
        <w:rPr>
          <w:lang w:val="cs-CZ"/>
        </w:rPr>
        <w:t xml:space="preserve">. </w:t>
      </w:r>
      <w:r w:rsidR="009E3033">
        <w:rPr>
          <w:lang w:val="cs-CZ"/>
        </w:rPr>
        <w:t>Tento typ výměny je nejběžnější v soutěžích zahrnutých do ratingu a v nichž lze získat normy a tituly</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9E3033" w:rsidP="009E3033">
      <w:pPr>
        <w:spacing w:after="0" w:line="240" w:lineRule="auto"/>
        <w:jc w:val="both"/>
        <w:rPr>
          <w:lang w:val="cs-CZ"/>
        </w:rPr>
      </w:pPr>
      <w:r>
        <w:rPr>
          <w:lang w:val="cs-CZ"/>
        </w:rPr>
        <w:t>V soutěži DRUŽSTEV</w:t>
      </w:r>
      <w:r w:rsidR="004C2C8B" w:rsidRPr="000F5A16">
        <w:rPr>
          <w:lang w:val="cs-CZ"/>
        </w:rPr>
        <w:t xml:space="preserve"> </w:t>
      </w:r>
      <w:r>
        <w:rPr>
          <w:lang w:val="cs-CZ"/>
        </w:rPr>
        <w:t xml:space="preserve">je výměna hráče řešena zcela odlišně. Základní situace je stejná jako při náhradě hráče </w:t>
      </w:r>
      <w:r w:rsidR="00A67CBC" w:rsidRPr="000F5A16">
        <w:rPr>
          <w:lang w:val="cs-CZ"/>
        </w:rPr>
        <w:t>(</w:t>
      </w:r>
      <w:r>
        <w:rPr>
          <w:lang w:val="cs-CZ"/>
        </w:rPr>
        <w:t>viz</w:t>
      </w:r>
      <w:r w:rsidR="00A67CBC" w:rsidRPr="000F5A16">
        <w:rPr>
          <w:lang w:val="cs-CZ"/>
        </w:rPr>
        <w:t xml:space="preserve"> §3.17.4.</w:t>
      </w:r>
      <w:r w:rsidR="004C2C8B" w:rsidRPr="000F5A16">
        <w:rPr>
          <w:lang w:val="cs-CZ"/>
        </w:rPr>
        <w:t xml:space="preserve">). </w:t>
      </w:r>
      <w:r w:rsidR="00E83B41">
        <w:rPr>
          <w:lang w:val="cs-CZ"/>
        </w:rPr>
        <w:t xml:space="preserve">Výměna hráče je však odlišná od náhrady hráče v tom, že partie hrané </w:t>
      </w:r>
      <w:r w:rsidR="00B50DA0">
        <w:rPr>
          <w:lang w:val="cs-CZ"/>
        </w:rPr>
        <w:t>„Náhradníkem“</w:t>
      </w:r>
      <w:r w:rsidR="00E83B41">
        <w:rPr>
          <w:lang w:val="cs-CZ"/>
        </w:rPr>
        <w:t xml:space="preserve"> jdou ve prospěch jeho ratingu a na vrub jeho ratingu, a hráč může získat normy pro tituly</w:t>
      </w:r>
      <w:r w:rsidR="004C2C8B" w:rsidRPr="000F5A16">
        <w:rPr>
          <w:lang w:val="cs-CZ"/>
        </w:rPr>
        <w:t xml:space="preserve">. </w:t>
      </w:r>
      <w:r w:rsidR="00E83B41">
        <w:rPr>
          <w:lang w:val="cs-CZ"/>
        </w:rPr>
        <w:t>Nahrazený hráč hraje bez rizika ztráty Elo bodů</w:t>
      </w:r>
      <w:r w:rsidR="004C2C8B" w:rsidRPr="000F5A16">
        <w:rPr>
          <w:lang w:val="cs-CZ"/>
        </w:rPr>
        <w:t xml:space="preserve"> (</w:t>
      </w:r>
      <w:r w:rsidR="00E83B41">
        <w:rPr>
          <w:lang w:val="cs-CZ"/>
        </w:rPr>
        <w:t xml:space="preserve">ačkoli </w:t>
      </w:r>
      <w:proofErr w:type="gramStart"/>
      <w:r w:rsidR="00E83B41">
        <w:rPr>
          <w:lang w:val="cs-CZ"/>
        </w:rPr>
        <w:t>může</w:t>
      </w:r>
      <w:proofErr w:type="gramEnd"/>
      <w:r w:rsidR="00E83B41">
        <w:rPr>
          <w:lang w:val="cs-CZ"/>
        </w:rPr>
        <w:t xml:space="preserve"> získat </w:t>
      </w:r>
      <w:proofErr w:type="gramStart"/>
      <w:r w:rsidR="00E83B41">
        <w:rPr>
          <w:lang w:val="cs-CZ"/>
        </w:rPr>
        <w:t>Elo</w:t>
      </w:r>
      <w:proofErr w:type="gramEnd"/>
      <w:r w:rsidR="00E83B41">
        <w:rPr>
          <w:lang w:val="cs-CZ"/>
        </w:rPr>
        <w:t xml:space="preserve"> body remízami a výhrami</w:t>
      </w:r>
      <w:r w:rsidR="004C2C8B" w:rsidRPr="000F5A16">
        <w:rPr>
          <w:lang w:val="cs-CZ"/>
        </w:rPr>
        <w:t>), a</w:t>
      </w:r>
      <w:r w:rsidR="00E83B41">
        <w:rPr>
          <w:lang w:val="cs-CZ"/>
        </w:rPr>
        <w:t xml:space="preserve"> hraje bez možnosti získat normy</w:t>
      </w:r>
      <w:r w:rsidR="004C2C8B" w:rsidRPr="000F5A16">
        <w:rPr>
          <w:lang w:val="cs-CZ"/>
        </w:rPr>
        <w:t xml:space="preserve">. </w:t>
      </w:r>
      <w:r w:rsidR="00E83B41">
        <w:rPr>
          <w:lang w:val="cs-CZ"/>
        </w:rPr>
        <w:t xml:space="preserve">Jak </w:t>
      </w:r>
      <w:r w:rsidR="00B50DA0">
        <w:rPr>
          <w:lang w:val="cs-CZ"/>
        </w:rPr>
        <w:t>„Náhradníci“</w:t>
      </w:r>
      <w:r w:rsidR="00E83B41">
        <w:rPr>
          <w:lang w:val="cs-CZ"/>
        </w:rPr>
        <w:t xml:space="preserve"> tak nahrazení hráči jsou povinni pokračovat v partiích svého předchůdce tam, kde skončily v době předchůdcova vystoupení</w:t>
      </w:r>
      <w:r w:rsidR="004C2C8B" w:rsidRPr="000F5A16">
        <w:rPr>
          <w:lang w:val="cs-CZ"/>
        </w:rPr>
        <w:t xml:space="preserve">, </w:t>
      </w:r>
      <w:r w:rsidR="00E83B41">
        <w:rPr>
          <w:lang w:val="cs-CZ"/>
        </w:rPr>
        <w:t>s možnou úpravou hráčových hodin</w:t>
      </w:r>
      <w:r w:rsidR="004C2C8B" w:rsidRPr="000F5A16">
        <w:rPr>
          <w:lang w:val="cs-CZ"/>
        </w:rPr>
        <w:t xml:space="preserve"> (</w:t>
      </w:r>
      <w:r w:rsidR="00E83B41">
        <w:rPr>
          <w:lang w:val="cs-CZ"/>
        </w:rPr>
        <w:t>provedenou TD</w:t>
      </w:r>
      <w:r w:rsidR="00B50DA0">
        <w:rPr>
          <w:lang w:val="cs-CZ"/>
        </w:rPr>
        <w:t>)</w:t>
      </w:r>
      <w:r w:rsidR="00E83B41">
        <w:rPr>
          <w:lang w:val="cs-CZ"/>
        </w:rPr>
        <w:t xml:space="preserve">, tak aby zohlednila čas, </w:t>
      </w:r>
      <w:r w:rsidR="0016019D">
        <w:rPr>
          <w:lang w:val="cs-CZ"/>
        </w:rPr>
        <w:t xml:space="preserve">po </w:t>
      </w:r>
      <w:r w:rsidR="00E83B41">
        <w:rPr>
          <w:lang w:val="cs-CZ"/>
        </w:rPr>
        <w:t>který trvalo zjištění vhodnosti vystoupení předchůdce</w:t>
      </w:r>
      <w:r w:rsidR="00E83B41" w:rsidRPr="000F5A16">
        <w:rPr>
          <w:lang w:val="cs-CZ"/>
        </w:rPr>
        <w:t xml:space="preserve">. </w:t>
      </w:r>
      <w:r w:rsidR="00B50DA0">
        <w:rPr>
          <w:lang w:val="cs-CZ"/>
        </w:rPr>
        <w:t>(Viz</w:t>
      </w:r>
      <w:r w:rsidR="00A67CBC" w:rsidRPr="000F5A16">
        <w:rPr>
          <w:lang w:val="cs-CZ"/>
        </w:rPr>
        <w:t xml:space="preserve"> §3.16.</w:t>
      </w:r>
      <w:r w:rsidR="004C2C8B" w:rsidRPr="000F5A16">
        <w:rPr>
          <w:lang w:val="cs-CZ"/>
        </w:rPr>
        <w:t xml:space="preserve"> </w:t>
      </w:r>
      <w:r w:rsidR="00B50DA0">
        <w:rPr>
          <w:lang w:val="cs-CZ"/>
        </w:rPr>
        <w:t>o resetu hráčových hodin</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B50DA0">
      <w:pPr>
        <w:spacing w:after="0" w:line="240" w:lineRule="auto"/>
        <w:jc w:val="both"/>
        <w:rPr>
          <w:lang w:val="cs-CZ"/>
        </w:rPr>
      </w:pPr>
      <w:r w:rsidRPr="000F5A16">
        <w:rPr>
          <w:lang w:val="cs-CZ"/>
        </w:rPr>
        <w:t>T</w:t>
      </w:r>
      <w:r w:rsidR="00B50DA0">
        <w:rPr>
          <w:lang w:val="cs-CZ"/>
        </w:rPr>
        <w:t>ento druhý typ výměny hráče může nastat pouze v soutěži družstev, a pouze jako důsledek rozhodnutí o akceptovaném vystoupení</w:t>
      </w:r>
      <w:r w:rsidR="0016019D">
        <w:rPr>
          <w:lang w:val="cs-CZ"/>
        </w:rPr>
        <w:t>, nebo žádosti TC</w:t>
      </w:r>
      <w:r w:rsidRPr="000F5A16">
        <w:rPr>
          <w:lang w:val="cs-CZ"/>
        </w:rPr>
        <w:t xml:space="preserve"> (</w:t>
      </w:r>
      <w:r w:rsidR="0016019D">
        <w:rPr>
          <w:lang w:val="cs-CZ"/>
        </w:rPr>
        <w:t>s výjimkou neakceptovaného vystoupení</w:t>
      </w:r>
      <w:r w:rsidRPr="000F5A16">
        <w:rPr>
          <w:lang w:val="cs-CZ"/>
        </w:rPr>
        <w:t xml:space="preserve">). </w:t>
      </w:r>
      <w:r w:rsidR="00DD26B5">
        <w:rPr>
          <w:lang w:val="cs-CZ"/>
        </w:rPr>
        <w:t>Pokud má hráč v soutěži družstev uznané akceptované vystoupení</w:t>
      </w:r>
      <w:r w:rsidRPr="000F5A16">
        <w:rPr>
          <w:lang w:val="cs-CZ"/>
        </w:rPr>
        <w:t xml:space="preserve"> (</w:t>
      </w:r>
      <w:r w:rsidR="00DD26B5">
        <w:rPr>
          <w:lang w:val="cs-CZ"/>
        </w:rPr>
        <w:t>např. po úmrtí</w:t>
      </w:r>
      <w:r w:rsidRPr="000F5A16">
        <w:rPr>
          <w:lang w:val="cs-CZ"/>
        </w:rPr>
        <w:t xml:space="preserve">), </w:t>
      </w:r>
      <w:r w:rsidR="00C9793D">
        <w:rPr>
          <w:lang w:val="cs-CZ"/>
        </w:rPr>
        <w:t>TD musí TC poučit, že má najít náhradníka do 2 měsíců</w:t>
      </w:r>
      <w:r w:rsidRPr="000F5A16">
        <w:rPr>
          <w:lang w:val="cs-CZ"/>
        </w:rPr>
        <w:t xml:space="preserve">. </w:t>
      </w:r>
      <w:r w:rsidR="00C9793D">
        <w:rPr>
          <w:lang w:val="cs-CZ"/>
        </w:rPr>
        <w:t>V době, kdy TD poučuje TC, měl by ho také informovat, zda se náhradník může nebo nemůže stát „Náhradníkem“</w:t>
      </w:r>
      <w:r w:rsidRPr="000F5A16">
        <w:rPr>
          <w:lang w:val="cs-CZ"/>
        </w:rPr>
        <w:t xml:space="preserve">. </w:t>
      </w:r>
    </w:p>
    <w:p w:rsidR="004C2C8B" w:rsidRPr="000F5A16" w:rsidRDefault="004C2C8B" w:rsidP="004C2C8B">
      <w:pPr>
        <w:spacing w:after="0" w:line="240" w:lineRule="auto"/>
        <w:rPr>
          <w:lang w:val="cs-CZ"/>
        </w:rPr>
      </w:pPr>
    </w:p>
    <w:p w:rsidR="00A67CBC" w:rsidRPr="000F5A16" w:rsidRDefault="00C9793D" w:rsidP="009225BD">
      <w:pPr>
        <w:spacing w:after="0" w:line="240" w:lineRule="auto"/>
        <w:jc w:val="both"/>
        <w:rPr>
          <w:lang w:val="cs-CZ"/>
        </w:rPr>
      </w:pPr>
      <w:r>
        <w:rPr>
          <w:lang w:val="cs-CZ"/>
        </w:rPr>
        <w:t>Náhradník se může stát „Náhradníkem“, pokud jsou splněny následující podmínky:</w:t>
      </w:r>
      <w:r w:rsidR="004C2C8B" w:rsidRPr="000F5A16">
        <w:rPr>
          <w:lang w:val="cs-CZ"/>
        </w:rPr>
        <w:t xml:space="preserve"> </w:t>
      </w:r>
      <w:r>
        <w:rPr>
          <w:lang w:val="cs-CZ"/>
        </w:rPr>
        <w:t>vystoupivší hráč</w:t>
      </w:r>
      <w:r w:rsidR="004C2C8B" w:rsidRPr="000F5A16">
        <w:rPr>
          <w:lang w:val="cs-CZ"/>
        </w:rPr>
        <w:t xml:space="preserve"> </w:t>
      </w:r>
    </w:p>
    <w:p w:rsidR="00A67CBC" w:rsidRPr="000F5A16" w:rsidRDefault="004C2C8B" w:rsidP="009225BD">
      <w:pPr>
        <w:spacing w:after="0" w:line="240" w:lineRule="auto"/>
        <w:jc w:val="both"/>
        <w:rPr>
          <w:lang w:val="cs-CZ"/>
        </w:rPr>
      </w:pPr>
      <w:r w:rsidRPr="000F5A16">
        <w:rPr>
          <w:lang w:val="cs-CZ"/>
        </w:rPr>
        <w:t xml:space="preserve">(a) </w:t>
      </w:r>
      <w:r w:rsidR="00C9793D">
        <w:rPr>
          <w:lang w:val="cs-CZ"/>
        </w:rPr>
        <w:t>neukončil v soutěži ještě žádnou partii (a nemá žádné reklamace v řízení</w:t>
      </w:r>
      <w:r w:rsidRPr="000F5A16">
        <w:rPr>
          <w:lang w:val="cs-CZ"/>
        </w:rPr>
        <w:t>) a</w:t>
      </w:r>
    </w:p>
    <w:p w:rsidR="00A67CBC" w:rsidRPr="000F5A16" w:rsidRDefault="00A67CBC" w:rsidP="009225BD">
      <w:pPr>
        <w:spacing w:after="0" w:line="240" w:lineRule="auto"/>
        <w:jc w:val="both"/>
        <w:rPr>
          <w:lang w:val="cs-CZ"/>
        </w:rPr>
      </w:pPr>
      <w:r w:rsidRPr="000F5A16">
        <w:rPr>
          <w:lang w:val="cs-CZ"/>
        </w:rPr>
        <w:t xml:space="preserve">(b) </w:t>
      </w:r>
      <w:r w:rsidR="00C9793D">
        <w:rPr>
          <w:lang w:val="cs-CZ"/>
        </w:rPr>
        <w:t>průměrný počet tahů vypočtený ze všech hráčových partií je</w:t>
      </w:r>
      <w:r w:rsidRPr="000F5A16">
        <w:rPr>
          <w:lang w:val="cs-CZ"/>
        </w:rPr>
        <w:t xml:space="preserve"> &lt;</w:t>
      </w:r>
      <w:r w:rsidR="004C2C8B" w:rsidRPr="000F5A16">
        <w:rPr>
          <w:lang w:val="cs-CZ"/>
        </w:rPr>
        <w:t xml:space="preserve">10. </w:t>
      </w:r>
    </w:p>
    <w:p w:rsidR="009225BD" w:rsidRDefault="009225BD" w:rsidP="009225BD">
      <w:pPr>
        <w:spacing w:after="0" w:line="240" w:lineRule="auto"/>
        <w:jc w:val="both"/>
        <w:rPr>
          <w:lang w:val="cs-CZ"/>
        </w:rPr>
      </w:pPr>
    </w:p>
    <w:p w:rsidR="00D33C55" w:rsidRPr="00D33C55" w:rsidRDefault="005B0FB6" w:rsidP="009225BD">
      <w:pPr>
        <w:spacing w:after="0" w:line="240" w:lineRule="auto"/>
        <w:jc w:val="both"/>
        <w:rPr>
          <w:rFonts w:eastAsia="Times New Roman"/>
          <w:sz w:val="25"/>
          <w:szCs w:val="25"/>
          <w:lang w:val="cs-CZ" w:eastAsia="cs-CZ"/>
        </w:rPr>
      </w:pPr>
      <w:r>
        <w:rPr>
          <w:lang w:val="cs-CZ"/>
        </w:rPr>
        <w:t>V takové situaci, kdy je náhradník nalezen do 2 měsíců, může náhradník požádat prostřednictvím TC o statut „Náhradníka“, ačkoli taková změna statutu není povinná</w:t>
      </w:r>
      <w:r w:rsidR="004C2C8B" w:rsidRPr="000F5A16">
        <w:rPr>
          <w:lang w:val="cs-CZ"/>
        </w:rPr>
        <w:t>. (</w:t>
      </w:r>
      <w:r>
        <w:rPr>
          <w:lang w:val="cs-CZ"/>
        </w:rPr>
        <w:t>Náhradník může zůstat tak jak je, podle svévlastní volby</w:t>
      </w:r>
      <w:r w:rsidR="004C2C8B" w:rsidRPr="000F5A16">
        <w:rPr>
          <w:lang w:val="cs-CZ"/>
        </w:rPr>
        <w:t xml:space="preserve">, </w:t>
      </w:r>
      <w:r>
        <w:rPr>
          <w:lang w:val="cs-CZ"/>
        </w:rPr>
        <w:t>i když by situace dovolovala, aby se stal „Náhradníkem“</w:t>
      </w:r>
      <w:r w:rsidR="004C2C8B" w:rsidRPr="000F5A16">
        <w:rPr>
          <w:lang w:val="cs-CZ"/>
        </w:rPr>
        <w:t xml:space="preserve">.) </w:t>
      </w:r>
      <w:r w:rsidR="00D33C55">
        <w:rPr>
          <w:lang w:val="cs-CZ"/>
        </w:rPr>
        <w:t>Po obdržení takové žádosti, TD žádost schválí</w:t>
      </w:r>
      <w:r w:rsidR="009225BD">
        <w:rPr>
          <w:lang w:val="cs-CZ"/>
        </w:rPr>
        <w:t xml:space="preserve"> (však až po obdržení souhlasu </w:t>
      </w:r>
      <w:r w:rsidR="00D33C55" w:rsidRPr="00D33C55">
        <w:rPr>
          <w:rFonts w:eastAsia="Times New Roman"/>
          <w:sz w:val="25"/>
          <w:szCs w:val="25"/>
          <w:lang w:val="cs-CZ" w:eastAsia="cs-CZ"/>
        </w:rPr>
        <w:t>Kvalifikačního komisaře</w:t>
      </w:r>
      <w:r w:rsidR="009225BD">
        <w:rPr>
          <w:rFonts w:eastAsia="Times New Roman"/>
          <w:sz w:val="25"/>
          <w:szCs w:val="25"/>
          <w:lang w:val="cs-CZ" w:eastAsia="cs-CZ"/>
        </w:rPr>
        <w:t>), bude informovat Komisaře vrcholových turnajů, Ratingového komisaře a náhradního TD. Tento souhlas</w:t>
      </w:r>
      <w:r w:rsidR="00D33C55" w:rsidRPr="00D33C55">
        <w:rPr>
          <w:rFonts w:eastAsia="Times New Roman"/>
          <w:sz w:val="25"/>
          <w:szCs w:val="25"/>
          <w:lang w:val="cs-CZ" w:eastAsia="cs-CZ"/>
        </w:rPr>
        <w:t xml:space="preserve"> opravňuje </w:t>
      </w:r>
      <w:r w:rsidR="009225BD">
        <w:rPr>
          <w:rFonts w:eastAsia="Times New Roman"/>
          <w:sz w:val="25"/>
          <w:szCs w:val="25"/>
          <w:lang w:val="cs-CZ" w:eastAsia="cs-CZ"/>
        </w:rPr>
        <w:t>náhradníka</w:t>
      </w:r>
      <w:r w:rsidR="00D33C55" w:rsidRPr="00D33C55">
        <w:rPr>
          <w:rFonts w:eastAsia="Times New Roman"/>
          <w:sz w:val="25"/>
          <w:szCs w:val="25"/>
          <w:lang w:val="cs-CZ" w:eastAsia="cs-CZ"/>
        </w:rPr>
        <w:t xml:space="preserve"> k</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tomu, aby všechny jeho partie byly započteny pro rating ICCF</w:t>
      </w:r>
      <w:r w:rsidR="009225BD">
        <w:rPr>
          <w:rFonts w:eastAsia="Times New Roman"/>
          <w:sz w:val="25"/>
          <w:szCs w:val="25"/>
          <w:lang w:val="cs-CZ" w:eastAsia="cs-CZ"/>
        </w:rPr>
        <w:t>,</w:t>
      </w:r>
      <w:r w:rsidR="00D33C55" w:rsidRPr="00D33C55">
        <w:rPr>
          <w:rFonts w:eastAsia="Times New Roman"/>
          <w:sz w:val="25"/>
          <w:szCs w:val="25"/>
          <w:lang w:val="cs-CZ" w:eastAsia="cs-CZ"/>
        </w:rPr>
        <w:t xml:space="preserve"> a</w:t>
      </w:r>
      <w:r w:rsidR="009225BD">
        <w:rPr>
          <w:rFonts w:eastAsia="Times New Roman"/>
          <w:sz w:val="25"/>
          <w:szCs w:val="25"/>
          <w:lang w:val="cs-CZ" w:eastAsia="cs-CZ"/>
        </w:rPr>
        <w:t xml:space="preserve"> aby</w:t>
      </w:r>
      <w:r w:rsidR="00D33C55" w:rsidRPr="00D33C55">
        <w:rPr>
          <w:rFonts w:eastAsia="Times New Roman"/>
          <w:sz w:val="25"/>
          <w:szCs w:val="25"/>
          <w:lang w:val="cs-CZ" w:eastAsia="cs-CZ"/>
        </w:rPr>
        <w:t xml:space="preserve"> měl také nárok na dosažení normy pro</w:t>
      </w:r>
      <w:r w:rsidR="00D33C55">
        <w:rPr>
          <w:rFonts w:eastAsia="Times New Roman"/>
          <w:sz w:val="25"/>
          <w:szCs w:val="25"/>
          <w:lang w:val="cs-CZ" w:eastAsia="cs-CZ"/>
        </w:rPr>
        <w:t xml:space="preserve"> </w:t>
      </w:r>
      <w:r w:rsidR="00D33C55" w:rsidRPr="00D33C55">
        <w:rPr>
          <w:rFonts w:eastAsia="Times New Roman"/>
          <w:sz w:val="25"/>
          <w:szCs w:val="25"/>
          <w:lang w:val="cs-CZ" w:eastAsia="cs-CZ"/>
        </w:rPr>
        <w:t>získání</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titulů.</w:t>
      </w:r>
    </w:p>
    <w:p w:rsidR="004C2C8B" w:rsidRPr="000F5A16" w:rsidRDefault="004C2C8B" w:rsidP="009225BD">
      <w:pPr>
        <w:spacing w:after="0" w:line="240" w:lineRule="auto"/>
        <w:jc w:val="both"/>
        <w:rPr>
          <w:lang w:val="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 xml:space="preserve">V případech, že je udělen status „Náhradníka“, jsou upraveny normy pro získání titulů. Pokud přepočtená norma je vyšší, než byla při zahájení turnaje, pak norma zůstáváí nezměněna. Ve vztahu ke kvalifikaci pro získání normy velmistra (GM) však zůstává počet GM / SIM uvedený při zahájení turnaje nezměněn bez ohledu na jakoukoli změnu norem. </w:t>
      </w:r>
    </w:p>
    <w:p w:rsidR="00D33C55" w:rsidRPr="00D33C55" w:rsidRDefault="00D33C55" w:rsidP="009225BD">
      <w:pPr>
        <w:spacing w:after="0" w:line="240" w:lineRule="auto"/>
        <w:jc w:val="both"/>
        <w:rPr>
          <w:rFonts w:eastAsia="Times New Roman"/>
          <w:lang w:val="cs-CZ" w:eastAsia="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V případě, že dojde k výměně hráče a jeho náhradník zvolí možnost nežádat o status „Náhradníka“, nebo pokud už není možné, aby náhradník tento status získal, pak normy pro získání titulů zůstávají nezměněny, přičemž náhradník nemůže získat žádnou normu pro získání titulů. V takovém případě však náhradníkovi budou započteny do ratingu pouze ty partie, ve kterých je výsledek příznivý pro jeho rating. Výsledky, které jsou pro náhradníka nepříznivé, budou započteny původnímu hráči, který byl vyměněn.</w:t>
      </w:r>
    </w:p>
    <w:p w:rsidR="00D33C55" w:rsidRPr="000F5A16" w:rsidRDefault="00D33C55" w:rsidP="009225BD">
      <w:pPr>
        <w:spacing w:after="0" w:line="240" w:lineRule="auto"/>
        <w:jc w:val="both"/>
        <w:rPr>
          <w:rFonts w:eastAsia="Times New Roman"/>
          <w:color w:val="000000"/>
          <w:lang w:val="cs-CZ"/>
        </w:rPr>
      </w:pPr>
    </w:p>
    <w:p w:rsidR="0043380E" w:rsidRPr="000F5A16" w:rsidRDefault="0043380E" w:rsidP="004C2C8B">
      <w:pPr>
        <w:spacing w:after="0" w:line="240" w:lineRule="auto"/>
        <w:rPr>
          <w:rFonts w:eastAsia="Times New Roman"/>
          <w:color w:val="000000"/>
          <w:lang w:val="cs-CZ"/>
        </w:rPr>
      </w:pPr>
    </w:p>
    <w:p w:rsidR="009225BD" w:rsidRPr="000F5A16" w:rsidRDefault="004C2C8B" w:rsidP="00DE3AFD">
      <w:pPr>
        <w:pStyle w:val="Nadpis2"/>
        <w:rPr>
          <w:lang w:val="cs-CZ"/>
        </w:rPr>
      </w:pPr>
      <w:bookmarkStart w:id="645" w:name="_Toc511394232"/>
      <w:bookmarkStart w:id="646" w:name="_Toc511394772"/>
      <w:bookmarkStart w:id="647" w:name="_Toc511394988"/>
      <w:bookmarkStart w:id="648" w:name="_Toc511395282"/>
      <w:bookmarkStart w:id="649" w:name="_Toc511397888"/>
      <w:bookmarkStart w:id="650" w:name="_Toc511398101"/>
      <w:r w:rsidRPr="000F5A16">
        <w:rPr>
          <w:lang w:val="cs-CZ"/>
        </w:rPr>
        <w:t xml:space="preserve">3.18. </w:t>
      </w:r>
      <w:r w:rsidR="009225BD">
        <w:rPr>
          <w:lang w:val="cs-CZ"/>
        </w:rPr>
        <w:t>Řešení hráčova překročení časového limitu (PČL)</w:t>
      </w:r>
      <w:r w:rsidRPr="000F5A16">
        <w:rPr>
          <w:lang w:val="cs-CZ"/>
        </w:rPr>
        <w:t>/</w:t>
      </w:r>
      <w:r w:rsidR="009225BD">
        <w:rPr>
          <w:lang w:val="cs-CZ"/>
        </w:rPr>
        <w:t>zastavení hry</w:t>
      </w:r>
      <w:bookmarkEnd w:id="645"/>
      <w:bookmarkEnd w:id="646"/>
      <w:bookmarkEnd w:id="647"/>
      <w:bookmarkEnd w:id="648"/>
      <w:bookmarkEnd w:id="649"/>
      <w:bookmarkEnd w:id="650"/>
    </w:p>
    <w:p w:rsidR="004C2C8B" w:rsidRPr="000F5A16" w:rsidRDefault="004C2C8B" w:rsidP="004C2C8B">
      <w:pPr>
        <w:spacing w:after="0" w:line="240" w:lineRule="auto"/>
        <w:rPr>
          <w:b/>
          <w:color w:val="0070C0"/>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0000"/>
          <w:lang w:val="cs-CZ"/>
        </w:rPr>
        <w:t>S</w:t>
      </w:r>
      <w:r w:rsidR="001A1BE6">
        <w:rPr>
          <w:rFonts w:eastAsia="Times New Roman"/>
          <w:color w:val="000000"/>
          <w:lang w:val="cs-CZ"/>
        </w:rPr>
        <w:t>ERVER</w:t>
      </w:r>
      <w:r w:rsidRPr="000F5A16">
        <w:rPr>
          <w:rFonts w:eastAsia="Times New Roman"/>
          <w:color w:val="000000"/>
          <w:lang w:val="cs-CZ"/>
        </w:rPr>
        <w:t xml:space="preserve">: </w:t>
      </w:r>
      <w:r w:rsidRPr="000F5A16">
        <w:rPr>
          <w:rFonts w:eastAsia="Times New Roman"/>
          <w:lang w:val="cs-CZ"/>
        </w:rPr>
        <w:t xml:space="preserve">(a) </w:t>
      </w:r>
      <w:r w:rsidR="009225BD">
        <w:rPr>
          <w:rFonts w:eastAsia="Times New Roman"/>
          <w:lang w:val="cs-CZ"/>
        </w:rPr>
        <w:t>Překročení časového limitu je platné</w:t>
      </w:r>
      <w:r w:rsidR="001A1BE6">
        <w:rPr>
          <w:rFonts w:eastAsia="Times New Roman"/>
          <w:lang w:val="cs-CZ"/>
        </w:rPr>
        <w:t>,</w:t>
      </w:r>
      <w:r w:rsidR="009225BD">
        <w:rPr>
          <w:rFonts w:eastAsia="Times New Roman"/>
          <w:lang w:val="cs-CZ"/>
        </w:rPr>
        <w:t xml:space="preserve"> pouze</w:t>
      </w:r>
      <w:r w:rsidR="001A1BE6">
        <w:rPr>
          <w:rFonts w:eastAsia="Times New Roman"/>
          <w:lang w:val="cs-CZ"/>
        </w:rPr>
        <w:t xml:space="preserve"> pokud je potvrzeno (automaticky) serverem ICCF.</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color w:val="000000"/>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70C0"/>
          <w:lang w:val="cs-CZ"/>
        </w:rPr>
        <w:t>P</w:t>
      </w:r>
      <w:r w:rsidR="001A1BE6">
        <w:rPr>
          <w:rFonts w:eastAsia="Times New Roman"/>
          <w:color w:val="0070C0"/>
          <w:lang w:val="cs-CZ"/>
        </w:rPr>
        <w:t>OŠTA</w:t>
      </w:r>
      <w:r w:rsidRPr="000F5A16">
        <w:rPr>
          <w:rFonts w:eastAsia="Times New Roman"/>
          <w:color w:val="0070C0"/>
          <w:lang w:val="cs-CZ"/>
        </w:rPr>
        <w:t xml:space="preserve">: (a) </w:t>
      </w:r>
      <w:r w:rsidR="001A1BE6">
        <w:rPr>
          <w:rFonts w:eastAsia="Times New Roman"/>
          <w:color w:val="0070C0"/>
          <w:lang w:val="cs-CZ"/>
        </w:rPr>
        <w:t>Překročení časového limitu je platné, pouze pokud je potvrzeno TD</w:t>
      </w:r>
      <w:r w:rsidRPr="000F5A16">
        <w:rPr>
          <w:rFonts w:eastAsia="Times New Roman"/>
          <w:color w:val="0070C0"/>
          <w:lang w:val="cs-CZ"/>
        </w:rPr>
        <w:t xml:space="preserve"> (</w:t>
      </w:r>
      <w:r w:rsidR="001A1BE6">
        <w:rPr>
          <w:rFonts w:eastAsia="Times New Roman"/>
          <w:color w:val="0070C0"/>
          <w:lang w:val="cs-CZ"/>
        </w:rPr>
        <w:t>pokud hráč souhlasí, že poprvé překročil časový limit</w:t>
      </w:r>
      <w:r w:rsidRPr="000F5A16">
        <w:rPr>
          <w:rFonts w:eastAsia="Times New Roman"/>
          <w:color w:val="0070C0"/>
          <w:lang w:val="cs-CZ"/>
        </w:rPr>
        <w:t xml:space="preserve">, </w:t>
      </w:r>
      <w:r w:rsidR="001A1BE6">
        <w:rPr>
          <w:rFonts w:eastAsia="Times New Roman"/>
          <w:color w:val="0070C0"/>
          <w:lang w:val="cs-CZ"/>
        </w:rPr>
        <w:t>toto překročení je účinné pouze po potvrzení TD</w:t>
      </w:r>
      <w:r w:rsidRPr="000F5A16">
        <w:rPr>
          <w:rFonts w:eastAsia="Times New Roman"/>
          <w:color w:val="0070C0"/>
          <w:lang w:val="cs-CZ"/>
        </w:rPr>
        <w:t>)</w:t>
      </w:r>
      <w:r w:rsidR="001A1BE6">
        <w:rPr>
          <w:rFonts w:eastAsia="Times New Roman"/>
          <w:color w:val="0070C0"/>
          <w:lang w:val="cs-CZ"/>
        </w:rPr>
        <w:t>.</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lang w:val="cs-CZ"/>
        </w:rPr>
      </w:pPr>
    </w:p>
    <w:p w:rsidR="004C2C8B" w:rsidRPr="000F5A16" w:rsidRDefault="001A1BE6" w:rsidP="00C1097D">
      <w:pPr>
        <w:spacing w:after="0" w:line="240" w:lineRule="auto"/>
        <w:jc w:val="both"/>
        <w:rPr>
          <w:rFonts w:eastAsia="Times New Roman"/>
          <w:lang w:val="cs-CZ"/>
        </w:rPr>
      </w:pPr>
      <w:r>
        <w:rPr>
          <w:rFonts w:eastAsia="Times New Roman"/>
          <w:lang w:val="cs-CZ"/>
        </w:rPr>
        <w:t>OBOJÍ</w:t>
      </w:r>
      <w:r w:rsidR="004C2C8B" w:rsidRPr="000F5A16">
        <w:rPr>
          <w:rFonts w:eastAsia="Times New Roman"/>
          <w:lang w:val="cs-CZ"/>
        </w:rPr>
        <w:t xml:space="preserve">: (b) </w:t>
      </w:r>
      <w:r w:rsidR="00C1097D">
        <w:rPr>
          <w:rFonts w:eastAsia="Times New Roman"/>
          <w:lang w:val="cs-CZ"/>
        </w:rPr>
        <w:t>V turnajích družstev, pokud hráč přestane hrát, nebo pokud TD uznal v poštovních soutěžích 1. PČL, a domnívá se, že je ohroženo řádné pokračování hry (např. nemoc, zvláštní dovolená delší než předepsaná délka atd.</w:t>
      </w:r>
      <w:r w:rsidR="004C2C8B" w:rsidRPr="000F5A16">
        <w:rPr>
          <w:rFonts w:eastAsia="Times New Roman"/>
          <w:lang w:val="cs-CZ"/>
        </w:rPr>
        <w:t>)</w:t>
      </w:r>
      <w:r w:rsidR="00C1097D">
        <w:rPr>
          <w:rFonts w:eastAsia="Times New Roman"/>
          <w:lang w:val="cs-CZ"/>
        </w:rPr>
        <w:t>, TD osloví TC s požadavkem, aby tohoto hráče nahradil v předepsané lhůtě</w:t>
      </w:r>
      <w:r w:rsidR="004C2C8B" w:rsidRPr="000F5A16">
        <w:rPr>
          <w:rFonts w:eastAsia="Times New Roman"/>
          <w:lang w:val="cs-CZ"/>
        </w:rPr>
        <w:t xml:space="preserve"> (</w:t>
      </w:r>
      <w:r w:rsidR="00C1097D">
        <w:rPr>
          <w:rFonts w:eastAsia="Times New Roman"/>
          <w:lang w:val="cs-CZ"/>
        </w:rPr>
        <w:t>max. dva měsíce</w:t>
      </w:r>
      <w:r w:rsidR="004C2C8B" w:rsidRPr="000F5A16">
        <w:rPr>
          <w:rFonts w:eastAsia="Times New Roman"/>
          <w:lang w:val="cs-CZ"/>
        </w:rPr>
        <w:t>)</w:t>
      </w:r>
    </w:p>
    <w:p w:rsidR="004C2C8B" w:rsidRPr="000F5A16" w:rsidRDefault="004C2C8B" w:rsidP="004C2C8B">
      <w:pPr>
        <w:spacing w:after="0" w:line="240" w:lineRule="auto"/>
        <w:rPr>
          <w:rFonts w:eastAsia="Times New Roman"/>
          <w:color w:val="000000"/>
          <w:lang w:val="cs-CZ"/>
        </w:rPr>
      </w:pPr>
    </w:p>
    <w:p w:rsidR="004C2C8B" w:rsidRPr="000F5A16" w:rsidRDefault="004C2C8B" w:rsidP="00062022">
      <w:pPr>
        <w:spacing w:after="0" w:line="240" w:lineRule="auto"/>
        <w:jc w:val="both"/>
        <w:rPr>
          <w:lang w:val="cs-CZ"/>
        </w:rPr>
      </w:pPr>
      <w:r w:rsidRPr="000F5A16">
        <w:rPr>
          <w:lang w:val="cs-CZ"/>
        </w:rPr>
        <w:t xml:space="preserve">SERVER: </w:t>
      </w:r>
      <w:r w:rsidR="00062022">
        <w:rPr>
          <w:lang w:val="cs-CZ"/>
        </w:rPr>
        <w:t>Jakmile hráč prohraje partii kontumací na základě pravidla 40 dnů, zahájí automatický systém vystoupení „vyšetřování“. TD zodpovídá za dohled nad tímto vyšetřováním, buď ukončí vyšetřování před jeho 14denním limitem, nebo odpovídá na dotazy nebo údaje obdržené od ostatních osob v průběhu vyšetřování</w:t>
      </w:r>
      <w:r w:rsidRPr="000F5A16">
        <w:rPr>
          <w:lang w:val="cs-CZ"/>
        </w:rPr>
        <w:t>.</w:t>
      </w:r>
      <w:r w:rsidR="00D1210B" w:rsidRPr="000F5A16">
        <w:rPr>
          <w:lang w:val="cs-CZ"/>
        </w:rPr>
        <w:t xml:space="preserve"> </w:t>
      </w:r>
      <w:r w:rsidR="00062022">
        <w:rPr>
          <w:lang w:val="cs-CZ"/>
        </w:rPr>
        <w:t>Viz</w:t>
      </w:r>
      <w:r w:rsidR="00D1210B" w:rsidRPr="000F5A16">
        <w:rPr>
          <w:lang w:val="cs-CZ"/>
        </w:rPr>
        <w:t xml:space="preserve"> §3.18.1.</w:t>
      </w:r>
    </w:p>
    <w:p w:rsidR="004C2C8B" w:rsidRPr="000F5A16" w:rsidRDefault="004C2C8B" w:rsidP="004C2C8B">
      <w:pPr>
        <w:spacing w:after="0" w:line="240" w:lineRule="auto"/>
        <w:rPr>
          <w:rFonts w:eastAsia="Times New Roman"/>
          <w:color w:val="000000"/>
          <w:lang w:val="cs-CZ"/>
        </w:rPr>
      </w:pPr>
    </w:p>
    <w:p w:rsidR="004C2C8B" w:rsidRPr="000F5A16" w:rsidRDefault="004C2C8B" w:rsidP="002D5CD7">
      <w:pPr>
        <w:spacing w:after="0" w:line="240" w:lineRule="auto"/>
        <w:jc w:val="both"/>
        <w:rPr>
          <w:color w:val="0070C0"/>
          <w:lang w:val="cs-CZ"/>
        </w:rPr>
      </w:pPr>
      <w:r w:rsidRPr="000F5A16">
        <w:rPr>
          <w:color w:val="0070C0"/>
          <w:lang w:val="cs-CZ"/>
        </w:rPr>
        <w:t>PO</w:t>
      </w:r>
      <w:r w:rsidR="002D5CD7">
        <w:rPr>
          <w:color w:val="0070C0"/>
          <w:lang w:val="cs-CZ"/>
        </w:rPr>
        <w:t>ŠTA</w:t>
      </w:r>
      <w:r w:rsidRPr="000F5A16">
        <w:rPr>
          <w:color w:val="0070C0"/>
          <w:lang w:val="cs-CZ"/>
        </w:rPr>
        <w:t xml:space="preserve">: </w:t>
      </w:r>
      <w:r w:rsidR="002D5CD7">
        <w:rPr>
          <w:color w:val="0070C0"/>
          <w:lang w:val="cs-CZ"/>
        </w:rPr>
        <w:t xml:space="preserve">Jakmile hráč prohraje partii kontumací </w:t>
      </w:r>
      <w:r w:rsidRPr="000F5A16">
        <w:rPr>
          <w:color w:val="0070C0"/>
          <w:lang w:val="cs-CZ"/>
        </w:rPr>
        <w:t>(</w:t>
      </w:r>
      <w:r w:rsidR="002D5CD7">
        <w:rPr>
          <w:color w:val="0070C0"/>
          <w:lang w:val="cs-CZ"/>
        </w:rPr>
        <w:t>na základě pravidla 4 měsíců</w:t>
      </w:r>
      <w:r w:rsidRPr="000F5A16">
        <w:rPr>
          <w:color w:val="0070C0"/>
          <w:lang w:val="cs-CZ"/>
        </w:rPr>
        <w:t>,</w:t>
      </w:r>
      <w:r w:rsidR="002D5CD7">
        <w:rPr>
          <w:color w:val="0070C0"/>
          <w:lang w:val="cs-CZ"/>
        </w:rPr>
        <w:t xml:space="preserve"> ne jen tak překročením časového limitu</w:t>
      </w:r>
      <w:r w:rsidRPr="000F5A16">
        <w:rPr>
          <w:color w:val="0070C0"/>
          <w:lang w:val="cs-CZ"/>
        </w:rPr>
        <w:t xml:space="preserve"> - “</w:t>
      </w:r>
      <w:r w:rsidR="002D5CD7">
        <w:rPr>
          <w:color w:val="0070C0"/>
          <w:lang w:val="cs-CZ"/>
        </w:rPr>
        <w:t>PČ</w:t>
      </w:r>
      <w:r w:rsidRPr="000F5A16">
        <w:rPr>
          <w:color w:val="0070C0"/>
          <w:lang w:val="cs-CZ"/>
        </w:rPr>
        <w:t xml:space="preserve">L”), </w:t>
      </w:r>
      <w:r w:rsidR="002D5CD7">
        <w:rPr>
          <w:color w:val="0070C0"/>
          <w:lang w:val="cs-CZ"/>
        </w:rPr>
        <w:t>TD to musí považovat za potenciální vystoupení, a jednat následovně</w:t>
      </w:r>
      <w:r w:rsidRPr="000F5A16">
        <w:rPr>
          <w:color w:val="0070C0"/>
          <w:lang w:val="cs-CZ"/>
        </w:rPr>
        <w:t xml:space="preserve">: </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Napsat hráči</w:t>
      </w:r>
      <w:r w:rsidRPr="000F5A16">
        <w:rPr>
          <w:color w:val="0070C0"/>
          <w:lang w:val="cs-CZ"/>
        </w:rPr>
        <w:t>, ide</w:t>
      </w:r>
      <w:r w:rsidR="002D5CD7">
        <w:rPr>
          <w:color w:val="0070C0"/>
          <w:lang w:val="cs-CZ"/>
        </w:rPr>
        <w:t>álně e-mailem</w:t>
      </w:r>
      <w:r w:rsidRPr="000F5A16">
        <w:rPr>
          <w:color w:val="0070C0"/>
          <w:lang w:val="cs-CZ"/>
        </w:rPr>
        <w:t xml:space="preserve">, </w:t>
      </w:r>
      <w:r w:rsidR="002D5CD7">
        <w:rPr>
          <w:color w:val="0070C0"/>
          <w:lang w:val="cs-CZ"/>
        </w:rPr>
        <w:t>a zeptat se ho na jeho důvody kontumace</w:t>
      </w:r>
      <w:r w:rsidRPr="000F5A16">
        <w:rPr>
          <w:color w:val="0070C0"/>
          <w:lang w:val="cs-CZ"/>
        </w:rPr>
        <w:t xml:space="preserve">. </w:t>
      </w:r>
      <w:r w:rsidR="002D5CD7">
        <w:rPr>
          <w:color w:val="0070C0"/>
          <w:lang w:val="cs-CZ"/>
        </w:rPr>
        <w:t>Národní delegát by měl dostat kopii.</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Nedojde-li odpověď do 14 dnů</w:t>
      </w:r>
      <w:r w:rsidRPr="000F5A16">
        <w:rPr>
          <w:color w:val="0070C0"/>
          <w:lang w:val="cs-CZ"/>
        </w:rPr>
        <w:t xml:space="preserve"> (plus </w:t>
      </w:r>
      <w:r w:rsidR="002D5CD7">
        <w:rPr>
          <w:color w:val="0070C0"/>
          <w:lang w:val="cs-CZ"/>
        </w:rPr>
        <w:t>doba na poštovní přepravu) a není známo, že by hráč zahrál nějaké tahy</w:t>
      </w:r>
      <w:r w:rsidRPr="000F5A16">
        <w:rPr>
          <w:color w:val="0070C0"/>
          <w:lang w:val="cs-CZ"/>
        </w:rPr>
        <w:t>, a</w:t>
      </w:r>
      <w:r w:rsidR="002D5CD7">
        <w:rPr>
          <w:color w:val="0070C0"/>
          <w:lang w:val="cs-CZ"/>
        </w:rPr>
        <w:t xml:space="preserve"> nečerpá dovolenou</w:t>
      </w:r>
      <w:r w:rsidRPr="000F5A16">
        <w:rPr>
          <w:color w:val="0070C0"/>
          <w:lang w:val="cs-CZ"/>
        </w:rPr>
        <w:t xml:space="preserve">, </w:t>
      </w:r>
      <w:r w:rsidR="002D5CD7">
        <w:rPr>
          <w:color w:val="0070C0"/>
          <w:lang w:val="cs-CZ"/>
        </w:rPr>
        <w:t xml:space="preserve">poslat hráči nový </w:t>
      </w:r>
      <w:r w:rsidRPr="000F5A16">
        <w:rPr>
          <w:color w:val="0070C0"/>
          <w:lang w:val="cs-CZ"/>
        </w:rPr>
        <w:t xml:space="preserve">e-mail </w:t>
      </w:r>
      <w:r w:rsidR="002D5CD7">
        <w:rPr>
          <w:color w:val="0070C0"/>
          <w:lang w:val="cs-CZ"/>
        </w:rPr>
        <w:t>s posledním varováním, že riskuje kontumace ve všech svých neukončených partiích, pokud neodpoví.</w:t>
      </w:r>
      <w:r w:rsidRPr="000F5A16">
        <w:rPr>
          <w:color w:val="0070C0"/>
          <w:lang w:val="cs-CZ"/>
        </w:rPr>
        <w:t xml:space="preserve"> </w:t>
      </w:r>
    </w:p>
    <w:p w:rsidR="004C2C8B" w:rsidRDefault="004C2C8B" w:rsidP="004A514E">
      <w:pPr>
        <w:spacing w:after="0" w:line="240" w:lineRule="auto"/>
        <w:jc w:val="both"/>
        <w:rPr>
          <w:color w:val="0070C0"/>
          <w:lang w:val="cs-CZ"/>
        </w:rPr>
      </w:pPr>
      <w:r w:rsidRPr="000F5A16">
        <w:rPr>
          <w:color w:val="0070C0"/>
          <w:lang w:val="cs-CZ"/>
        </w:rPr>
        <w:t xml:space="preserve">• </w:t>
      </w:r>
      <w:r w:rsidR="004A514E">
        <w:rPr>
          <w:color w:val="0070C0"/>
          <w:lang w:val="cs-CZ"/>
        </w:rPr>
        <w:t>Není-li žádná odpověď v průběhu dalších 14 dnů (plus doba na poštovní přepravu) a není známo, že by hráč zahrál nějaké tahy</w:t>
      </w:r>
      <w:r w:rsidR="004A514E" w:rsidRPr="000F5A16">
        <w:rPr>
          <w:color w:val="0070C0"/>
          <w:lang w:val="cs-CZ"/>
        </w:rPr>
        <w:t>, a</w:t>
      </w:r>
      <w:r w:rsidR="004A514E">
        <w:rPr>
          <w:color w:val="0070C0"/>
          <w:lang w:val="cs-CZ"/>
        </w:rPr>
        <w:t xml:space="preserve"> nečerpá dovolenou, pak by mělo být hráči uděleno „tiché“ vystoupení a jeho zbývající partie označeny jako prohrané.</w:t>
      </w:r>
    </w:p>
    <w:p w:rsidR="004A514E" w:rsidRPr="000F5A16" w:rsidRDefault="004A514E" w:rsidP="004C2C8B">
      <w:pPr>
        <w:spacing w:after="0" w:line="240" w:lineRule="auto"/>
        <w:rPr>
          <w:lang w:val="cs-CZ"/>
        </w:rPr>
      </w:pPr>
    </w:p>
    <w:p w:rsidR="004C2C8B" w:rsidRDefault="004C2C8B" w:rsidP="00DE3AFD">
      <w:pPr>
        <w:pStyle w:val="Nadpis3"/>
        <w:rPr>
          <w:lang w:val="cs-CZ"/>
        </w:rPr>
      </w:pPr>
      <w:r w:rsidRPr="000F5A16">
        <w:rPr>
          <w:lang w:val="cs-CZ"/>
        </w:rPr>
        <w:tab/>
      </w:r>
      <w:bookmarkStart w:id="651" w:name="_Toc511394233"/>
      <w:bookmarkStart w:id="652" w:name="_Toc511394773"/>
      <w:bookmarkStart w:id="653" w:name="_Toc511394989"/>
      <w:bookmarkStart w:id="654" w:name="_Toc511395283"/>
      <w:bookmarkStart w:id="655" w:name="_Toc511397889"/>
      <w:bookmarkStart w:id="656" w:name="_Toc511398102"/>
      <w:r w:rsidRPr="000F5A16">
        <w:rPr>
          <w:lang w:val="cs-CZ"/>
        </w:rPr>
        <w:t xml:space="preserve">3.18.1. </w:t>
      </w:r>
      <w:r w:rsidR="004A514E">
        <w:rPr>
          <w:lang w:val="cs-CZ"/>
        </w:rPr>
        <w:t>Dozor nad vyšetřováním po překročení časového limitu</w:t>
      </w:r>
      <w:bookmarkEnd w:id="651"/>
      <w:bookmarkEnd w:id="652"/>
      <w:bookmarkEnd w:id="653"/>
      <w:bookmarkEnd w:id="654"/>
      <w:bookmarkEnd w:id="655"/>
      <w:bookmarkEnd w:id="656"/>
      <w:r w:rsidR="004A514E">
        <w:rPr>
          <w:lang w:val="cs-CZ"/>
        </w:rPr>
        <w:t xml:space="preserve"> </w:t>
      </w:r>
      <w:r w:rsidR="004A514E">
        <w:rPr>
          <w:lang w:val="cs-CZ"/>
        </w:rPr>
        <w:tab/>
      </w:r>
    </w:p>
    <w:p w:rsidR="004A514E" w:rsidRPr="000F5A16" w:rsidRDefault="004A514E" w:rsidP="004C2C8B">
      <w:pPr>
        <w:spacing w:after="0" w:line="240" w:lineRule="auto"/>
        <w:rPr>
          <w:color w:val="0070C0"/>
          <w:lang w:val="cs-CZ"/>
        </w:rPr>
      </w:pPr>
    </w:p>
    <w:p w:rsidR="004C2C8B" w:rsidRPr="000F5A16" w:rsidRDefault="004C2C8B" w:rsidP="004A514E">
      <w:pPr>
        <w:spacing w:after="0" w:line="240" w:lineRule="auto"/>
        <w:jc w:val="both"/>
        <w:rPr>
          <w:lang w:val="cs-CZ"/>
        </w:rPr>
      </w:pPr>
      <w:r w:rsidRPr="000F5A16">
        <w:rPr>
          <w:lang w:val="cs-CZ"/>
        </w:rPr>
        <w:t xml:space="preserve">SERVER:  </w:t>
      </w:r>
      <w:r w:rsidR="004A514E">
        <w:rPr>
          <w:lang w:val="cs-CZ"/>
        </w:rPr>
        <w:t>Pokaždé, když hráč překročí časový limit</w:t>
      </w:r>
      <w:r w:rsidRPr="000F5A16">
        <w:rPr>
          <w:lang w:val="cs-CZ"/>
        </w:rPr>
        <w:t xml:space="preserve"> ("</w:t>
      </w:r>
      <w:r w:rsidR="004A514E">
        <w:rPr>
          <w:lang w:val="cs-CZ"/>
        </w:rPr>
        <w:t>PČL</w:t>
      </w:r>
      <w:r w:rsidRPr="000F5A16">
        <w:rPr>
          <w:lang w:val="cs-CZ"/>
        </w:rPr>
        <w:t xml:space="preserve">") </w:t>
      </w:r>
      <w:r w:rsidR="004A514E">
        <w:rPr>
          <w:lang w:val="cs-CZ"/>
        </w:rPr>
        <w:t>v nějaké partii</w:t>
      </w:r>
      <w:r w:rsidRPr="000F5A16">
        <w:rPr>
          <w:lang w:val="cs-CZ"/>
        </w:rPr>
        <w:t xml:space="preserve"> (a</w:t>
      </w:r>
      <w:r w:rsidR="004A514E">
        <w:rPr>
          <w:lang w:val="cs-CZ"/>
        </w:rPr>
        <w:t xml:space="preserve"> má ještě nejméně jednu nedokončenou partii v nějaké soutěži ICCF</w:t>
      </w:r>
      <w:r w:rsidRPr="000F5A16">
        <w:rPr>
          <w:lang w:val="cs-CZ"/>
        </w:rPr>
        <w:t xml:space="preserve">), </w:t>
      </w:r>
      <w:r w:rsidR="004A514E">
        <w:rPr>
          <w:lang w:val="cs-CZ"/>
        </w:rPr>
        <w:t>je zahájeno vyšetřování</w:t>
      </w:r>
      <w:r w:rsidRPr="000F5A16">
        <w:rPr>
          <w:lang w:val="cs-CZ"/>
        </w:rPr>
        <w:t xml:space="preserve">.  </w:t>
      </w:r>
      <w:r w:rsidR="004A514E">
        <w:rPr>
          <w:lang w:val="cs-CZ"/>
        </w:rPr>
        <w:t>Účelem vyšetřování je poskytnout proceduru k stanovení, zda hráč úplně přestal hrát, nebo si ještě přeje pokračovat ve hře ve svých zbývajících partiích.</w:t>
      </w:r>
    </w:p>
    <w:p w:rsidR="004C2C8B" w:rsidRPr="000F5A16" w:rsidRDefault="004C2C8B" w:rsidP="004C2C8B">
      <w:pPr>
        <w:spacing w:after="0" w:line="240" w:lineRule="auto"/>
        <w:rPr>
          <w:lang w:val="cs-CZ"/>
        </w:rPr>
      </w:pPr>
    </w:p>
    <w:p w:rsidR="004C2C8B" w:rsidRPr="000F5A16" w:rsidRDefault="00647560" w:rsidP="00804A8E">
      <w:pPr>
        <w:spacing w:after="0" w:line="240" w:lineRule="auto"/>
        <w:jc w:val="both"/>
        <w:rPr>
          <w:lang w:val="cs-CZ"/>
        </w:rPr>
      </w:pPr>
      <w:r>
        <w:rPr>
          <w:lang w:val="cs-CZ"/>
        </w:rPr>
        <w:t xml:space="preserve">Toto vyšetřování funguje podobně jako vyšetřování po registrovaném vystoupení, na kterém se podílejí hráč, všichni relevantní TD </w:t>
      </w:r>
      <w:r w:rsidR="00804A8E">
        <w:rPr>
          <w:lang w:val="cs-CZ"/>
        </w:rPr>
        <w:t>z ostatních hráčových partií, národní delegát, a WTD, společně s TD soutěže, v níž nastalo PČL.</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 xml:space="preserve">Limit pro zadávání údajů pro vyšetřování založená na PČL je do 14 dnů po PČL, bez započtení dnů po která hráč už čerpal dovolenou ke dni PČL. </w:t>
      </w:r>
      <w:r w:rsidR="004C2C8B" w:rsidRPr="000F5A16">
        <w:rPr>
          <w:lang w:val="cs-CZ"/>
        </w:rPr>
        <w:t>(</w:t>
      </w:r>
      <w:r>
        <w:rPr>
          <w:lang w:val="cs-CZ"/>
        </w:rPr>
        <w:t>To je rozdíl od vyšetřování po vystoupení, kde je limit 7 dnů</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Hráč dostane dotaz ze serveru, který se ptá, zda si hráč přeje pokračovat ve hře v některé partii, která už běží.</w:t>
      </w:r>
      <w:r w:rsidR="004C2C8B" w:rsidRPr="000F5A16">
        <w:rPr>
          <w:lang w:val="cs-CZ"/>
        </w:rPr>
        <w:t xml:space="preserve">  </w:t>
      </w:r>
      <w:r>
        <w:rPr>
          <w:lang w:val="cs-CZ"/>
        </w:rPr>
        <w:t>Pokud hráč odpoví ano, nebo provede nějakou akci ve svých otevřených partiích</w:t>
      </w:r>
      <w:r w:rsidR="004C2C8B" w:rsidRPr="000F5A16">
        <w:rPr>
          <w:lang w:val="cs-CZ"/>
        </w:rPr>
        <w:t xml:space="preserve"> (</w:t>
      </w:r>
      <w:r>
        <w:rPr>
          <w:lang w:val="cs-CZ"/>
        </w:rPr>
        <w:t>včetně přijetí nabídky remízy, podání reklamace, zadání nové doby dovolené, nebo podobné známky aktivního zapojení</w:t>
      </w:r>
      <w:r w:rsidR="004C2C8B" w:rsidRPr="000F5A16">
        <w:rPr>
          <w:lang w:val="cs-CZ"/>
        </w:rPr>
        <w:t xml:space="preserve">), </w:t>
      </w:r>
      <w:r>
        <w:rPr>
          <w:lang w:val="cs-CZ"/>
        </w:rPr>
        <w:t>vyšetřování tím automaticky skončí</w:t>
      </w:r>
      <w:r w:rsidR="004C2C8B" w:rsidRPr="000F5A16">
        <w:rPr>
          <w:lang w:val="cs-CZ"/>
        </w:rPr>
        <w:t xml:space="preserve"> (</w:t>
      </w:r>
      <w:r>
        <w:rPr>
          <w:lang w:val="cs-CZ"/>
        </w:rPr>
        <w:t>s tím, že partie s PČL bude zaznamenána jako prohra</w:t>
      </w:r>
      <w:r w:rsidR="004C2C8B" w:rsidRPr="000F5A16">
        <w:rPr>
          <w:lang w:val="cs-CZ"/>
        </w:rPr>
        <w:t>).</w:t>
      </w:r>
    </w:p>
    <w:p w:rsidR="004C2C8B" w:rsidRPr="000F5A16" w:rsidRDefault="004C2C8B" w:rsidP="004C2C8B">
      <w:pPr>
        <w:spacing w:after="0" w:line="240" w:lineRule="auto"/>
        <w:rPr>
          <w:lang w:val="cs-CZ"/>
        </w:rPr>
      </w:pPr>
    </w:p>
    <w:p w:rsidR="004C2C8B" w:rsidRPr="000F5A16" w:rsidRDefault="00A2515E" w:rsidP="00260243">
      <w:pPr>
        <w:spacing w:after="0" w:line="240" w:lineRule="auto"/>
        <w:jc w:val="both"/>
        <w:rPr>
          <w:u w:val="single"/>
          <w:lang w:val="cs-CZ"/>
        </w:rPr>
      </w:pPr>
      <w:r>
        <w:rPr>
          <w:lang w:val="cs-CZ"/>
        </w:rPr>
        <w:t>V průběhu 14 dnů vyšetřování má TD partie</w:t>
      </w:r>
      <w:r w:rsidR="004C2C8B" w:rsidRPr="000F5A16">
        <w:rPr>
          <w:lang w:val="cs-CZ"/>
        </w:rPr>
        <w:t xml:space="preserve"> (</w:t>
      </w:r>
      <w:r>
        <w:rPr>
          <w:lang w:val="cs-CZ"/>
        </w:rPr>
        <w:t>v níž se vyskytlo PČL</w:t>
      </w:r>
      <w:r w:rsidR="004C2C8B" w:rsidRPr="000F5A16">
        <w:rPr>
          <w:lang w:val="cs-CZ"/>
        </w:rPr>
        <w:t xml:space="preserve">) </w:t>
      </w:r>
      <w:r>
        <w:rPr>
          <w:lang w:val="cs-CZ"/>
        </w:rPr>
        <w:t xml:space="preserve">volbu ukončit vyšetřování tím, že zvolí jednu </w:t>
      </w:r>
      <w:proofErr w:type="gramStart"/>
      <w:r>
        <w:rPr>
          <w:lang w:val="cs-CZ"/>
        </w:rPr>
        <w:t>ze</w:t>
      </w:r>
      <w:proofErr w:type="gramEnd"/>
      <w:r>
        <w:rPr>
          <w:lang w:val="cs-CZ"/>
        </w:rPr>
        <w:t xml:space="preserve"> 3 možností</w:t>
      </w:r>
      <w:r w:rsidR="004C2C8B" w:rsidRPr="000F5A16">
        <w:rPr>
          <w:lang w:val="cs-CZ"/>
        </w:rPr>
        <w:t xml:space="preserve">:  (a) </w:t>
      </w:r>
      <w:r>
        <w:rPr>
          <w:lang w:val="cs-CZ"/>
        </w:rPr>
        <w:t>udělit akceptované vystoupení</w:t>
      </w:r>
      <w:r w:rsidR="004C2C8B" w:rsidRPr="000F5A16">
        <w:rPr>
          <w:lang w:val="cs-CZ"/>
        </w:rPr>
        <w:t>, (b)</w:t>
      </w:r>
      <w:r w:rsidR="00260243">
        <w:rPr>
          <w:lang w:val="cs-CZ"/>
        </w:rPr>
        <w:t xml:space="preserve"> zaznamenat neakceptované vystoupení</w:t>
      </w:r>
      <w:r w:rsidR="004C2C8B" w:rsidRPr="000F5A16">
        <w:rPr>
          <w:lang w:val="cs-CZ"/>
        </w:rPr>
        <w:t xml:space="preserve"> (</w:t>
      </w:r>
      <w:r w:rsidR="00260243">
        <w:rPr>
          <w:lang w:val="cs-CZ"/>
        </w:rPr>
        <w:t>jiné než tiché</w:t>
      </w:r>
      <w:r w:rsidR="004C2C8B" w:rsidRPr="000F5A16">
        <w:rPr>
          <w:lang w:val="cs-CZ"/>
        </w:rPr>
        <w:t xml:space="preserve">), </w:t>
      </w:r>
      <w:r w:rsidR="00260243">
        <w:rPr>
          <w:lang w:val="cs-CZ"/>
        </w:rPr>
        <w:t>nebo</w:t>
      </w:r>
      <w:r w:rsidR="004C2C8B" w:rsidRPr="000F5A16">
        <w:rPr>
          <w:lang w:val="cs-CZ"/>
        </w:rPr>
        <w:t xml:space="preserve"> (c) </w:t>
      </w:r>
      <w:r w:rsidR="00260243">
        <w:rPr>
          <w:lang w:val="cs-CZ"/>
        </w:rPr>
        <w:t>nezaznamenat žádné vystoupení</w:t>
      </w:r>
      <w:r w:rsidR="004C2C8B" w:rsidRPr="000F5A16">
        <w:rPr>
          <w:lang w:val="cs-CZ"/>
        </w:rPr>
        <w:t xml:space="preserve">.  </w:t>
      </w:r>
      <w:r w:rsidR="004C2C8B" w:rsidRPr="000F5A16">
        <w:rPr>
          <w:u w:val="single"/>
          <w:lang w:val="cs-CZ"/>
        </w:rPr>
        <w:t>TD</w:t>
      </w:r>
      <w:r w:rsidR="00260243">
        <w:rPr>
          <w:u w:val="single"/>
          <w:lang w:val="cs-CZ"/>
        </w:rPr>
        <w:t xml:space="preserve"> by však neměli zadat žádnou z těchto možností, pokud by k tomu nebyl dán důvod k intervenci jedním z účastníků vyšetřování</w:t>
      </w:r>
      <w:r w:rsidR="004C2C8B" w:rsidRPr="000F5A16">
        <w:rPr>
          <w:u w:val="single"/>
          <w:lang w:val="cs-CZ"/>
        </w:rPr>
        <w:t xml:space="preserve">. </w:t>
      </w:r>
      <w:r w:rsidR="00260243">
        <w:rPr>
          <w:u w:val="single"/>
          <w:lang w:val="cs-CZ"/>
        </w:rPr>
        <w:t>Místo toho by měl TD nechat proběhnout lhůtu 14 dnů, ledaže by se sám od sebe objevil důvod intervenovat</w:t>
      </w:r>
      <w:r w:rsidR="004C2C8B" w:rsidRPr="000F5A16">
        <w:rPr>
          <w:u w:val="single"/>
          <w:lang w:val="cs-CZ"/>
        </w:rPr>
        <w:t>.</w:t>
      </w:r>
    </w:p>
    <w:p w:rsidR="004C2C8B" w:rsidRPr="000F5A16" w:rsidRDefault="004C2C8B" w:rsidP="004C2C8B">
      <w:pPr>
        <w:spacing w:after="0" w:line="240" w:lineRule="auto"/>
        <w:rPr>
          <w:lang w:val="cs-CZ"/>
        </w:rPr>
      </w:pPr>
    </w:p>
    <w:p w:rsidR="004C2C8B" w:rsidRPr="000F5A16" w:rsidRDefault="00260243" w:rsidP="007D3333">
      <w:pPr>
        <w:spacing w:after="0" w:line="240" w:lineRule="auto"/>
        <w:jc w:val="both"/>
        <w:rPr>
          <w:lang w:val="cs-CZ"/>
        </w:rPr>
      </w:pPr>
      <w:r>
        <w:rPr>
          <w:lang w:val="cs-CZ"/>
        </w:rPr>
        <w:t xml:space="preserve">Pokud hráč neodpoví na dotaz serveru a neukáže během těchto 14 dnů žádnou známku aktivního zapojení do nějaké z otevřených partií (bez zahrnutí dovolené plánované </w:t>
      </w:r>
      <w:r w:rsidR="007D3333">
        <w:rPr>
          <w:lang w:val="cs-CZ"/>
        </w:rPr>
        <w:t xml:space="preserve">ještě </w:t>
      </w:r>
      <w:r>
        <w:rPr>
          <w:lang w:val="cs-CZ"/>
        </w:rPr>
        <w:t>před</w:t>
      </w:r>
      <w:r w:rsidR="007D3333">
        <w:rPr>
          <w:lang w:val="cs-CZ"/>
        </w:rPr>
        <w:t xml:space="preserve"> tím, než nastalo</w:t>
      </w:r>
      <w:r>
        <w:rPr>
          <w:lang w:val="cs-CZ"/>
        </w:rPr>
        <w:t xml:space="preserve"> PČL</w:t>
      </w:r>
      <w:r w:rsidR="004C2C8B" w:rsidRPr="000F5A16">
        <w:rPr>
          <w:lang w:val="cs-CZ"/>
        </w:rPr>
        <w:t>), a</w:t>
      </w:r>
      <w:r>
        <w:rPr>
          <w:lang w:val="cs-CZ"/>
        </w:rPr>
        <w:t xml:space="preserve"> TD nemá žádný důvod intervenovat</w:t>
      </w:r>
      <w:r w:rsidR="007D3333">
        <w:rPr>
          <w:lang w:val="cs-CZ"/>
        </w:rPr>
        <w:t xml:space="preserve"> a 14denní lhůta končí</w:t>
      </w:r>
      <w:r w:rsidR="004C2C8B" w:rsidRPr="000F5A16">
        <w:rPr>
          <w:lang w:val="cs-CZ"/>
        </w:rPr>
        <w:t xml:space="preserve">, </w:t>
      </w:r>
      <w:r w:rsidR="007D3333">
        <w:rPr>
          <w:lang w:val="cs-CZ"/>
        </w:rPr>
        <w:t>hráči bude zaznamenáno tiché vystoupení</w:t>
      </w:r>
      <w:r w:rsidR="004C2C8B" w:rsidRPr="000F5A16">
        <w:rPr>
          <w:lang w:val="cs-CZ"/>
        </w:rPr>
        <w:t>.  T</w:t>
      </w:r>
      <w:r w:rsidR="007D3333">
        <w:rPr>
          <w:lang w:val="cs-CZ"/>
        </w:rPr>
        <w:t>oto tiché vystoupení bude okamžitě zaznamenáno ve všech hráčových soutěžích</w:t>
      </w:r>
      <w:r w:rsidR="004C2C8B" w:rsidRPr="000F5A16">
        <w:rPr>
          <w:lang w:val="cs-CZ"/>
        </w:rPr>
        <w:t xml:space="preserve">.  </w:t>
      </w:r>
    </w:p>
    <w:p w:rsidR="00F86B67" w:rsidRPr="000F5A16" w:rsidRDefault="00F86B67" w:rsidP="004C2C8B">
      <w:pPr>
        <w:spacing w:after="0" w:line="240" w:lineRule="auto"/>
        <w:rPr>
          <w:lang w:val="cs-CZ"/>
        </w:rPr>
      </w:pPr>
    </w:p>
    <w:p w:rsidR="007D3333" w:rsidRPr="000F5A16" w:rsidRDefault="007D3333" w:rsidP="007D3333">
      <w:pPr>
        <w:spacing w:after="0" w:line="240" w:lineRule="auto"/>
        <w:jc w:val="both"/>
        <w:rPr>
          <w:color w:val="FF0000"/>
          <w:lang w:val="cs-CZ"/>
        </w:rPr>
      </w:pPr>
      <w:r>
        <w:rPr>
          <w:lang w:val="cs-CZ"/>
        </w:rPr>
        <w:t>Níže uvedený Obrázek</w:t>
      </w:r>
      <w:r w:rsidRPr="000F5A16">
        <w:rPr>
          <w:lang w:val="cs-CZ"/>
        </w:rPr>
        <w:t xml:space="preserve"> </w:t>
      </w:r>
      <w:r>
        <w:rPr>
          <w:lang w:val="cs-CZ"/>
        </w:rPr>
        <w:t>2</w:t>
      </w:r>
      <w:r w:rsidRPr="000F5A16">
        <w:rPr>
          <w:lang w:val="cs-CZ"/>
        </w:rPr>
        <w:t xml:space="preserve"> </w:t>
      </w:r>
      <w:r>
        <w:rPr>
          <w:lang w:val="cs-CZ"/>
        </w:rPr>
        <w:t>popisuje stejný celkový proces v grafické podobě pro usnadnění uživatelova porozumění</w:t>
      </w:r>
      <w:r w:rsidRPr="000F5A16">
        <w:rPr>
          <w:lang w:val="cs-CZ"/>
        </w:rPr>
        <w:t xml:space="preserve">.  </w:t>
      </w:r>
      <w:r>
        <w:rPr>
          <w:lang w:val="cs-CZ"/>
        </w:rPr>
        <w:t>Textový popis uvedený výše má však vždy přednost, pokud je pociťován rozpor mezi textem a diagramem</w:t>
      </w:r>
      <w:r w:rsidRPr="000F5A16">
        <w:rPr>
          <w:lang w:val="cs-CZ"/>
        </w:rPr>
        <w:t xml:space="preserve">.  </w:t>
      </w:r>
      <w:r>
        <w:rPr>
          <w:lang w:val="cs-CZ"/>
        </w:rPr>
        <w:t>Mnohokrát děkujeme</w:t>
      </w:r>
      <w:r w:rsidRPr="000F5A16">
        <w:rPr>
          <w:lang w:val="cs-CZ"/>
        </w:rPr>
        <w:t xml:space="preserve"> Hermann</w:t>
      </w:r>
      <w:r>
        <w:rPr>
          <w:lang w:val="cs-CZ"/>
        </w:rPr>
        <w:t>u</w:t>
      </w:r>
      <w:r w:rsidRPr="000F5A16">
        <w:rPr>
          <w:lang w:val="cs-CZ"/>
        </w:rPr>
        <w:t xml:space="preserve"> </w:t>
      </w:r>
      <w:r w:rsidRPr="000F5A16">
        <w:rPr>
          <w:rStyle w:val="Siln"/>
          <w:b w:val="0"/>
          <w:shd w:val="clear" w:color="auto" w:fill="FFFFFF"/>
          <w:lang w:val="cs-CZ"/>
        </w:rPr>
        <w:t>Rösch</w:t>
      </w:r>
      <w:r>
        <w:rPr>
          <w:rStyle w:val="Siln"/>
          <w:b w:val="0"/>
          <w:shd w:val="clear" w:color="auto" w:fill="FFFFFF"/>
          <w:lang w:val="cs-CZ"/>
        </w:rPr>
        <w:t>ovi za jeho pomoc při vytváření tohoto diagramu</w:t>
      </w:r>
      <w:r w:rsidRPr="000F5A16">
        <w:rPr>
          <w:rStyle w:val="Siln"/>
          <w:b w:val="0"/>
          <w:shd w:val="clear" w:color="auto" w:fill="FFFFFF"/>
          <w:lang w:val="cs-CZ"/>
        </w:rPr>
        <w:t xml:space="preserve">. </w:t>
      </w:r>
      <w:r w:rsidRPr="000F5A16">
        <w:rPr>
          <w:rStyle w:val="Siln"/>
          <w:b w:val="0"/>
          <w:color w:val="FF0000"/>
          <w:shd w:val="clear" w:color="auto" w:fill="FFFFFF"/>
          <w:lang w:val="cs-CZ"/>
        </w:rPr>
        <w:t xml:space="preserve"> </w:t>
      </w:r>
    </w:p>
    <w:p w:rsidR="00F86B67" w:rsidRPr="000F5A16" w:rsidRDefault="00F86B67" w:rsidP="004C2C8B">
      <w:pPr>
        <w:spacing w:after="0" w:line="240" w:lineRule="auto"/>
        <w:rPr>
          <w:color w:val="FF0000"/>
          <w:lang w:val="cs-CZ"/>
        </w:rPr>
      </w:pPr>
    </w:p>
    <w:p w:rsidR="00490027" w:rsidRPr="000F5A16" w:rsidRDefault="0003630E" w:rsidP="004C2C8B">
      <w:pPr>
        <w:spacing w:after="0" w:line="240" w:lineRule="auto"/>
        <w:rPr>
          <w:color w:val="FF0000"/>
          <w:lang w:val="cs-CZ"/>
        </w:rPr>
      </w:pPr>
      <w:r>
        <w:rPr>
          <w:color w:val="FF0000"/>
          <w:lang w:val="cs-CZ"/>
        </w:rPr>
      </w:r>
      <w:r>
        <w:rPr>
          <w:color w:val="FF0000"/>
          <w:lang w:val="cs-CZ"/>
        </w:rPr>
        <w:pict>
          <v:group id="_x0000_s1364" editas="canvas" style="width:481pt;height:588.2pt;mso-position-horizontal-relative:char;mso-position-vertical-relative:line" coordsize="9620,11764">
            <o:lock v:ext="edit" aspectratio="t"/>
            <v:shape id="_x0000_s1363" type="#_x0000_t75" style="position:absolute;width:9620;height:11764" o:preferrelative="f">
              <v:fill o:detectmouseclick="t"/>
              <v:path o:extrusionok="t" o:connecttype="none"/>
              <o:lock v:ext="edit" text="t"/>
            </v:shape>
            <v:shape id="_x0000_s1365" style="position:absolute;left:267;top:23;width:1387;height:494" coordsize="1479,527" path="m263,527r952,hdc1361,527,1479,409,1479,264,1479,118,1361,,1215,hal263,hdc118,,,118,,264,,409,118,527,263,527haxe" strokeweight="0">
              <v:path arrowok="t"/>
            </v:shape>
            <v:shape id="_x0000_s1366" style="position:absolute;left:267;top:23;width:1387;height:494" coordsize="1479,527" path="m263,527r952,hdc1361,527,1479,409,1479,264,1479,118,1361,,1215,hal263,hdc118,,,118,,264,,409,118,527,263,527haxe" filled="f">
              <v:stroke endcap="round"/>
              <v:path arrowok="t"/>
            </v:shape>
            <v:rect id="_x0000_s1367" style="position:absolute;left:772;top:157;width:392;height:481;mso-wrap-style:none" filled="f" stroked="f">
              <v:textbox style="mso-next-textbox:#_x0000_s1367;mso-rotate-with-shape:t;mso-fit-shape-to-text:t" inset="0,0,0,0">
                <w:txbxContent>
                  <w:p w:rsidR="0003630E" w:rsidRDefault="0003630E">
                    <w:r>
                      <w:rPr>
                        <w:rFonts w:ascii="Calibri" w:hAnsi="Calibri" w:cs="Calibri"/>
                        <w:color w:val="000000"/>
                        <w:sz w:val="20"/>
                        <w:szCs w:val="20"/>
                      </w:rPr>
                      <w:t>Start</w:t>
                    </w:r>
                  </w:p>
                </w:txbxContent>
              </v:textbox>
            </v:rect>
            <v:shape id="_x0000_s1368" style="position:absolute;left:23;top:2012;width:1875;height:1336" coordsize="1875,1336" path="m,668l937,r938,668l937,1336,,668xe" stroked="f">
              <v:path arrowok="t"/>
            </v:shape>
            <v:shape id="_x0000_s1369" style="position:absolute;left:23;top:2012;width:1875;height:1336" coordsize="1875,1336" path="m,668l937,r938,668l937,1336,,668xe" filled="f">
              <v:stroke endcap="round"/>
              <v:path arrowok="t"/>
            </v:shape>
            <v:rect id="_x0000_s1370" style="position:absolute;left:536;top:2358;width:668;height:481;mso-wrap-style:none" filled="f" stroked="f">
              <v:textbox style="mso-next-textbox:#_x0000_s1370;mso-rotate-with-shape:t;mso-fit-shape-to-text:t" inset="0,0,0,0">
                <w:txbxContent>
                  <w:p w:rsidR="0003630E" w:rsidRPr="00B56194" w:rsidRDefault="0003630E" w:rsidP="007D3333">
                    <w:pPr>
                      <w:jc w:val="center"/>
                      <w:rPr>
                        <w:rFonts w:ascii="Calibri" w:hAnsi="Calibri" w:cs="Calibri"/>
                        <w:sz w:val="20"/>
                        <w:szCs w:val="20"/>
                        <w:lang w:val="cs-CZ"/>
                      </w:rPr>
                    </w:pPr>
                    <w:r w:rsidRPr="00B56194">
                      <w:rPr>
                        <w:rFonts w:ascii="Calibri" w:hAnsi="Calibri" w:cs="Calibri"/>
                        <w:sz w:val="20"/>
                        <w:szCs w:val="20"/>
                        <w:lang w:val="cs-CZ"/>
                      </w:rPr>
                      <w:t>Má hráč</w:t>
                    </w:r>
                  </w:p>
                </w:txbxContent>
              </v:textbox>
            </v:rect>
            <v:rect id="_x0000_s1371" style="position:absolute;left:235;top:2576;width:41;height:517;mso-wrap-style:none" filled="f" stroked="f">
              <v:textbox style="mso-next-textbox:#_x0000_s1371;mso-rotate-with-shape:t;mso-fit-shape-to-text:t" inset="0,0,0,0">
                <w:txbxContent>
                  <w:p w:rsidR="0003630E" w:rsidRDefault="0003630E">
                    <w:r>
                      <w:rPr>
                        <w:rFonts w:ascii="Calibri" w:hAnsi="Calibri" w:cs="Calibri"/>
                        <w:color w:val="000000"/>
                        <w:sz w:val="18"/>
                        <w:szCs w:val="18"/>
                      </w:rPr>
                      <w:t xml:space="preserve"> </w:t>
                    </w:r>
                  </w:p>
                </w:txbxContent>
              </v:textbox>
            </v:rect>
            <v:rect id="_x0000_s1372" style="position:absolute;left:275;top:2576;width:1080;height:481;mso-wrap-style:none" filled="f" stroked="f">
              <v:textbox style="mso-next-textbox:#_x0000_s1372;mso-rotate-with-shape:t;mso-fit-shape-to-text:t" inset="0,0,0,0">
                <w:txbxContent>
                  <w:p w:rsidR="0003630E" w:rsidRPr="007D3333" w:rsidRDefault="0003630E">
                    <w:pPr>
                      <w:rPr>
                        <w:sz w:val="20"/>
                        <w:szCs w:val="20"/>
                      </w:rPr>
                    </w:pPr>
                    <w:proofErr w:type="gramStart"/>
                    <w:r w:rsidRPr="007D3333">
                      <w:rPr>
                        <w:rFonts w:ascii="Calibri" w:hAnsi="Calibri" w:cs="Calibri"/>
                        <w:color w:val="000000"/>
                        <w:sz w:val="20"/>
                        <w:szCs w:val="20"/>
                      </w:rPr>
                      <w:t>jiné</w:t>
                    </w:r>
                    <w:proofErr w:type="gramEnd"/>
                    <w:r w:rsidRPr="007D3333">
                      <w:rPr>
                        <w:rFonts w:ascii="Calibri" w:hAnsi="Calibri" w:cs="Calibri"/>
                        <w:color w:val="000000"/>
                        <w:sz w:val="20"/>
                        <w:szCs w:val="20"/>
                      </w:rPr>
                      <w:t xml:space="preserve"> otevřené </w:t>
                    </w:r>
                  </w:p>
                </w:txbxContent>
              </v:textbox>
            </v:rect>
            <v:rect id="_x0000_s1373" style="position:absolute;left:693;top:2792;width:484;height:481;mso-wrap-style:none" filled="f" stroked="f">
              <v:textbox style="mso-next-textbox:#_x0000_s1373;mso-rotate-with-shape:t;mso-fit-shape-to-text:t" inset="0,0,0,0">
                <w:txbxContent>
                  <w:p w:rsidR="0003630E" w:rsidRPr="00B56194" w:rsidRDefault="0003630E">
                    <w:pPr>
                      <w:rPr>
                        <w:rFonts w:ascii="Calibri" w:hAnsi="Calibri" w:cs="Calibri"/>
                        <w:sz w:val="20"/>
                        <w:szCs w:val="20"/>
                        <w:lang w:val="cs-CZ"/>
                      </w:rPr>
                    </w:pPr>
                    <w:r w:rsidRPr="00B56194">
                      <w:rPr>
                        <w:rFonts w:ascii="Calibri" w:hAnsi="Calibri" w:cs="Calibri"/>
                        <w:sz w:val="20"/>
                        <w:szCs w:val="20"/>
                        <w:lang w:val="cs-CZ"/>
                      </w:rPr>
                      <w:t>partie</w:t>
                    </w:r>
                  </w:p>
                </w:txbxContent>
              </v:textbox>
            </v:rect>
            <v:rect id="_x0000_s1374" style="position:absolute;left:1168;top:2807;width:75;height:425;mso-wrap-style:none" filled="f" stroked="f">
              <v:textbox style="mso-next-textbox:#_x0000_s1374;mso-rotate-with-shape:t;mso-fit-shape-to-text:t" inset="0,0,0,0">
                <w:txbxContent>
                  <w:p w:rsidR="0003630E" w:rsidRDefault="0003630E">
                    <w:r>
                      <w:rPr>
                        <w:rFonts w:ascii="Calibri" w:hAnsi="Calibri" w:cs="Calibri"/>
                        <w:color w:val="000000"/>
                        <w:sz w:val="16"/>
                        <w:szCs w:val="16"/>
                      </w:rPr>
                      <w:t>?</w:t>
                    </w:r>
                  </w:p>
                </w:txbxContent>
              </v:textbox>
            </v:rect>
            <v:rect id="_x0000_s1375" style="position:absolute;left:23;top:920;width:1875;height:688" stroked="f"/>
            <v:rect id="_x0000_s1376" style="position:absolute;left:23;top:920;width:1875;height:688" filled="f">
              <v:stroke joinstyle="round" endcap="round"/>
            </v:rect>
            <v:rect id="_x0000_s1377" style="position:absolute;left:157;top:1031;width:1681;height:481;mso-wrap-style:none" filled="f" stroked="f">
              <v:textbox style="mso-next-textbox:#_x0000_s1377;mso-rotate-with-shape:t;mso-fit-shape-to-text:t" inset="0,0,0,0">
                <w:txbxContent>
                  <w:p w:rsidR="0003630E" w:rsidRDefault="0003630E">
                    <w:r>
                      <w:rPr>
                        <w:rFonts w:ascii="Calibri" w:hAnsi="Calibri" w:cs="Calibri"/>
                        <w:color w:val="000000"/>
                        <w:sz w:val="20"/>
                        <w:szCs w:val="20"/>
                      </w:rPr>
                      <w:t xml:space="preserve">Hráč překročí časový </w:t>
                    </w:r>
                  </w:p>
                </w:txbxContent>
              </v:textbox>
            </v:rect>
            <v:rect id="_x0000_s1378" style="position:absolute;left:217;top:1272;width:1436;height:481;mso-wrap-style:none" filled="f" stroked="f">
              <v:textbox style="mso-next-textbox:#_x0000_s1378;mso-rotate-with-shape:t;mso-fit-shape-to-text:t" inset="0,0,0,0">
                <w:txbxContent>
                  <w:p w:rsidR="0003630E" w:rsidRDefault="0003630E">
                    <w:proofErr w:type="gramStart"/>
                    <w:r>
                      <w:rPr>
                        <w:rFonts w:ascii="Calibri" w:hAnsi="Calibri" w:cs="Calibri"/>
                        <w:color w:val="000000"/>
                        <w:sz w:val="20"/>
                        <w:szCs w:val="20"/>
                      </w:rPr>
                      <w:t>limit</w:t>
                    </w:r>
                    <w:proofErr w:type="gramEnd"/>
                    <w:r>
                      <w:rPr>
                        <w:rFonts w:ascii="Calibri" w:hAnsi="Calibri" w:cs="Calibri"/>
                        <w:color w:val="000000"/>
                        <w:sz w:val="20"/>
                        <w:szCs w:val="20"/>
                      </w:rPr>
                      <w:t xml:space="preserve"> (PČL) v partii</w:t>
                    </w:r>
                  </w:p>
                </w:txbxContent>
              </v:textbox>
            </v:rect>
            <v:line id="_x0000_s1379" style="position:absolute" from="960,517" to="960,823" strokeweight=".25pt">
              <v:stroke endcap="round"/>
            </v:line>
            <v:shape id="_x0000_s1380" style="position:absolute;left:905;top:810;width:110;height:110" coordsize="110,110" path="m110,l55,110,,,110,xe" fillcolor="black" stroked="f">
              <v:path arrowok="t"/>
            </v:shape>
            <v:line id="_x0000_s1381" style="position:absolute" from="960,1608" to="960,1915" strokeweight=".25pt">
              <v:stroke endcap="round"/>
            </v:line>
            <v:shape id="_x0000_s1382" style="position:absolute;left:905;top:1901;width:110;height:111" coordsize="110,111" path="m110,l55,111,,,110,xe" fillcolor="black" stroked="f">
              <v:path arrowok="t"/>
            </v:shape>
            <v:line id="_x0000_s1383" style="position:absolute" from="960,4966" to="960,5329" strokeweight=".25pt">
              <v:stroke endcap="round"/>
            </v:line>
            <v:shape id="_x0000_s1384" style="position:absolute;left:905;top:5314;width:110;height:111" coordsize="110,111" path="m110,l55,111,,,110,xe" fillcolor="black" stroked="f">
              <v:path arrowok="t"/>
            </v:shape>
            <v:shape id="_x0000_s1385" style="position:absolute;left:175;top:3847;width:1656;height:1119" coordsize="1766,1193" path="m698,r697,hdc1704,247,1766,714,1535,1043v-40,57,-87,107,-140,150hal698,1193hdc369,1175,88,935,,596,88,258,369,17,698,haxe" strokeweight="0">
              <v:path arrowok="t"/>
            </v:shape>
            <v:shape id="_x0000_s1386" style="position:absolute;left:175;top:3847;width:1656;height:1119" coordsize="1766,1193" path="m698,r697,hdc1704,247,1766,714,1535,1043v-40,57,-87,107,-140,150hal698,1193hdc369,1175,88,935,,596,88,258,369,17,698,haxe" filled="f">
              <v:stroke endcap="round"/>
              <v:path arrowok="t"/>
            </v:shape>
            <v:rect id="_x0000_s1387" style="position:absolute;left:456;top:4172;width:1036;height:481;mso-wrap-style:none" filled="f" stroked="f">
              <v:textbox style="mso-next-textbox:#_x0000_s1387;mso-rotate-with-shape:t;mso-fit-shape-to-text:t" inset="0,0,0,0">
                <w:txbxContent>
                  <w:p w:rsidR="0003630E" w:rsidRDefault="0003630E" w:rsidP="007D3333">
                    <w:pPr>
                      <w:jc w:val="center"/>
                    </w:pPr>
                    <w:r>
                      <w:rPr>
                        <w:rFonts w:ascii="Calibri" w:hAnsi="Calibri" w:cs="Calibri"/>
                        <w:color w:val="000000"/>
                        <w:sz w:val="20"/>
                        <w:szCs w:val="20"/>
                      </w:rPr>
                      <w:t>Server zahájí</w:t>
                    </w:r>
                  </w:p>
                </w:txbxContent>
              </v:textbox>
            </v:rect>
            <v:rect id="_x0000_s1388" style="position:absolute;left:445;top:4414;width:938;height:481;mso-wrap-style:none" filled="f" stroked="f">
              <v:textbox style="mso-next-textbox:#_x0000_s1388;mso-rotate-with-shape:t;mso-fit-shape-to-text:t" inset="0,0,0,0">
                <w:txbxContent>
                  <w:p w:rsidR="0003630E" w:rsidRDefault="0003630E">
                    <w:proofErr w:type="gramStart"/>
                    <w:r>
                      <w:rPr>
                        <w:rFonts w:ascii="Calibri" w:hAnsi="Calibri" w:cs="Calibri"/>
                        <w:color w:val="000000"/>
                        <w:sz w:val="20"/>
                        <w:szCs w:val="20"/>
                      </w:rPr>
                      <w:t>vyšetřování</w:t>
                    </w:r>
                    <w:proofErr w:type="gramEnd"/>
                  </w:p>
                </w:txbxContent>
              </v:textbox>
            </v:rect>
            <v:rect id="_x0000_s1389" style="position:absolute;left:23;top:5425;width:1875;height:989" stroked="f"/>
            <v:rect id="_x0000_s1390" style="position:absolute;left:23;top:5425;width:1875;height:989" filled="f">
              <v:stroke joinstyle="round" endcap="round"/>
            </v:rect>
            <v:rect id="_x0000_s1391" style="position:absolute;left:451;top:5565;width:1001;height:481;mso-wrap-style:none" filled="f" stroked="f">
              <v:textbox style="mso-next-textbox:#_x0000_s1391;mso-rotate-with-shape:t;mso-fit-shape-to-text:t" inset="0,0,0,0">
                <w:txbxContent>
                  <w:p w:rsidR="0003630E" w:rsidRDefault="0003630E">
                    <w:r>
                      <w:rPr>
                        <w:rFonts w:ascii="Calibri" w:hAnsi="Calibri" w:cs="Calibri"/>
                        <w:color w:val="000000"/>
                        <w:sz w:val="20"/>
                        <w:szCs w:val="20"/>
                      </w:rPr>
                      <w:t xml:space="preserve">Server pošle </w:t>
                    </w:r>
                  </w:p>
                </w:txbxContent>
              </v:textbox>
            </v:rect>
            <v:rect id="_x0000_s1392" style="position:absolute;left:352;top:5807;width:1269;height:481;mso-wrap-style:none" filled="f" stroked="f">
              <v:textbox style="mso-next-textbox:#_x0000_s1392;mso-rotate-with-shape:t;mso-fit-shape-to-text:t" inset="0,0,0,0">
                <w:txbxContent>
                  <w:p w:rsidR="0003630E" w:rsidRDefault="0003630E">
                    <w:proofErr w:type="gramStart"/>
                    <w:r>
                      <w:rPr>
                        <w:rFonts w:ascii="Calibri" w:hAnsi="Calibri" w:cs="Calibri"/>
                        <w:color w:val="000000"/>
                        <w:sz w:val="20"/>
                        <w:szCs w:val="20"/>
                      </w:rPr>
                      <w:t>oznámení</w:t>
                    </w:r>
                    <w:proofErr w:type="gramEnd"/>
                    <w:r>
                      <w:rPr>
                        <w:rFonts w:ascii="Calibri" w:hAnsi="Calibri" w:cs="Calibri"/>
                        <w:color w:val="000000"/>
                        <w:sz w:val="20"/>
                        <w:szCs w:val="20"/>
                      </w:rPr>
                      <w:t xml:space="preserve"> všem </w:t>
                    </w:r>
                  </w:p>
                </w:txbxContent>
              </v:textbox>
            </v:rect>
            <v:rect id="_x0000_s1393" style="position:absolute;left:221;top:6047;width:1387;height:481;mso-wrap-style:none" filled="f" stroked="f">
              <v:textbox style="mso-next-textbox:#_x0000_s1393;mso-rotate-with-shape:t;mso-fit-shape-to-text:t" inset="0,0,0,0">
                <w:txbxContent>
                  <w:p w:rsidR="0003630E" w:rsidRDefault="0003630E">
                    <w:proofErr w:type="gramStart"/>
                    <w:r>
                      <w:rPr>
                        <w:rFonts w:ascii="Calibri" w:hAnsi="Calibri" w:cs="Calibri"/>
                        <w:color w:val="000000"/>
                        <w:sz w:val="20"/>
                        <w:szCs w:val="20"/>
                      </w:rPr>
                      <w:t>zainteresovaným</w:t>
                    </w:r>
                    <w:proofErr w:type="gramEnd"/>
                  </w:p>
                </w:txbxContent>
              </v:textbox>
            </v:rect>
            <v:rect id="_x0000_s1394" style="position:absolute;left:4245;top:10895;width:1875;height:689" stroked="f"/>
            <v:rect id="_x0000_s1395" style="position:absolute;left:4245;top:10895;width:1875;height:689" filled="f">
              <v:stroke joinstyle="round" endcap="round"/>
            </v:rect>
            <v:rect id="_x0000_s1396" style="position:absolute;left:4624;top:11007;width:46;height:517;mso-wrap-style:none" filled="f" stroked="f">
              <v:textbox style="mso-next-textbox:#_x0000_s1396;mso-rotate-with-shape:t;mso-fit-shape-to-text:t" inset="0,0,0,0">
                <w:txbxContent>
                  <w:p w:rsidR="0003630E" w:rsidRDefault="0003630E">
                    <w:r>
                      <w:rPr>
                        <w:rFonts w:ascii="Calibri" w:hAnsi="Calibri" w:cs="Calibri"/>
                        <w:color w:val="000000"/>
                        <w:sz w:val="20"/>
                        <w:szCs w:val="20"/>
                      </w:rPr>
                      <w:t xml:space="preserve"> </w:t>
                    </w:r>
                  </w:p>
                </w:txbxContent>
              </v:textbox>
            </v:rect>
            <v:rect id="_x0000_s1397" style="position:absolute;left:4669;top:11007;width:1306;height:481;mso-wrap-style:none" filled="f" stroked="f">
              <v:textbox style="mso-next-textbox:#_x0000_s1397;mso-rotate-with-shape:t;mso-fit-shape-to-text:t" inset="0,0,0,0">
                <w:txbxContent>
                  <w:p w:rsidR="0003630E" w:rsidRDefault="0003630E" w:rsidP="00107FDE">
                    <w:pPr>
                      <w:jc w:val="center"/>
                    </w:pPr>
                    <w:proofErr w:type="gramStart"/>
                    <w:r>
                      <w:rPr>
                        <w:rFonts w:ascii="Calibri" w:hAnsi="Calibri" w:cs="Calibri"/>
                        <w:color w:val="000000"/>
                        <w:sz w:val="20"/>
                        <w:szCs w:val="20"/>
                      </w:rPr>
                      <w:t>PČL  hodnoceno</w:t>
                    </w:r>
                    <w:proofErr w:type="gramEnd"/>
                  </w:p>
                </w:txbxContent>
              </v:textbox>
            </v:rect>
            <v:rect id="_x0000_s1398" style="position:absolute;left:4994;top:11247;width:46;height:517;mso-wrap-style:none" filled="f" stroked="f">
              <v:textbox style="mso-next-textbox:#_x0000_s1398;mso-rotate-with-shape:t;mso-fit-shape-to-text:t" inset="0,0,0,0">
                <w:txbxContent>
                  <w:p w:rsidR="0003630E" w:rsidRDefault="0003630E">
                    <w:r>
                      <w:rPr>
                        <w:rFonts w:ascii="Calibri" w:hAnsi="Calibri" w:cs="Calibri"/>
                        <w:color w:val="000000"/>
                        <w:sz w:val="20"/>
                        <w:szCs w:val="20"/>
                      </w:rPr>
                      <w:t xml:space="preserve"> </w:t>
                    </w:r>
                  </w:p>
                </w:txbxContent>
              </v:textbox>
            </v:rect>
            <v:rect id="_x0000_s1399" style="position:absolute;left:5039;top:11247;width:937;height:481;mso-wrap-style:none" filled="f" stroked="f">
              <v:textbox style="mso-next-textbox:#_x0000_s1399;mso-rotate-with-shape:t;mso-fit-shape-to-text:t" inset="0,0,0,0">
                <w:txbxContent>
                  <w:p w:rsidR="0003630E" w:rsidRDefault="0003630E">
                    <w:proofErr w:type="gramStart"/>
                    <w:r>
                      <w:rPr>
                        <w:rFonts w:ascii="Calibri" w:hAnsi="Calibri" w:cs="Calibri"/>
                        <w:color w:val="000000"/>
                        <w:sz w:val="20"/>
                        <w:szCs w:val="20"/>
                      </w:rPr>
                      <w:t>jako</w:t>
                    </w:r>
                    <w:proofErr w:type="gramEnd"/>
                    <w:r>
                      <w:rPr>
                        <w:rFonts w:ascii="Calibri" w:hAnsi="Calibri" w:cs="Calibri"/>
                        <w:color w:val="000000"/>
                        <w:sz w:val="20"/>
                        <w:szCs w:val="20"/>
                      </w:rPr>
                      <w:t xml:space="preserve"> prohra</w:t>
                    </w:r>
                  </w:p>
                </w:txbxContent>
              </v:textbox>
            </v:rect>
            <v:shape id="_x0000_s1400" style="position:absolute;left:7002;top:10993;width:1387;height:494" coordsize="1479,527" path="m263,527r952,hdc1361,527,1479,409,1479,263,1479,118,1361,,1215,hal263,hdc118,,,118,,263,,409,118,527,263,527haxe" strokeweight="0">
              <v:path arrowok="t"/>
            </v:shape>
            <v:shape id="_x0000_s1401" style="position:absolute;left:7002;top:10993;width:1387;height:494" coordsize="1479,527" path="m263,527r952,hdc1361,527,1479,409,1479,263,1479,118,1361,,1215,hal263,hdc118,,,118,,263,,409,118,527,263,527haxe" filled="f">
              <v:stroke endcap="round"/>
              <v:path arrowok="t"/>
            </v:shape>
            <v:rect id="_x0000_s1402" style="position:absolute;left:7549;top:11127;width:499;height:481;mso-wrap-style:none" filled="f" stroked="f">
              <v:textbox style="mso-next-textbox:#_x0000_s1402;mso-rotate-with-shape:t;mso-fit-shape-to-text:t" inset="0,0,0,0">
                <w:txbxContent>
                  <w:p w:rsidR="0003630E" w:rsidRDefault="0003630E">
                    <w:r>
                      <w:rPr>
                        <w:rFonts w:ascii="Calibri" w:hAnsi="Calibri" w:cs="Calibri"/>
                        <w:color w:val="000000"/>
                        <w:sz w:val="20"/>
                        <w:szCs w:val="20"/>
                      </w:rPr>
                      <w:t>Konec</w:t>
                    </w:r>
                  </w:p>
                </w:txbxContent>
              </v:textbox>
            </v:rect>
            <v:shape id="_x0000_s1403" style="position:absolute;left:1898;top:2680;width:2251;height:8560" coordsize="2251,8560" path="m,l360,r,8560l2251,8560e" filled="f" strokeweight=".25pt">
              <v:stroke endcap="round"/>
              <v:path arrowok="t"/>
            </v:shape>
            <v:shape id="_x0000_s1404" style="position:absolute;left:4134;top:11184;width:111;height:111" coordsize="111,111" path="m,l111,56,,111,,xe" fillcolor="black" stroked="f">
              <v:path arrowok="t"/>
            </v:shape>
            <v:rect id="_x0000_s1405" style="position:absolute;left:2140;top:7654;width:235;height:240" stroked="f"/>
            <v:rect id="_x0000_s1406" style="position:absolute;left:2147;top:7661;width:307;height:517;mso-wrap-style:none" filled="f" stroked="f">
              <v:textbox style="mso-next-textbox:#_x0000_s1406;mso-rotate-with-shape:t;mso-fit-shape-to-text:t" inset="0,0,0,0">
                <w:txbxContent>
                  <w:p w:rsidR="0003630E" w:rsidRPr="005E0DDB" w:rsidRDefault="0003630E">
                    <w:pPr>
                      <w:rPr>
                        <w:lang w:val="cs-CZ"/>
                      </w:rPr>
                    </w:pPr>
                    <w:r>
                      <w:rPr>
                        <w:lang w:val="cs-CZ"/>
                      </w:rPr>
                      <w:t>Ne</w:t>
                    </w:r>
                  </w:p>
                </w:txbxContent>
              </v:textbox>
            </v:rect>
            <v:line id="_x0000_s1407" style="position:absolute" from="960,3348" to="960,3750" strokeweight=".25pt">
              <v:stroke endcap="round"/>
            </v:line>
            <v:shape id="_x0000_s1408" style="position:absolute;left:905;top:3736;width:110;height:111" coordsize="110,111" path="m110,l55,111,,,110,xe" fillcolor="black" stroked="f">
              <v:path arrowok="t"/>
            </v:shape>
            <v:rect id="_x0000_s1409" style="position:absolute;left:822;top:3477;width:276;height:240" stroked="f"/>
            <v:rect id="_x0000_s1410" style="position:absolute;left:830;top:3483;width:428;height:517;mso-wrap-style:none" filled="f" stroked="f">
              <v:textbox style="mso-next-textbox:#_x0000_s1410;mso-rotate-with-shape:t;mso-fit-shape-to-text:t" inset="0,0,0,0">
                <w:txbxContent>
                  <w:p w:rsidR="0003630E" w:rsidRPr="007D3333" w:rsidRDefault="0003630E">
                    <w:pPr>
                      <w:rPr>
                        <w:lang w:val="cs-CZ"/>
                      </w:rPr>
                    </w:pPr>
                    <w:r>
                      <w:rPr>
                        <w:lang w:val="cs-CZ"/>
                      </w:rPr>
                      <w:t>Ano</w:t>
                    </w:r>
                  </w:p>
                </w:txbxContent>
              </v:textbox>
            </v:rect>
            <v:line id="_x0000_s1411" style="position:absolute" from="6120,11240" to="6906,11240" strokeweight=".25pt">
              <v:stroke endcap="round"/>
            </v:line>
            <v:shape id="_x0000_s1412" style="position:absolute;left:6892;top:11184;width:110;height:111" coordsize="110,111" path="m,l110,56,,111,,xe" fillcolor="black" stroked="f">
              <v:path arrowok="t"/>
            </v:shape>
            <v:oval id="_x0000_s1413" style="position:absolute;left:723;top:6882;width:475;height:476" strokeweight="0"/>
            <v:oval id="_x0000_s1414" style="position:absolute;left:723;top:6882;width:475;height:476" filled="f">
              <v:stroke endcap="round"/>
            </v:oval>
            <v:rect id="_x0000_s1415" style="position:absolute;left:909;top:7007;width:116;height:481;mso-wrap-style:none" filled="f" stroked="f">
              <v:textbox style="mso-next-textbox:#_x0000_s1415;mso-rotate-with-shape:t;mso-fit-shape-to-text:t" inset="0,0,0,0">
                <w:txbxContent>
                  <w:p w:rsidR="0003630E" w:rsidRDefault="0003630E">
                    <w:r>
                      <w:rPr>
                        <w:rFonts w:ascii="Calibri" w:hAnsi="Calibri" w:cs="Calibri"/>
                        <w:color w:val="000000"/>
                        <w:sz w:val="20"/>
                        <w:szCs w:val="20"/>
                      </w:rPr>
                      <w:t>A</w:t>
                    </w:r>
                  </w:p>
                </w:txbxContent>
              </v:textbox>
            </v:rect>
            <v:line id="_x0000_s1416" style="position:absolute" from="960,6414" to="960,6786" strokeweight=".25pt">
              <v:stroke endcap="round"/>
            </v:line>
            <v:shape id="_x0000_s1417" style="position:absolute;left:905;top:6772;width:110;height:110" coordsize="110,110" path="m110,l55,110,,,110,xe" fillcolor="black" stroked="f">
              <v:path arrowok="t"/>
            </v:shape>
            <v:oval id="_x0000_s1418" style="position:absolute;left:4939;top:32;width:475;height:476" strokeweight="0"/>
            <v:oval id="_x0000_s1419" style="position:absolute;left:4939;top:32;width:475;height:476" filled="f">
              <v:stroke endcap="round"/>
            </v:oval>
            <v:rect id="_x0000_s1420" style="position:absolute;left:5126;top:157;width:116;height:481;mso-wrap-style:none" filled="f" stroked="f">
              <v:textbox style="mso-next-textbox:#_x0000_s1420;mso-rotate-with-shape:t;mso-fit-shape-to-text:t" inset="0,0,0,0">
                <w:txbxContent>
                  <w:p w:rsidR="0003630E" w:rsidRDefault="0003630E">
                    <w:r>
                      <w:rPr>
                        <w:rFonts w:ascii="Calibri" w:hAnsi="Calibri" w:cs="Calibri"/>
                        <w:color w:val="000000"/>
                        <w:sz w:val="20"/>
                        <w:szCs w:val="20"/>
                      </w:rPr>
                      <w:t>A</w:t>
                    </w:r>
                  </w:p>
                </w:txbxContent>
              </v:textbox>
            </v:rect>
            <v:shape id="_x0000_s1421" style="position:absolute;left:2826;top:5903;width:1569;height:1318" coordsize="1569,1318" path="m,1318r1569,l1569,,,360r,958xe" stroked="f">
              <v:path arrowok="t"/>
            </v:shape>
            <v:shape id="_x0000_s1422" style="position:absolute;left:2826;top:5903;width:1569;height:1318" coordsize="1569,1318" path="m,1318r1569,l1569,,,360r,958xe" filled="f">
              <v:stroke endcap="round"/>
              <v:path arrowok="t"/>
            </v:shape>
            <v:rect id="_x0000_s1423" style="position:absolute;left:2826;top:6314;width:1861;height:453" filled="f" stroked="f">
              <v:textbox style="mso-next-textbox:#_x0000_s1423;mso-rotate-with-shape:t;mso-fit-shape-to-text:t" inset="0,0,0,0">
                <w:txbxContent>
                  <w:p w:rsidR="0003630E" w:rsidRDefault="0003630E">
                    <w:r>
                      <w:rPr>
                        <w:rFonts w:ascii="Calibri" w:hAnsi="Calibri" w:cs="Calibri"/>
                        <w:color w:val="000000"/>
                        <w:sz w:val="18"/>
                        <w:szCs w:val="18"/>
                      </w:rPr>
                      <w:t xml:space="preserve">Všichni účastníci mohou </w:t>
                    </w:r>
                  </w:p>
                </w:txbxContent>
              </v:textbox>
            </v:rect>
            <v:rect id="_x0000_s1424" style="position:absolute;left:2826;top:6530;width:1684;height:453" filled="f" stroked="f">
              <v:textbox style="mso-next-textbox:#_x0000_s1424;mso-rotate-with-shape:t;mso-fit-shape-to-text:t" inset="0,0,0,0">
                <w:txbxContent>
                  <w:p w:rsidR="0003630E" w:rsidRDefault="0003630E" w:rsidP="00B62918">
                    <w:pPr>
                      <w:jc w:val="center"/>
                    </w:pPr>
                    <w:proofErr w:type="gramStart"/>
                    <w:r>
                      <w:rPr>
                        <w:rFonts w:ascii="Calibri" w:hAnsi="Calibri" w:cs="Calibri"/>
                        <w:color w:val="000000"/>
                        <w:sz w:val="18"/>
                        <w:szCs w:val="18"/>
                      </w:rPr>
                      <w:t>vkládat</w:t>
                    </w:r>
                    <w:proofErr w:type="gramEnd"/>
                    <w:r>
                      <w:rPr>
                        <w:rFonts w:ascii="Calibri" w:hAnsi="Calibri" w:cs="Calibri"/>
                        <w:color w:val="000000"/>
                        <w:sz w:val="18"/>
                        <w:szCs w:val="18"/>
                      </w:rPr>
                      <w:t xml:space="preserve"> informace</w:t>
                    </w:r>
                  </w:p>
                </w:txbxContent>
              </v:textbox>
            </v:rect>
            <v:rect id="_x0000_s1425" style="position:absolute;left:2848;top:6746;width:1578;height:453" filled="f" stroked="f">
              <v:textbox style="mso-next-textbox:#_x0000_s1425;mso-rotate-with-shape:t;mso-fit-shape-to-text:t" inset="0,0,0,0">
                <w:txbxContent>
                  <w:p w:rsidR="0003630E" w:rsidRDefault="0003630E">
                    <w:r>
                      <w:rPr>
                        <w:rFonts w:ascii="Calibri" w:hAnsi="Calibri" w:cs="Calibri"/>
                        <w:color w:val="000000"/>
                        <w:sz w:val="18"/>
                        <w:szCs w:val="18"/>
                      </w:rPr>
                      <w:t xml:space="preserve">  </w:t>
                    </w:r>
                    <w:proofErr w:type="gramStart"/>
                    <w:r>
                      <w:rPr>
                        <w:rFonts w:ascii="Calibri" w:hAnsi="Calibri" w:cs="Calibri"/>
                        <w:color w:val="000000"/>
                        <w:sz w:val="18"/>
                        <w:szCs w:val="18"/>
                      </w:rPr>
                      <w:t>o</w:t>
                    </w:r>
                    <w:proofErr w:type="gramEnd"/>
                    <w:r>
                      <w:rPr>
                        <w:rFonts w:ascii="Calibri" w:hAnsi="Calibri" w:cs="Calibri"/>
                        <w:color w:val="000000"/>
                        <w:sz w:val="18"/>
                        <w:szCs w:val="18"/>
                      </w:rPr>
                      <w:t xml:space="preserve"> hráčově  statutu</w:t>
                    </w:r>
                  </w:p>
                </w:txbxContent>
              </v:textbox>
            </v:rect>
            <v:rect id="_x0000_s1426" style="position:absolute;left:4024;top:6746;width:84;height:453;mso-wrap-style:none" filled="f" stroked="f">
              <v:textbox style="mso-next-textbox:#_x0000_s1426;mso-rotate-with-shape:t;mso-fit-shape-to-text:t" inset="0,0,0,0">
                <w:txbxContent>
                  <w:p w:rsidR="0003630E" w:rsidRDefault="0003630E">
                    <w:r>
                      <w:rPr>
                        <w:rFonts w:ascii="Calibri" w:hAnsi="Calibri" w:cs="Calibri"/>
                        <w:color w:val="000000"/>
                        <w:sz w:val="18"/>
                        <w:szCs w:val="18"/>
                      </w:rPr>
                      <w:t>?</w:t>
                    </w:r>
                  </w:p>
                </w:txbxContent>
              </v:textbox>
            </v:rect>
            <v:rect id="_x0000_s1427" style="position:absolute;left:4068;top:6746;width:71;height:453;mso-wrap-style:none" filled="f" stroked="f">
              <v:textbox style="mso-next-textbox:#_x0000_s1427;mso-rotate-with-shape:t;mso-fit-shape-to-text:t" inset="0,0,0,0">
                <w:txbxContent>
                  <w:p w:rsidR="0003630E" w:rsidRDefault="0003630E">
                    <w:proofErr w:type="gramStart"/>
                    <w:r>
                      <w:rPr>
                        <w:rFonts w:ascii="Calibri" w:hAnsi="Calibri" w:cs="Calibri"/>
                        <w:color w:val="000000"/>
                        <w:sz w:val="18"/>
                        <w:szCs w:val="18"/>
                      </w:rPr>
                      <w:t>s</w:t>
                    </w:r>
                    <w:proofErr w:type="gramEnd"/>
                    <w:r>
                      <w:rPr>
                        <w:rFonts w:ascii="Calibri" w:hAnsi="Calibri" w:cs="Calibri"/>
                        <w:color w:val="000000"/>
                        <w:sz w:val="18"/>
                        <w:szCs w:val="18"/>
                      </w:rPr>
                      <w:t xml:space="preserve"> </w:t>
                    </w:r>
                  </w:p>
                </w:txbxContent>
              </v:textbox>
            </v:rect>
            <v:rect id="_x0000_s1428" style="position:absolute;left:3397;top:6961;width:129;height:517;mso-wrap-style:none" filled="f" stroked="f">
              <v:textbox style="mso-next-textbox:#_x0000_s1428;mso-rotate-with-shape:t;mso-fit-shape-to-text:t" inset="0,0,0,0">
                <w:txbxContent>
                  <w:p w:rsidR="0003630E" w:rsidRDefault="0003630E"/>
                </w:txbxContent>
              </v:textbox>
            </v:rect>
            <v:line id="_x0000_s1429" style="position:absolute" from="5177,508" to="5177,615" strokeweight=".25pt">
              <v:stroke endcap="round"/>
            </v:line>
            <v:shape id="_x0000_s1430" style="position:absolute;left:5122;top:601;width:110;height:110" coordsize="110,110" path="m110,l55,110,,,110,xe" fillcolor="black" stroked="f">
              <v:path arrowok="t"/>
            </v:shape>
            <v:shape id="_x0000_s1431" style="position:absolute;left:3610;top:5162;width:1048;height:921" coordsize="1048,921" path="m,921l,,1048,e" filled="f" strokeweight=".25pt">
              <v:stroke endcap="round"/>
              <v:path arrowok="t"/>
            </v:shape>
            <v:shape id="_x0000_s1432" style="position:absolute;left:4644;top:5106;width:110;height:111" coordsize="110,111" path="m,l110,56,,111,,xe" fillcolor="black" stroked="f">
              <v:path arrowok="t"/>
            </v:shape>
            <v:shape id="_x0000_s1433" style="position:absolute;left:6477;top:6002;width:1656;height:1120" coordsize="1766,1193" path="m697,r698,hdc1703,247,1766,714,1534,1044v-39,56,-86,106,-139,149hal697,1193hdc369,1176,87,935,,597,87,258,369,18,697,haxe" strokeweight="0">
              <v:path arrowok="t"/>
            </v:shape>
            <v:shape id="_x0000_s1434" style="position:absolute;left:6477;top:6002;width:1656;height:1120" coordsize="1766,1193" path="m697,r698,hdc1703,247,1766,714,1534,1044v-39,56,-86,106,-139,149hal697,1193hdc369,1176,87,935,,597,87,258,369,18,697,haxe" filled="f">
              <v:stroke endcap="round"/>
              <v:path arrowok="t"/>
            </v:shape>
            <v:rect id="_x0000_s1435" style="position:absolute;left:6768;top:6089;width:1177;height:481;mso-wrap-style:none" filled="f" stroked="f">
              <v:textbox style="mso-next-textbox:#_x0000_s1435;mso-rotate-with-shape:t;mso-fit-shape-to-text:t" inset="0,0,0,0">
                <w:txbxContent>
                  <w:p w:rsidR="0003630E" w:rsidRDefault="0003630E">
                    <w:r>
                      <w:rPr>
                        <w:rFonts w:ascii="Calibri" w:hAnsi="Calibri" w:cs="Calibri"/>
                        <w:color w:val="000000"/>
                        <w:sz w:val="20"/>
                        <w:szCs w:val="20"/>
                      </w:rPr>
                      <w:t xml:space="preserve">TD monitoruje </w:t>
                    </w:r>
                  </w:p>
                </w:txbxContent>
              </v:textbox>
            </v:rect>
            <v:rect id="_x0000_s1436" style="position:absolute;left:6711;top:6329;width:1018;height:481;mso-wrap-style:none" filled="f" stroked="f">
              <v:textbox style="mso-next-textbox:#_x0000_s1436;mso-rotate-with-shape:t;mso-fit-shape-to-text:t" inset="0,0,0,0">
                <w:txbxContent>
                  <w:p w:rsidR="0003630E" w:rsidRDefault="0003630E" w:rsidP="00B62918">
                    <w:pPr>
                      <w:jc w:val="center"/>
                    </w:pPr>
                    <w:r>
                      <w:rPr>
                        <w:rFonts w:ascii="Calibri" w:hAnsi="Calibri" w:cs="Calibri"/>
                        <w:color w:val="000000"/>
                        <w:sz w:val="20"/>
                        <w:szCs w:val="20"/>
                      </w:rPr>
                      <w:t xml:space="preserve">  </w:t>
                    </w:r>
                    <w:proofErr w:type="gramStart"/>
                    <w:r>
                      <w:rPr>
                        <w:rFonts w:ascii="Calibri" w:hAnsi="Calibri" w:cs="Calibri"/>
                        <w:color w:val="000000"/>
                        <w:sz w:val="20"/>
                        <w:szCs w:val="20"/>
                      </w:rPr>
                      <w:t>důvody</w:t>
                    </w:r>
                    <w:proofErr w:type="gramEnd"/>
                    <w:r>
                      <w:rPr>
                        <w:rFonts w:ascii="Calibri" w:hAnsi="Calibri" w:cs="Calibri"/>
                        <w:color w:val="000000"/>
                        <w:sz w:val="20"/>
                        <w:szCs w:val="20"/>
                      </w:rPr>
                      <w:t xml:space="preserve"> pro</w:t>
                    </w:r>
                  </w:p>
                </w:txbxContent>
              </v:textbox>
            </v:rect>
            <v:rect id="_x0000_s1437" style="position:absolute;left:6586;top:6569;width:1352;height:481" filled="f" stroked="f">
              <v:textbox style="mso-next-textbox:#_x0000_s1437;mso-rotate-with-shape:t" inset="0,0,0,0">
                <w:txbxContent>
                  <w:p w:rsidR="0003630E" w:rsidRDefault="0003630E" w:rsidP="00B62918">
                    <w:pPr>
                      <w:jc w:val="center"/>
                    </w:pPr>
                    <w:proofErr w:type="gramStart"/>
                    <w:r>
                      <w:rPr>
                        <w:rFonts w:ascii="Calibri" w:hAnsi="Calibri" w:cs="Calibri"/>
                        <w:color w:val="000000"/>
                        <w:sz w:val="20"/>
                        <w:szCs w:val="20"/>
                      </w:rPr>
                      <w:t>akceptované</w:t>
                    </w:r>
                    <w:proofErr w:type="gramEnd"/>
                  </w:p>
                </w:txbxContent>
              </v:textbox>
            </v:rect>
            <v:rect id="_x0000_s1438" style="position:absolute;left:6811;top:6808;width:893;height:481;mso-wrap-style:none" filled="f" stroked="f">
              <v:textbox style="mso-next-textbox:#_x0000_s1438;mso-rotate-with-shape:t;mso-fit-shape-to-text:t" inset="0,0,0,0">
                <w:txbxContent>
                  <w:p w:rsidR="0003630E" w:rsidRDefault="0003630E">
                    <w:proofErr w:type="gramStart"/>
                    <w:r>
                      <w:rPr>
                        <w:rFonts w:ascii="Calibri" w:hAnsi="Calibri" w:cs="Calibri"/>
                        <w:color w:val="000000"/>
                        <w:sz w:val="20"/>
                        <w:szCs w:val="20"/>
                      </w:rPr>
                      <w:t>vystoupení</w:t>
                    </w:r>
                    <w:proofErr w:type="gramEnd"/>
                  </w:p>
                </w:txbxContent>
              </v:textbox>
            </v:rect>
            <v:shape id="_x0000_s1439" style="position:absolute;left:4492;top:6502;width:1985;height:60" coordsize="2118,64" path="m2118,64l790,64hdc790,28,761,,726,,690,,662,28,662,64hal,64e" filled="f" strokeweight=".25pt">
              <v:stroke endcap="round"/>
              <v:path arrowok="t"/>
            </v:shape>
            <v:shape id="_x0000_s1440" style="position:absolute;left:4395;top:6507;width:111;height:110" coordsize="111,110" path="m111,110l,55,111,r,110xe" fillcolor="black" stroked="f">
              <v:path arrowok="t"/>
            </v:shape>
            <v:shape id="_x0000_s1441" style="position:absolute;left:4285;top:4223;width:1875;height:1877" coordsize="1875,1877" path="m,l1875,,938,1877,,xe" stroked="f">
              <v:path arrowok="t"/>
            </v:shape>
            <v:shape id="_x0000_s1442" style="position:absolute;left:4285;top:4223;width:1875;height:1877" coordsize="1875,1877" path="m,l1875,,938,1877,,xe" filled="f">
              <v:stroke endcap="round"/>
              <v:path arrowok="t"/>
            </v:shape>
            <v:rect id="_x0000_s1443" style="position:absolute;left:4661;top:4263;width:455;height:705" filled="f" stroked="f">
              <v:textbox style="mso-next-textbox:#_x0000_s1443;mso-rotate-with-shape:t;mso-fit-shape-to-text:t" inset="0,0,0,0">
                <w:txbxContent>
                  <w:p w:rsidR="0003630E" w:rsidRPr="00107FDE" w:rsidRDefault="0003630E">
                    <w:pPr>
                      <w:rPr>
                        <w:lang w:val="cs-CZ"/>
                      </w:rPr>
                    </w:pPr>
                    <w:r>
                      <w:rPr>
                        <w:rFonts w:ascii="Calibri" w:hAnsi="Calibri" w:cs="Calibri"/>
                        <w:color w:val="000000"/>
                        <w:sz w:val="18"/>
                        <w:szCs w:val="18"/>
                      </w:rPr>
                      <w:t>Player</w:t>
                    </w:r>
                  </w:p>
                </w:txbxContent>
              </v:textbox>
            </v:rect>
            <v:rect id="_x0000_s1444" style="position:absolute;left:5115;top:4263;width:84;height:453;mso-wrap-style:none" filled="f" stroked="f">
              <v:textbox style="mso-next-textbox:#_x0000_s1444;mso-rotate-with-shape:t;mso-fit-shape-to-text:t" inset="0,0,0,0">
                <w:txbxContent>
                  <w:p w:rsidR="0003630E" w:rsidRDefault="0003630E">
                    <w:r>
                      <w:rPr>
                        <w:rFonts w:ascii="Calibri" w:hAnsi="Calibri" w:cs="Calibri"/>
                        <w:color w:val="000000"/>
                        <w:sz w:val="18"/>
                        <w:szCs w:val="18"/>
                      </w:rPr>
                      <w:t>?</w:t>
                    </w:r>
                  </w:p>
                </w:txbxContent>
              </v:textbox>
            </v:rect>
            <v:rect id="_x0000_s1445" style="position:absolute;left:4615;top:4263;width:799;height:517" filled="f" stroked="f">
              <v:textbox style="mso-next-textbox:#_x0000_s1445;mso-rotate-with-shape:t;mso-fit-shape-to-text:t" inset="0,0,0,0">
                <w:txbxContent>
                  <w:p w:rsidR="0003630E" w:rsidRDefault="0003630E">
                    <w:r>
                      <w:rPr>
                        <w:rFonts w:ascii="Calibri" w:hAnsi="Calibri" w:cs="Calibri"/>
                        <w:color w:val="000000"/>
                        <w:sz w:val="18"/>
                        <w:szCs w:val="18"/>
                      </w:rPr>
                      <w:t xml:space="preserve"> </w:t>
                    </w:r>
                  </w:p>
                </w:txbxContent>
              </v:textbox>
            </v:rect>
            <v:rect id="_x0000_s1446" style="position:absolute;left:4624;top:4481;width:1220;height:453;mso-wrap-style:none" filled="f" stroked="f">
              <v:textbox style="mso-next-textbox:#_x0000_s1446;mso-rotate-with-shape:t;mso-fit-shape-to-text:t" inset="0,0,0,0">
                <w:txbxContent>
                  <w:p w:rsidR="0003630E" w:rsidRDefault="0003630E">
                    <w:proofErr w:type="gramStart"/>
                    <w:r>
                      <w:rPr>
                        <w:rFonts w:ascii="Calibri" w:hAnsi="Calibri" w:cs="Calibri"/>
                        <w:color w:val="000000"/>
                        <w:sz w:val="18"/>
                        <w:szCs w:val="18"/>
                      </w:rPr>
                      <w:t>Hráčova  aktivita</w:t>
                    </w:r>
                    <w:proofErr w:type="gramEnd"/>
                    <w:r>
                      <w:rPr>
                        <w:rFonts w:ascii="Calibri" w:hAnsi="Calibri" w:cs="Calibri"/>
                        <w:color w:val="000000"/>
                        <w:sz w:val="18"/>
                        <w:szCs w:val="18"/>
                      </w:rPr>
                      <w:t xml:space="preserve"> </w:t>
                    </w:r>
                  </w:p>
                </w:txbxContent>
              </v:textbox>
            </v:rect>
            <v:rect id="_x0000_s1447" style="position:absolute;left:4796;top:4697;width:1036;height:453;mso-wrap-style:none" filled="f" stroked="f">
              <v:textbox style="mso-next-textbox:#_x0000_s1447;mso-rotate-with-shape:t" inset="0,0,0,0">
                <w:txbxContent>
                  <w:p w:rsidR="0003630E" w:rsidRDefault="0003630E">
                    <w:proofErr w:type="gramStart"/>
                    <w:r>
                      <w:rPr>
                        <w:rFonts w:ascii="Calibri" w:hAnsi="Calibri" w:cs="Calibri"/>
                        <w:color w:val="000000"/>
                        <w:sz w:val="18"/>
                        <w:szCs w:val="18"/>
                      </w:rPr>
                      <w:t>monitorována</w:t>
                    </w:r>
                    <w:proofErr w:type="gramEnd"/>
                    <w:r>
                      <w:rPr>
                        <w:rFonts w:ascii="Calibri" w:hAnsi="Calibri" w:cs="Calibri"/>
                        <w:color w:val="000000"/>
                        <w:sz w:val="18"/>
                        <w:szCs w:val="18"/>
                      </w:rPr>
                      <w:t xml:space="preserve"> </w:t>
                    </w:r>
                  </w:p>
                </w:txbxContent>
              </v:textbox>
            </v:rect>
            <v:rect id="_x0000_s1448" style="position:absolute;left:4780;top:4913;width:1256;height:905;mso-wrap-style:none" filled="f" stroked="f">
              <v:textbox style="mso-next-textbox:#_x0000_s1448;mso-rotate-with-shape:t;mso-fit-shape-to-text:t" inset="0,0,0,0">
                <w:txbxContent>
                  <w:p w:rsidR="0003630E" w:rsidRDefault="0003630E">
                    <w:pPr>
                      <w:rPr>
                        <w:rFonts w:ascii="Calibri" w:hAnsi="Calibri" w:cs="Calibri"/>
                        <w:color w:val="000000"/>
                        <w:sz w:val="18"/>
                        <w:szCs w:val="18"/>
                      </w:rPr>
                    </w:pPr>
                    <w:proofErr w:type="gramStart"/>
                    <w:r>
                      <w:rPr>
                        <w:rFonts w:ascii="Calibri" w:hAnsi="Calibri" w:cs="Calibri"/>
                        <w:color w:val="000000"/>
                        <w:sz w:val="18"/>
                        <w:szCs w:val="18"/>
                      </w:rPr>
                      <w:t>zatímco</w:t>
                    </w:r>
                    <w:proofErr w:type="gramEnd"/>
                    <w:r>
                      <w:rPr>
                        <w:rFonts w:ascii="Calibri" w:hAnsi="Calibri" w:cs="Calibri"/>
                        <w:color w:val="000000"/>
                        <w:sz w:val="18"/>
                        <w:szCs w:val="18"/>
                      </w:rPr>
                      <w:t xml:space="preserve"> účastníci </w:t>
                    </w:r>
                  </w:p>
                  <w:p w:rsidR="0003630E" w:rsidRDefault="0003630E">
                    <w:proofErr w:type="gramStart"/>
                    <w:r>
                      <w:rPr>
                        <w:rFonts w:ascii="Calibri" w:hAnsi="Calibri" w:cs="Calibri"/>
                        <w:color w:val="000000"/>
                        <w:sz w:val="18"/>
                        <w:szCs w:val="18"/>
                      </w:rPr>
                      <w:t>hlásí</w:t>
                    </w:r>
                    <w:proofErr w:type="gramEnd"/>
                    <w:r>
                      <w:rPr>
                        <w:rFonts w:ascii="Calibri" w:hAnsi="Calibri" w:cs="Calibri"/>
                        <w:color w:val="000000"/>
                        <w:sz w:val="18"/>
                        <w:szCs w:val="18"/>
                      </w:rPr>
                      <w:t xml:space="preserve"> údaje TD</w:t>
                    </w:r>
                  </w:p>
                </w:txbxContent>
              </v:textbox>
            </v:rect>
            <v:shape id="_x0000_s1449" style="position:absolute;left:5692;top:5162;width:1570;height:744" coordsize="1570,744" path="m,l1570,r,744e" filled="f" strokeweight=".25pt">
              <v:stroke endcap="round"/>
              <v:path arrowok="t"/>
            </v:shape>
            <v:shape id="_x0000_s1450" style="position:absolute;left:7207;top:5892;width:110;height:110" coordsize="110,110" path="m110,l55,110,,,110,xe" fillcolor="black" stroked="f">
              <v:path arrowok="t"/>
            </v:shape>
            <v:shape id="_x0000_s1451" style="position:absolute;left:4154;top:2637;width:2046;height:1318" coordsize="2046,1318" path="m,1318r1387,l2046,,658,,,1318xe" stroked="f">
              <v:path arrowok="t"/>
            </v:shape>
            <v:shape id="_x0000_s1452" style="position:absolute;left:4154;top:2637;width:2046;height:1318" coordsize="2046,1318" path="m,1318r1387,l2046,,658,,,1318xe" filled="f">
              <v:stroke endcap="round"/>
              <v:path arrowok="t"/>
            </v:shape>
            <v:rect id="_x0000_s1453" style="position:absolute;left:4924;top:2701;width:521;height:481;mso-wrap-style:none" filled="f" stroked="f">
              <v:textbox style="mso-next-textbox:#_x0000_s1453;mso-rotate-with-shape:t;mso-fit-shape-to-text:t" inset="0,0,0,0">
                <w:txbxContent>
                  <w:p w:rsidR="0003630E" w:rsidRDefault="0003630E">
                    <w:r>
                      <w:rPr>
                        <w:rFonts w:ascii="Calibri" w:hAnsi="Calibri" w:cs="Calibri"/>
                        <w:color w:val="000000"/>
                        <w:sz w:val="20"/>
                        <w:szCs w:val="20"/>
                      </w:rPr>
                      <w:t xml:space="preserve">Server </w:t>
                    </w:r>
                  </w:p>
                </w:txbxContent>
              </v:textbox>
            </v:rect>
            <v:rect id="_x0000_s1454" style="position:absolute;left:4713;top:2943;width:1014;height:481" filled="f" stroked="f">
              <v:textbox style="mso-next-textbox:#_x0000_s1454;mso-rotate-with-shape:t;mso-fit-shape-to-text:t" inset="0,0,0,0">
                <w:txbxContent>
                  <w:p w:rsidR="0003630E" w:rsidRDefault="0003630E">
                    <w:proofErr w:type="gramStart"/>
                    <w:r>
                      <w:rPr>
                        <w:rFonts w:ascii="Calibri" w:hAnsi="Calibri" w:cs="Calibri"/>
                        <w:color w:val="000000"/>
                        <w:sz w:val="20"/>
                        <w:szCs w:val="20"/>
                      </w:rPr>
                      <w:t>monitoruje</w:t>
                    </w:r>
                    <w:proofErr w:type="gramEnd"/>
                    <w:r>
                      <w:rPr>
                        <w:rFonts w:ascii="Calibri" w:hAnsi="Calibri" w:cs="Calibri"/>
                        <w:color w:val="000000"/>
                        <w:sz w:val="20"/>
                        <w:szCs w:val="20"/>
                      </w:rPr>
                      <w:t xml:space="preserve"> </w:t>
                    </w:r>
                  </w:p>
                </w:txbxContent>
              </v:textbox>
            </v:rect>
            <v:rect id="_x0000_s1455" style="position:absolute;left:4872;top:3183;width:771;height:481;mso-wrap-style:none" filled="f" stroked="f">
              <v:textbox style="mso-next-textbox:#_x0000_s1455;mso-rotate-with-shape:t;mso-fit-shape-to-text:t" inset="0,0,0,0">
                <w:txbxContent>
                  <w:p w:rsidR="0003630E" w:rsidRDefault="0003630E">
                    <w:r>
                      <w:rPr>
                        <w:rFonts w:ascii="Calibri" w:hAnsi="Calibri" w:cs="Calibri"/>
                        <w:color w:val="000000"/>
                        <w:sz w:val="20"/>
                        <w:szCs w:val="20"/>
                      </w:rPr>
                      <w:t xml:space="preserve">NĚJAKOU </w:t>
                    </w:r>
                  </w:p>
                </w:txbxContent>
              </v:textbox>
            </v:rect>
            <v:rect id="_x0000_s1456" style="position:absolute;left:4616;top:3423;width:1049;height:481" filled="f" stroked="f">
              <v:textbox style="mso-next-textbox:#_x0000_s1456;mso-rotate-with-shape:t;mso-fit-shape-to-text:t" inset="0,0,0,0">
                <w:txbxContent>
                  <w:p w:rsidR="0003630E" w:rsidRDefault="0003630E" w:rsidP="00107FDE">
                    <w:pPr>
                      <w:jc w:val="center"/>
                    </w:pPr>
                    <w:proofErr w:type="gramStart"/>
                    <w:r>
                      <w:rPr>
                        <w:rFonts w:ascii="Calibri" w:hAnsi="Calibri" w:cs="Calibri"/>
                        <w:color w:val="000000"/>
                        <w:sz w:val="20"/>
                        <w:szCs w:val="20"/>
                      </w:rPr>
                      <w:t>aktivitu</w:t>
                    </w:r>
                    <w:proofErr w:type="gramEnd"/>
                  </w:p>
                </w:txbxContent>
              </v:textbox>
            </v:rect>
            <v:rect id="_x0000_s1457" style="position:absolute;left:4931;top:3663;width:455;height:481;mso-wrap-style:none" filled="f" stroked="f">
              <v:textbox style="mso-next-textbox:#_x0000_s1457;mso-rotate-with-shape:t;mso-fit-shape-to-text:t" inset="0,0,0,0">
                <w:txbxContent>
                  <w:p w:rsidR="0003630E" w:rsidRPr="00107FDE" w:rsidRDefault="0003630E">
                    <w:pPr>
                      <w:rPr>
                        <w:lang w:val="cs-CZ"/>
                      </w:rPr>
                    </w:pPr>
                    <w:proofErr w:type="gramStart"/>
                    <w:r>
                      <w:rPr>
                        <w:rFonts w:ascii="Calibri" w:hAnsi="Calibri" w:cs="Calibri"/>
                        <w:color w:val="000000"/>
                        <w:sz w:val="20"/>
                        <w:szCs w:val="20"/>
                      </w:rPr>
                      <w:t>hráče</w:t>
                    </w:r>
                    <w:proofErr w:type="gramEnd"/>
                  </w:p>
                </w:txbxContent>
              </v:textbox>
            </v:rect>
            <v:shape id="_x0000_s1458" style="position:absolute;left:5177;top:3955;width:46;height:172" coordsize="46,172" path="m,l,90r46,l46,172e" filled="f" strokeweight=".25pt">
              <v:stroke endcap="round"/>
              <v:path arrowok="t"/>
            </v:shape>
            <v:shape id="_x0000_s1459" style="position:absolute;left:5168;top:4113;width:110;height:110" coordsize="110,110" path="m110,l55,110,,,110,xe" fillcolor="black" stroked="f">
              <v:path arrowok="t"/>
            </v:shape>
            <v:shape id="_x0000_s1460" style="position:absolute;left:4235;top:9089;width:1874;height:1336" coordsize="1874,1336" path="m,668l937,r937,668l937,1336,,668xe" stroked="f">
              <v:path arrowok="t"/>
            </v:shape>
            <v:shape id="_x0000_s1461" style="position:absolute;left:4235;top:9089;width:1874;height:1336" coordsize="1874,1336" path="m,668l937,r937,668l937,1336,,668xe" filled="f">
              <v:stroke endcap="round"/>
              <v:path arrowok="t"/>
            </v:shape>
            <v:rect id="_x0000_s1462" style="position:absolute;left:4616;top:9437;width:954;height:453" filled="f" stroked="f">
              <v:textbox style="mso-next-textbox:#_x0000_s1462;mso-rotate-with-shape:t;mso-fit-shape-to-text:t" inset="0,0,0,0">
                <w:txbxContent>
                  <w:p w:rsidR="0003630E" w:rsidRDefault="0003630E" w:rsidP="00EC108B">
                    <w:pPr>
                      <w:jc w:val="center"/>
                    </w:pPr>
                    <w:r>
                      <w:rPr>
                        <w:rFonts w:ascii="Calibri" w:hAnsi="Calibri" w:cs="Calibri"/>
                        <w:color w:val="000000"/>
                        <w:sz w:val="18"/>
                        <w:szCs w:val="18"/>
                      </w:rPr>
                      <w:t xml:space="preserve">Náznak </w:t>
                    </w:r>
                    <w:proofErr w:type="gramStart"/>
                    <w:r>
                      <w:rPr>
                        <w:rFonts w:ascii="Calibri" w:hAnsi="Calibri" w:cs="Calibri"/>
                        <w:color w:val="000000"/>
                        <w:sz w:val="18"/>
                        <w:szCs w:val="18"/>
                      </w:rPr>
                      <w:t>od</w:t>
                    </w:r>
                    <w:proofErr w:type="gramEnd"/>
                  </w:p>
                </w:txbxContent>
              </v:textbox>
            </v:rect>
            <v:rect id="_x0000_s1463" style="position:absolute;left:4510;top:9653;width:1270;height:453;mso-wrap-style:none" filled="f" stroked="f">
              <v:textbox style="mso-next-textbox:#_x0000_s1463;mso-rotate-with-shape:t;mso-fit-shape-to-text:t" inset="0,0,0,0">
                <w:txbxContent>
                  <w:p w:rsidR="0003630E" w:rsidRDefault="0003630E">
                    <w:proofErr w:type="gramStart"/>
                    <w:r>
                      <w:rPr>
                        <w:rFonts w:ascii="Calibri" w:hAnsi="Calibri" w:cs="Calibri"/>
                        <w:color w:val="000000"/>
                        <w:sz w:val="18"/>
                        <w:szCs w:val="18"/>
                      </w:rPr>
                      <w:t>hráče</w:t>
                    </w:r>
                    <w:proofErr w:type="gramEnd"/>
                    <w:r>
                      <w:rPr>
                        <w:rFonts w:ascii="Calibri" w:hAnsi="Calibri" w:cs="Calibri"/>
                        <w:color w:val="000000"/>
                        <w:sz w:val="18"/>
                        <w:szCs w:val="18"/>
                      </w:rPr>
                      <w:t xml:space="preserve"> pokračovat </w:t>
                    </w:r>
                  </w:p>
                </w:txbxContent>
              </v:textbox>
            </v:rect>
            <v:rect id="_x0000_s1464" style="position:absolute;left:4754;top:9870;width:773;height:453" filled="f" stroked="f">
              <v:textbox style="mso-next-textbox:#_x0000_s1464;mso-rotate-with-shape:t;mso-fit-shape-to-text:t" inset="0,0,0,0">
                <w:txbxContent>
                  <w:p w:rsidR="0003630E" w:rsidRDefault="0003630E">
                    <w:proofErr w:type="gramStart"/>
                    <w:r>
                      <w:rPr>
                        <w:rFonts w:ascii="Calibri" w:hAnsi="Calibri" w:cs="Calibri"/>
                        <w:color w:val="000000"/>
                        <w:sz w:val="18"/>
                        <w:szCs w:val="18"/>
                      </w:rPr>
                      <w:t>ve</w:t>
                    </w:r>
                    <w:proofErr w:type="gramEnd"/>
                    <w:r>
                      <w:rPr>
                        <w:rFonts w:ascii="Calibri" w:hAnsi="Calibri" w:cs="Calibri"/>
                        <w:color w:val="000000"/>
                        <w:sz w:val="18"/>
                        <w:szCs w:val="18"/>
                      </w:rPr>
                      <w:t xml:space="preserve"> hře?</w:t>
                    </w:r>
                  </w:p>
                </w:txbxContent>
              </v:textbox>
            </v:rect>
            <v:shape id="_x0000_s1465" style="position:absolute;left:5172;top:6100;width:51;height:1032" coordsize="51,1032" path="m51,r,180l,180r,852e" filled="f" strokeweight=".25pt">
              <v:stroke endcap="round"/>
              <v:path arrowok="t"/>
            </v:shape>
            <v:shape id="_x0000_s1466" style="position:absolute;left:5117;top:7119;width:110;height:110" coordsize="110,110" path="m110,l55,110,,,110,xe" fillcolor="black" stroked="f">
              <v:path arrowok="t"/>
            </v:shape>
            <v:shape id="_x0000_s1467" style="position:absolute;left:5172;top:10425;width:11;height:374" coordsize="11,374" path="m,l,180r11,l11,374e" filled="f" strokeweight=".25pt">
              <v:stroke endcap="round"/>
              <v:path arrowok="t"/>
            </v:shape>
            <v:shape id="_x0000_s1468" style="position:absolute;left:5127;top:10785;width:111;height:110" coordsize="111,110" path="m111,l56,110,,,111,xe" fillcolor="black" stroked="f">
              <v:path arrowok="t"/>
            </v:shape>
            <v:rect id="_x0000_s1469" style="position:absolute;left:5045;top:10535;width:275;height:240" stroked="f"/>
            <v:rect id="_x0000_s1470" style="position:absolute;left:5052;top:10542;width:276;height:481;mso-wrap-style:none" filled="f" stroked="f">
              <v:textbox style="mso-next-textbox:#_x0000_s1470;mso-rotate-with-shape:t;mso-fit-shape-to-text:t" inset="0,0,0,0">
                <w:txbxContent>
                  <w:p w:rsidR="0003630E" w:rsidRDefault="0003630E">
                    <w:r>
                      <w:rPr>
                        <w:rFonts w:ascii="Calibri" w:hAnsi="Calibri" w:cs="Calibri"/>
                        <w:color w:val="000000"/>
                        <w:sz w:val="20"/>
                        <w:szCs w:val="20"/>
                      </w:rPr>
                      <w:t>Yes</w:t>
                    </w:r>
                  </w:p>
                </w:txbxContent>
              </v:textbox>
            </v:rect>
            <v:shape id="_x0000_s1471" style="position:absolute;left:4235;top:7229;width:1874;height:1336" coordsize="1874,1336" path="m,668l937,r937,668l937,1336,,668xe" stroked="f">
              <v:path arrowok="t"/>
            </v:shape>
            <v:shape id="_x0000_s1472" style="position:absolute;left:4235;top:7229;width:1874;height:1336" coordsize="1874,1336" path="m,668l937,r937,668l937,1336,,668xe" filled="f">
              <v:stroke endcap="round"/>
              <v:path arrowok="t"/>
            </v:shape>
            <v:rect id="_x0000_s1473" style="position:absolute;left:4713;top:7577;width:982;height:453;mso-wrap-style:none" filled="f" stroked="f">
              <v:textbox style="mso-next-textbox:#_x0000_s1473;mso-rotate-with-shape:t;mso-fit-shape-to-text:t" inset="0,0,0,0">
                <w:txbxContent>
                  <w:p w:rsidR="0003630E" w:rsidRDefault="0003630E">
                    <w:r>
                      <w:rPr>
                        <w:rFonts w:ascii="Calibri" w:hAnsi="Calibri" w:cs="Calibri"/>
                        <w:color w:val="000000"/>
                        <w:sz w:val="18"/>
                        <w:szCs w:val="18"/>
                      </w:rPr>
                      <w:t xml:space="preserve">TD rozhodne, </w:t>
                    </w:r>
                  </w:p>
                </w:txbxContent>
              </v:textbox>
            </v:rect>
            <v:rect id="_x0000_s1474" style="position:absolute;left:4395;top:7793;width:1678;height:453" filled="f" stroked="f">
              <v:textbox style="mso-next-textbox:#_x0000_s1474;mso-rotate-with-shape:t;mso-fit-shape-to-text:t" inset="0,0,0,0">
                <w:txbxContent>
                  <w:p w:rsidR="0003630E" w:rsidRDefault="0003630E" w:rsidP="00EC108B">
                    <w:pPr>
                      <w:jc w:val="center"/>
                    </w:pPr>
                    <w:proofErr w:type="gramStart"/>
                    <w:r>
                      <w:rPr>
                        <w:rFonts w:ascii="Calibri" w:hAnsi="Calibri" w:cs="Calibri"/>
                        <w:color w:val="000000"/>
                        <w:sz w:val="18"/>
                        <w:szCs w:val="18"/>
                      </w:rPr>
                      <w:t>zda</w:t>
                    </w:r>
                    <w:proofErr w:type="gramEnd"/>
                    <w:r>
                      <w:rPr>
                        <w:rFonts w:ascii="Calibri" w:hAnsi="Calibri" w:cs="Calibri"/>
                        <w:color w:val="000000"/>
                        <w:sz w:val="18"/>
                        <w:szCs w:val="18"/>
                      </w:rPr>
                      <w:t xml:space="preserve"> akceptované</w:t>
                    </w:r>
                  </w:p>
                </w:txbxContent>
              </v:textbox>
            </v:rect>
            <v:rect id="_x0000_s1475" style="position:absolute;left:4767;top:8009;width:803;height:453;mso-wrap-style:none" filled="f" stroked="f">
              <v:textbox style="mso-next-textbox:#_x0000_s1475;mso-rotate-with-shape:t;mso-fit-shape-to-text:t" inset="0,0,0,0">
                <w:txbxContent>
                  <w:p w:rsidR="0003630E" w:rsidRDefault="0003630E">
                    <w:proofErr w:type="gramStart"/>
                    <w:r>
                      <w:rPr>
                        <w:rFonts w:ascii="Calibri" w:hAnsi="Calibri" w:cs="Calibri"/>
                        <w:color w:val="000000"/>
                        <w:sz w:val="18"/>
                        <w:szCs w:val="18"/>
                      </w:rPr>
                      <w:t>vystoupení</w:t>
                    </w:r>
                    <w:proofErr w:type="gramEnd"/>
                  </w:p>
                </w:txbxContent>
              </v:textbox>
            </v:rect>
            <v:shape id="_x0000_s1476" style="position:absolute;left:6109;top:7897;width:1584;height:1233" coordsize="1584,1233" path="m,l1584,r,1233e" filled="f" strokeweight=".25pt">
              <v:stroke endcap="round"/>
              <v:path arrowok="t"/>
            </v:shape>
            <v:shape id="_x0000_s1477" style="position:absolute;left:7638;top:9116;width:111;height:111" coordsize="111,111" path="m111,l55,111,,,111,xe" fillcolor="black" stroked="f">
              <v:path arrowok="t"/>
            </v:shape>
            <v:rect id="_x0000_s1478" style="position:absolute;left:7428;top:7777;width:276;height:240" stroked="f"/>
            <v:rect id="_x0000_s1479" style="position:absolute;left:7435;top:7784;width:428;height:517;mso-wrap-style:none" filled="f" stroked="f">
              <v:textbox style="mso-next-textbox:#_x0000_s1479;mso-rotate-with-shape:t;mso-fit-shape-to-text:t" inset="0,0,0,0">
                <w:txbxContent>
                  <w:p w:rsidR="0003630E" w:rsidRPr="00EC108B" w:rsidRDefault="0003630E">
                    <w:pPr>
                      <w:rPr>
                        <w:lang w:val="cs-CZ"/>
                      </w:rPr>
                    </w:pPr>
                    <w:r>
                      <w:rPr>
                        <w:lang w:val="cs-CZ"/>
                      </w:rPr>
                      <w:t>Ano</w:t>
                    </w:r>
                  </w:p>
                </w:txbxContent>
              </v:textbox>
            </v:rect>
            <v:shape id="_x0000_s1480" style="position:absolute;left:4239;top:711;width:1876;height:1336" coordsize="1876,1336" path="m1876,668l938,,,668r938,668l1876,668xe" stroked="f">
              <v:path arrowok="t"/>
            </v:shape>
            <v:shape id="_x0000_s1481" style="position:absolute;left:4239;top:711;width:1876;height:1336" coordsize="1876,1336" path="m1876,668l938,,,668r938,668l1876,668xe" filled="f">
              <v:stroke endcap="round"/>
              <v:path arrowok="t"/>
            </v:shape>
            <v:rect id="_x0000_s1482" style="position:absolute;left:4646;top:1026;width:819;height:481;mso-wrap-style:none" filled="f" stroked="f">
              <v:textbox style="mso-next-textbox:#_x0000_s1482;mso-rotate-with-shape:t;mso-fit-shape-to-text:t" inset="0,0,0,0">
                <w:txbxContent>
                  <w:p w:rsidR="0003630E" w:rsidRDefault="0003630E" w:rsidP="00107FDE">
                    <w:pPr>
                      <w:jc w:val="center"/>
                    </w:pPr>
                    <w:r>
                      <w:rPr>
                        <w:rFonts w:ascii="Calibri" w:hAnsi="Calibri" w:cs="Calibri"/>
                        <w:color w:val="000000"/>
                        <w:sz w:val="20"/>
                        <w:szCs w:val="20"/>
                      </w:rPr>
                      <w:t xml:space="preserve">14 dnů </w:t>
                    </w:r>
                    <w:proofErr w:type="gramStart"/>
                    <w:r>
                      <w:rPr>
                        <w:rFonts w:ascii="Calibri" w:hAnsi="Calibri" w:cs="Calibri"/>
                        <w:color w:val="000000"/>
                        <w:sz w:val="20"/>
                        <w:szCs w:val="20"/>
                      </w:rPr>
                      <w:t>od</w:t>
                    </w:r>
                    <w:proofErr w:type="gramEnd"/>
                  </w:p>
                </w:txbxContent>
              </v:textbox>
            </v:rect>
            <v:rect id="_x0000_s1483" style="position:absolute;left:4754;top:1266;width:989;height:481" filled="f" stroked="f">
              <v:textbox style="mso-next-textbox:#_x0000_s1483;mso-rotate-with-shape:t;mso-fit-shape-to-text:t" inset="0,0,0,0">
                <w:txbxContent>
                  <w:p w:rsidR="0003630E" w:rsidRDefault="0003630E">
                    <w:proofErr w:type="gramStart"/>
                    <w:r>
                      <w:rPr>
                        <w:rFonts w:ascii="Calibri" w:hAnsi="Calibri" w:cs="Calibri"/>
                        <w:color w:val="000000"/>
                        <w:sz w:val="20"/>
                        <w:szCs w:val="20"/>
                      </w:rPr>
                      <w:t>začátku</w:t>
                    </w:r>
                    <w:proofErr w:type="gramEnd"/>
                    <w:r>
                      <w:rPr>
                        <w:rFonts w:ascii="Calibri" w:hAnsi="Calibri" w:cs="Calibri"/>
                        <w:color w:val="000000"/>
                        <w:sz w:val="20"/>
                        <w:szCs w:val="20"/>
                      </w:rPr>
                      <w:t xml:space="preserve"> </w:t>
                    </w:r>
                  </w:p>
                </w:txbxContent>
              </v:textbox>
            </v:rect>
            <v:rect id="_x0000_s1484" style="position:absolute;left:4615;top:1506;width:1031;height:481;mso-wrap-style:none" filled="f" stroked="f">
              <v:textbox style="mso-next-textbox:#_x0000_s1484;mso-rotate-with-shape:t;mso-fit-shape-to-text:t" inset="0,0,0,0">
                <w:txbxContent>
                  <w:p w:rsidR="0003630E" w:rsidRDefault="0003630E">
                    <w:proofErr w:type="gramStart"/>
                    <w:r>
                      <w:rPr>
                        <w:rFonts w:ascii="Calibri" w:hAnsi="Calibri" w:cs="Calibri"/>
                        <w:color w:val="000000"/>
                        <w:sz w:val="20"/>
                        <w:szCs w:val="20"/>
                      </w:rPr>
                      <w:t>vyšetřování</w:t>
                    </w:r>
                    <w:proofErr w:type="gramEnd"/>
                    <w:r>
                      <w:rPr>
                        <w:rFonts w:ascii="Calibri" w:hAnsi="Calibri" w:cs="Calibri"/>
                        <w:color w:val="000000"/>
                        <w:sz w:val="20"/>
                        <w:szCs w:val="20"/>
                      </w:rPr>
                      <w:t>?</w:t>
                    </w:r>
                  </w:p>
                </w:txbxContent>
              </v:textbox>
            </v:rect>
            <v:line id="_x0000_s1485" style="position:absolute" from="5177,2047" to="5177,2540" strokeweight=".25pt">
              <v:stroke endcap="round"/>
            </v:line>
            <v:shape id="_x0000_s1486" style="position:absolute;left:5122;top:2526;width:110;height:111" coordsize="110,111" path="m110,l55,111,,,110,xe" fillcolor="black" stroked="f">
              <v:path arrowok="t"/>
            </v:shape>
            <v:rect id="_x0000_s1487" style="position:absolute;left:5060;top:2222;width:234;height:240" stroked="f"/>
            <v:rect id="_x0000_s1488" style="position:absolute;left:5067;top:2229;width:229;height:481;mso-wrap-style:none" filled="f" stroked="f">
              <v:textbox style="mso-next-textbox:#_x0000_s1488;mso-rotate-with-shape:t;mso-fit-shape-to-text:t" inset="0,0,0,0">
                <w:txbxContent>
                  <w:p w:rsidR="0003630E" w:rsidRDefault="0003630E">
                    <w:r>
                      <w:rPr>
                        <w:rFonts w:ascii="Calibri" w:hAnsi="Calibri" w:cs="Calibri"/>
                        <w:color w:val="000000"/>
                        <w:sz w:val="20"/>
                        <w:szCs w:val="20"/>
                      </w:rPr>
                      <w:t>Ne</w:t>
                    </w:r>
                  </w:p>
                </w:txbxContent>
              </v:textbox>
            </v:rect>
            <v:line id="_x0000_s1489" style="position:absolute" from="5172,8565" to="5172,8993" strokeweight=".25pt">
              <v:stroke endcap="round"/>
            </v:line>
            <v:shape id="_x0000_s1490" style="position:absolute;left:5117;top:8978;width:110;height:111" coordsize="110,111" path="m110,l55,111,,,110,xe" fillcolor="black" stroked="f">
              <v:path arrowok="t"/>
            </v:shape>
            <v:rect id="_x0000_s1491" style="position:absolute;left:5054;top:8707;width:235;height:241" stroked="f"/>
            <v:rect id="_x0000_s1492" style="position:absolute;left:5062;top:8714;width:307;height:1035;mso-wrap-style:none" filled="f" stroked="f">
              <v:textbox style="mso-next-textbox:#_x0000_s1492;mso-rotate-with-shape:t;mso-fit-shape-to-text:t" inset="0,0,0,0">
                <w:txbxContent>
                  <w:p w:rsidR="0003630E" w:rsidRDefault="0003630E">
                    <w:pPr>
                      <w:rPr>
                        <w:lang w:val="cs-CZ"/>
                      </w:rPr>
                    </w:pPr>
                    <w:r>
                      <w:rPr>
                        <w:lang w:val="cs-CZ"/>
                      </w:rPr>
                      <w:t>Ne</w:t>
                    </w:r>
                  </w:p>
                  <w:p w:rsidR="0003630E" w:rsidRPr="005E0DDB" w:rsidRDefault="0003630E">
                    <w:pPr>
                      <w:rPr>
                        <w:lang w:val="cs-CZ"/>
                      </w:rPr>
                    </w:pPr>
                  </w:p>
                </w:txbxContent>
              </v:textbox>
            </v:rect>
            <v:rect id="_x0000_s1493" style="position:absolute;left:6756;top:9227;width:1875;height:689" stroked="f"/>
            <v:rect id="_x0000_s1494" style="position:absolute;left:6756;top:9227;width:1875;height:689" filled="f">
              <v:stroke joinstyle="round" endcap="round"/>
            </v:rect>
            <v:rect id="_x0000_s1495" style="position:absolute;left:6746;top:9338;width:1999;height:481" filled="f" stroked="f">
              <v:textbox style="mso-next-textbox:#_x0000_s1495;mso-rotate-with-shape:t;mso-fit-shape-to-text:t" inset="0,0,0,0">
                <w:txbxContent>
                  <w:p w:rsidR="0003630E" w:rsidRDefault="0003630E">
                    <w:r>
                      <w:rPr>
                        <w:rFonts w:ascii="Calibri" w:hAnsi="Calibri" w:cs="Calibri"/>
                        <w:color w:val="000000"/>
                        <w:sz w:val="20"/>
                        <w:szCs w:val="20"/>
                      </w:rPr>
                      <w:t xml:space="preserve">U hráče zaznamenáno </w:t>
                    </w:r>
                  </w:p>
                </w:txbxContent>
              </v:textbox>
            </v:rect>
            <v:rect id="_x0000_s1496" style="position:absolute;left:6756;top:9577;width:2070;height:481" filled="f" stroked="f">
              <v:textbox style="mso-next-textbox:#_x0000_s1496;mso-rotate-with-shape:t;mso-fit-shape-to-text:t" inset="0,0,0,0">
                <w:txbxContent>
                  <w:p w:rsidR="0003630E" w:rsidRDefault="0003630E">
                    <w:proofErr w:type="gramStart"/>
                    <w:r>
                      <w:rPr>
                        <w:rFonts w:ascii="Calibri" w:hAnsi="Calibri" w:cs="Calibri"/>
                        <w:color w:val="000000"/>
                        <w:sz w:val="20"/>
                        <w:szCs w:val="20"/>
                      </w:rPr>
                      <w:t>akceptované</w:t>
                    </w:r>
                    <w:proofErr w:type="gramEnd"/>
                    <w:r>
                      <w:rPr>
                        <w:rFonts w:ascii="Calibri" w:hAnsi="Calibri" w:cs="Calibri"/>
                        <w:color w:val="000000"/>
                        <w:sz w:val="20"/>
                        <w:szCs w:val="20"/>
                      </w:rPr>
                      <w:t xml:space="preserve"> vystoupení</w:t>
                    </w:r>
                  </w:p>
                </w:txbxContent>
              </v:textbox>
            </v:rect>
            <v:shape id="_x0000_s1497" style="position:absolute;left:7693;top:9916;width:2;height:980" coordsize="2,980" path="m,l,360r2,l2,980e" filled="f" strokeweight=".25pt">
              <v:stroke endcap="round"/>
              <v:path arrowok="t"/>
            </v:shape>
            <v:shape id="_x0000_s1498" style="position:absolute;left:7640;top:10882;width:110;height:111" coordsize="110,111" path="m110,l55,111,,,110,xe" fillcolor="black" stroked="f">
              <v:path arrowok="t"/>
            </v:shape>
            <v:oval id="_x0000_s1499" style="position:absolute;left:2848;top:9519;width:476;height:477" strokeweight="0"/>
            <v:oval id="_x0000_s1500" style="position:absolute;left:2848;top:9519;width:476;height:477" filled="f">
              <v:stroke endcap="round"/>
            </v:oval>
            <v:rect id="_x0000_s1501" style="position:absolute;left:3035;top:9644;width:116;height:481;mso-wrap-style:none" filled="f" stroked="f">
              <v:textbox style="mso-next-textbox:#_x0000_s1501;mso-rotate-with-shape:t;mso-fit-shape-to-text:t" inset="0,0,0,0">
                <w:txbxContent>
                  <w:p w:rsidR="0003630E" w:rsidRDefault="0003630E">
                    <w:r>
                      <w:rPr>
                        <w:rFonts w:ascii="Calibri" w:hAnsi="Calibri" w:cs="Calibri"/>
                        <w:color w:val="000000"/>
                        <w:sz w:val="20"/>
                        <w:szCs w:val="20"/>
                      </w:rPr>
                      <w:t>A</w:t>
                    </w:r>
                  </w:p>
                </w:txbxContent>
              </v:textbox>
            </v:rect>
            <v:line id="_x0000_s1502" style="position:absolute;flip:x" from="3420,9757" to="4235,9757" strokeweight=".25pt">
              <v:stroke endcap="round"/>
            </v:line>
            <v:shape id="_x0000_s1503" style="position:absolute;left:3324;top:9702;width:110;height:111" coordsize="110,111" path="m110,111l,55,110,r,111xe" fillcolor="black" stroked="f">
              <v:path arrowok="t"/>
            </v:shape>
            <v:rect id="_x0000_s1504" style="position:absolute;left:3662;top:9637;width:234;height:240" stroked="f"/>
            <v:rect id="_x0000_s1505" style="position:absolute;left:3669;top:9644;width:307;height:1035;mso-wrap-style:none" filled="f" stroked="f">
              <v:textbox style="mso-next-textbox:#_x0000_s1505;mso-rotate-with-shape:t;mso-fit-shape-to-text:t" inset="0,0,0,0">
                <w:txbxContent>
                  <w:p w:rsidR="0003630E" w:rsidRDefault="0003630E">
                    <w:pPr>
                      <w:rPr>
                        <w:lang w:val="cs-CZ"/>
                      </w:rPr>
                    </w:pPr>
                    <w:r>
                      <w:rPr>
                        <w:lang w:val="cs-CZ"/>
                      </w:rPr>
                      <w:t>Ne</w:t>
                    </w:r>
                  </w:p>
                  <w:p w:rsidR="0003630E" w:rsidRPr="005E0DDB" w:rsidRDefault="0003630E">
                    <w:pPr>
                      <w:rPr>
                        <w:lang w:val="cs-CZ"/>
                      </w:rPr>
                    </w:pPr>
                  </w:p>
                </w:txbxContent>
              </v:textbox>
            </v:rect>
            <v:rect id="_x0000_s1506" style="position:absolute;left:6783;top:1035;width:1875;height:689" stroked="f"/>
            <v:rect id="_x0000_s1507" style="position:absolute;left:6783;top:1035;width:1875;height:689" filled="f">
              <v:stroke joinstyle="round" endcap="round"/>
            </v:rect>
            <v:rect id="_x0000_s1508" style="position:absolute;left:6911;top:1146;width:46;height:517;mso-wrap-style:none" filled="f" stroked="f">
              <v:textbox style="mso-next-textbox:#_x0000_s1508;mso-rotate-with-shape:t;mso-fit-shape-to-text:t" inset="0,0,0,0">
                <w:txbxContent>
                  <w:p w:rsidR="0003630E" w:rsidRDefault="0003630E">
                    <w:r>
                      <w:rPr>
                        <w:rFonts w:ascii="Calibri" w:hAnsi="Calibri" w:cs="Calibri"/>
                        <w:color w:val="000000"/>
                        <w:sz w:val="20"/>
                        <w:szCs w:val="20"/>
                      </w:rPr>
                      <w:t xml:space="preserve"> </w:t>
                    </w:r>
                  </w:p>
                </w:txbxContent>
              </v:textbox>
            </v:rect>
            <v:rect id="_x0000_s1509" style="position:absolute;left:6957;top:1146;width:1646;height:481;mso-wrap-style:none" filled="f" stroked="f">
              <v:textbox style="mso-next-textbox:#_x0000_s1509;mso-rotate-with-shape:t;mso-fit-shape-to-text:t" inset="0,0,0,0">
                <w:txbxContent>
                  <w:p w:rsidR="0003630E" w:rsidRDefault="0003630E">
                    <w:r>
                      <w:rPr>
                        <w:rFonts w:ascii="Calibri" w:hAnsi="Calibri" w:cs="Calibri"/>
                        <w:color w:val="000000"/>
                        <w:sz w:val="20"/>
                        <w:szCs w:val="20"/>
                      </w:rPr>
                      <w:t xml:space="preserve">PČL hodnoceno jako </w:t>
                    </w:r>
                  </w:p>
                </w:txbxContent>
              </v:textbox>
            </v:rect>
            <v:rect id="_x0000_s1510" style="position:absolute;left:7252;top:1386;width:1340;height:481;mso-wrap-style:none" filled="f" stroked="f">
              <v:textbox style="mso-next-textbox:#_x0000_s1510;mso-rotate-with-shape:t;mso-fit-shape-to-text:t" inset="0,0,0,0">
                <w:txbxContent>
                  <w:p w:rsidR="0003630E" w:rsidRDefault="0003630E">
                    <w:proofErr w:type="gramStart"/>
                    <w:r>
                      <w:rPr>
                        <w:rFonts w:ascii="Calibri" w:hAnsi="Calibri" w:cs="Calibri"/>
                        <w:color w:val="000000"/>
                        <w:sz w:val="20"/>
                        <w:szCs w:val="20"/>
                      </w:rPr>
                      <w:t>tiché</w:t>
                    </w:r>
                    <w:proofErr w:type="gramEnd"/>
                    <w:r>
                      <w:rPr>
                        <w:rFonts w:ascii="Calibri" w:hAnsi="Calibri" w:cs="Calibri"/>
                        <w:color w:val="000000"/>
                        <w:sz w:val="20"/>
                        <w:szCs w:val="20"/>
                      </w:rPr>
                      <w:t xml:space="preserve"> vystoupení</w:t>
                    </w:r>
                  </w:p>
                </w:txbxContent>
              </v:textbox>
            </v:rect>
            <v:line id="_x0000_s1511" style="position:absolute" from="6115,1379" to="6686,1379" strokeweight=".25pt">
              <v:stroke endcap="round"/>
            </v:line>
            <v:shape id="_x0000_s1512" style="position:absolute;left:6672;top:1324;width:111;height:111" coordsize="111,111" path="m,l111,55,,111,,xe" fillcolor="black" stroked="f">
              <v:path arrowok="t"/>
            </v:shape>
            <v:rect id="_x0000_s1513" style="position:absolute;left:6311;top:1259;width:275;height:240" stroked="f"/>
            <v:rect id="_x0000_s1514" style="position:absolute;left:6318;top:1266;width:428;height:517;mso-wrap-style:none" filled="f" stroked="f">
              <v:textbox style="mso-next-textbox:#_x0000_s1514;mso-rotate-with-shape:t;mso-fit-shape-to-text:t" inset="0,0,0,0">
                <w:txbxContent>
                  <w:p w:rsidR="0003630E" w:rsidRPr="00B62918" w:rsidRDefault="0003630E">
                    <w:pPr>
                      <w:rPr>
                        <w:lang w:val="cs-CZ"/>
                      </w:rPr>
                    </w:pPr>
                    <w:r>
                      <w:rPr>
                        <w:lang w:val="cs-CZ"/>
                      </w:rPr>
                      <w:t>Ano</w:t>
                    </w:r>
                  </w:p>
                </w:txbxContent>
              </v:textbox>
            </v:rect>
            <v:shape id="_x0000_s1515" style="position:absolute;left:8485;top:1379;width:538;height:9861" coordsize="538,9861" path="m173,l538,r,9861l,9861e" filled="f" strokeweight=".25pt">
              <v:stroke endcap="round"/>
              <v:path arrowok="t"/>
            </v:shape>
            <v:shape id="_x0000_s1516" style="position:absolute;left:8389;top:11184;width:111;height:111" coordsize="111,111" path="m111,111l,56,111,r,111xe" fillcolor="black" stroked="f">
              <v:path arrowok="t"/>
            </v:shape>
            <v:rect id="_x0000_s1517" style="position:absolute;left:6665;top:90;width:2427;height:537;mso-wrap-style:none" filled="f" stroked="f">
              <v:textbox style="mso-next-textbox:#_x0000_s1517;mso-rotate-with-shape:t;mso-fit-shape-to-text:t" inset="0,0,0,0">
                <w:txbxContent>
                  <w:p w:rsidR="0003630E" w:rsidRDefault="0003630E">
                    <w:r>
                      <w:rPr>
                        <w:rFonts w:ascii="Calibri" w:hAnsi="Calibri" w:cs="Calibri"/>
                        <w:b/>
                        <w:bCs/>
                        <w:color w:val="000000"/>
                      </w:rPr>
                      <w:t xml:space="preserve">OBRÁZEK 2: Vyšetřování </w:t>
                    </w:r>
                  </w:p>
                </w:txbxContent>
              </v:textbox>
            </v:rect>
            <v:rect id="_x0000_s1518" style="position:absolute;left:6987;top:380;width:1513;height:537" filled="f" stroked="f">
              <v:textbox style="mso-next-textbox:#_x0000_s1518;mso-rotate-with-shape:t;mso-fit-shape-to-text:t" inset="0,0,0,0">
                <w:txbxContent>
                  <w:p w:rsidR="0003630E" w:rsidRDefault="0003630E" w:rsidP="00EC108B">
                    <w:pPr>
                      <w:jc w:val="center"/>
                    </w:pPr>
                    <w:proofErr w:type="gramStart"/>
                    <w:r>
                      <w:rPr>
                        <w:rFonts w:ascii="Calibri" w:hAnsi="Calibri" w:cs="Calibri"/>
                        <w:b/>
                        <w:bCs/>
                        <w:color w:val="000000"/>
                      </w:rPr>
                      <w:t>po</w:t>
                    </w:r>
                    <w:proofErr w:type="gramEnd"/>
                    <w:r>
                      <w:rPr>
                        <w:rFonts w:ascii="Calibri" w:hAnsi="Calibri" w:cs="Calibri"/>
                        <w:b/>
                        <w:bCs/>
                        <w:color w:val="000000"/>
                      </w:rPr>
                      <w:t xml:space="preserve"> PČL</w:t>
                    </w:r>
                  </w:p>
                </w:txbxContent>
              </v:textbox>
            </v:rect>
            <w10:wrap type="none"/>
            <w10:anchorlock/>
          </v:group>
        </w:pict>
      </w:r>
    </w:p>
    <w:p w:rsidR="004C2C8B" w:rsidRPr="000F5A16" w:rsidRDefault="004C2C8B" w:rsidP="004C2C8B">
      <w:pPr>
        <w:spacing w:after="0" w:line="240" w:lineRule="auto"/>
        <w:rPr>
          <w:color w:val="FF0000"/>
          <w:lang w:val="cs-CZ"/>
        </w:rPr>
      </w:pPr>
      <w:r w:rsidRPr="000F5A16">
        <w:rPr>
          <w:color w:val="FF0000"/>
          <w:lang w:val="cs-CZ"/>
        </w:rPr>
        <w:t xml:space="preserve">      </w:t>
      </w:r>
    </w:p>
    <w:p w:rsidR="004C2C8B" w:rsidRPr="000F5A16" w:rsidRDefault="004C2C8B" w:rsidP="00DE3AFD">
      <w:pPr>
        <w:pStyle w:val="Nadpis2"/>
        <w:rPr>
          <w:lang w:val="cs-CZ"/>
        </w:rPr>
      </w:pPr>
      <w:bookmarkStart w:id="657" w:name="_Toc471659039"/>
      <w:bookmarkStart w:id="658" w:name="_Toc511394234"/>
      <w:bookmarkStart w:id="659" w:name="_Toc511394774"/>
      <w:bookmarkStart w:id="660" w:name="_Toc511394990"/>
      <w:bookmarkStart w:id="661" w:name="_Toc511395284"/>
      <w:bookmarkStart w:id="662" w:name="_Toc511397890"/>
      <w:bookmarkStart w:id="663" w:name="_Toc511398103"/>
      <w:r w:rsidRPr="000F5A16">
        <w:rPr>
          <w:lang w:val="cs-CZ"/>
        </w:rPr>
        <w:t xml:space="preserve">3.19. </w:t>
      </w:r>
      <w:r w:rsidR="001D1069">
        <w:rPr>
          <w:lang w:val="cs-CZ"/>
        </w:rPr>
        <w:t>Kdy anulovat partie</w:t>
      </w:r>
      <w:bookmarkEnd w:id="657"/>
      <w:bookmarkEnd w:id="658"/>
      <w:bookmarkEnd w:id="659"/>
      <w:bookmarkEnd w:id="660"/>
      <w:bookmarkEnd w:id="661"/>
      <w:bookmarkEnd w:id="662"/>
      <w:bookmarkEnd w:id="663"/>
      <w:r w:rsidRPr="000F5A16">
        <w:rPr>
          <w:lang w:val="cs-CZ"/>
        </w:rPr>
        <w:t xml:space="preserve"> </w:t>
      </w:r>
    </w:p>
    <w:p w:rsidR="004C2C8B" w:rsidRPr="000F5A16" w:rsidRDefault="004C2C8B" w:rsidP="004C2C8B">
      <w:pPr>
        <w:spacing w:after="0" w:line="240" w:lineRule="auto"/>
        <w:rPr>
          <w:lang w:val="cs-CZ"/>
        </w:rPr>
      </w:pPr>
    </w:p>
    <w:p w:rsidR="004C2C8B" w:rsidRPr="000F5A16" w:rsidRDefault="001D1069" w:rsidP="004C2C8B">
      <w:pPr>
        <w:spacing w:after="0" w:line="240" w:lineRule="auto"/>
        <w:rPr>
          <w:lang w:val="cs-CZ"/>
        </w:rPr>
      </w:pPr>
      <w:r>
        <w:rPr>
          <w:lang w:val="cs-CZ"/>
        </w:rPr>
        <w:t>TD může anulovat partie pouze za následujících okolností</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a. </w:t>
      </w:r>
      <w:r w:rsidR="001D1069">
        <w:rPr>
          <w:lang w:val="cs-CZ"/>
        </w:rPr>
        <w:t xml:space="preserve">V soutěžích </w:t>
      </w:r>
      <w:r w:rsidR="001D1069" w:rsidRPr="001D1069">
        <w:rPr>
          <w:caps/>
          <w:lang w:val="cs-CZ"/>
        </w:rPr>
        <w:t>JEDNOTLIVCů</w:t>
      </w:r>
      <w:r w:rsidRPr="001D1069">
        <w:rPr>
          <w:caps/>
          <w:lang w:val="cs-CZ"/>
        </w:rPr>
        <w:t>:</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375B45" w:rsidP="004C2C8B">
      <w:pPr>
        <w:spacing w:after="0" w:line="240" w:lineRule="auto"/>
        <w:rPr>
          <w:lang w:val="cs-CZ"/>
        </w:rPr>
      </w:pPr>
      <w:r w:rsidRPr="000F5A16">
        <w:rPr>
          <w:lang w:val="cs-CZ"/>
        </w:rPr>
        <w:t>1</w:t>
      </w:r>
      <w:r w:rsidR="004C2C8B" w:rsidRPr="000F5A16">
        <w:rPr>
          <w:lang w:val="cs-CZ"/>
        </w:rPr>
        <w:t xml:space="preserve">. </w:t>
      </w:r>
      <w:r w:rsidR="001D1069">
        <w:rPr>
          <w:lang w:val="cs-CZ"/>
        </w:rPr>
        <w:t>Pokud je hráči uznáno akceptované vystoupení z jakéhokoli důvodu</w:t>
      </w:r>
      <w:r w:rsidR="004C2C8B" w:rsidRPr="000F5A16">
        <w:rPr>
          <w:lang w:val="cs-CZ"/>
        </w:rPr>
        <w:t xml:space="preserve">, a </w:t>
      </w:r>
    </w:p>
    <w:p w:rsidR="004C2C8B" w:rsidRPr="000F5A16" w:rsidRDefault="004C2C8B" w:rsidP="004C2C8B">
      <w:pPr>
        <w:spacing w:after="0" w:line="240" w:lineRule="auto"/>
        <w:rPr>
          <w:lang w:val="cs-CZ"/>
        </w:rPr>
      </w:pPr>
      <w:r w:rsidRPr="000F5A16">
        <w:rPr>
          <w:lang w:val="cs-CZ"/>
        </w:rPr>
        <w:t xml:space="preserve">a. </w:t>
      </w:r>
      <w:r w:rsidR="001D1069">
        <w:rPr>
          <w:lang w:val="cs-CZ"/>
        </w:rPr>
        <w:t>žádná z hráčových partií dosud nebyla ukončena</w:t>
      </w:r>
      <w:r w:rsidR="00375B45" w:rsidRPr="000F5A16">
        <w:rPr>
          <w:lang w:val="cs-CZ"/>
        </w:rPr>
        <w:t>*</w:t>
      </w:r>
      <w:r w:rsidRPr="000F5A16">
        <w:rPr>
          <w:lang w:val="cs-CZ"/>
        </w:rPr>
        <w:t xml:space="preserve">, a </w:t>
      </w:r>
    </w:p>
    <w:p w:rsidR="004C2C8B" w:rsidRPr="000F5A16" w:rsidRDefault="004C2C8B" w:rsidP="001D1069">
      <w:pPr>
        <w:spacing w:after="0" w:line="240" w:lineRule="auto"/>
        <w:jc w:val="both"/>
        <w:rPr>
          <w:lang w:val="cs-CZ"/>
        </w:rPr>
      </w:pPr>
      <w:r w:rsidRPr="000F5A16">
        <w:rPr>
          <w:lang w:val="cs-CZ"/>
        </w:rPr>
        <w:t xml:space="preserve">b. </w:t>
      </w:r>
      <w:proofErr w:type="gramStart"/>
      <w:r w:rsidR="001D1069">
        <w:rPr>
          <w:lang w:val="cs-CZ"/>
        </w:rPr>
        <w:t>hráčovy</w:t>
      </w:r>
      <w:proofErr w:type="gramEnd"/>
      <w:r w:rsidR="001D1069">
        <w:rPr>
          <w:lang w:val="cs-CZ"/>
        </w:rPr>
        <w:t xml:space="preserve"> partie v daném turnaji nemají v průměru 25 nebo více kompletních tahů</w:t>
      </w:r>
      <w:r w:rsidRPr="000F5A16">
        <w:rPr>
          <w:lang w:val="cs-CZ"/>
        </w:rPr>
        <w:t xml:space="preserve">, </w:t>
      </w:r>
    </w:p>
    <w:p w:rsidR="001F13AE" w:rsidRPr="000F5A16" w:rsidRDefault="001D1069" w:rsidP="004C2C8B">
      <w:pPr>
        <w:spacing w:after="0" w:line="240" w:lineRule="auto"/>
        <w:rPr>
          <w:lang w:val="cs-CZ"/>
        </w:rPr>
      </w:pPr>
      <w:r>
        <w:rPr>
          <w:lang w:val="cs-CZ"/>
        </w:rPr>
        <w:t>pak všechny partie vystoupivšího hráče v tomto turnaji musí být anulovány</w:t>
      </w:r>
      <w:r w:rsidR="004C2C8B" w:rsidRPr="000F5A16">
        <w:rPr>
          <w:lang w:val="cs-CZ"/>
        </w:rPr>
        <w:t xml:space="preserve">. </w:t>
      </w:r>
    </w:p>
    <w:p w:rsidR="00375B45" w:rsidRPr="000F5A16" w:rsidRDefault="00375B45"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 </w:t>
      </w:r>
      <w:r w:rsidR="001D1069">
        <w:rPr>
          <w:lang w:val="cs-CZ"/>
        </w:rPr>
        <w:t>Kde je v tomto oddílu použito slovo</w:t>
      </w:r>
      <w:r w:rsidRPr="000F5A16">
        <w:rPr>
          <w:lang w:val="cs-CZ"/>
        </w:rPr>
        <w:t xml:space="preserve"> “</w:t>
      </w:r>
      <w:r w:rsidR="001D1069">
        <w:rPr>
          <w:lang w:val="cs-CZ"/>
        </w:rPr>
        <w:t>ukončený</w:t>
      </w:r>
      <w:r w:rsidRPr="000F5A16">
        <w:rPr>
          <w:lang w:val="cs-CZ"/>
        </w:rPr>
        <w:t xml:space="preserve">” </w:t>
      </w:r>
      <w:r w:rsidR="001D1069">
        <w:rPr>
          <w:lang w:val="cs-CZ"/>
        </w:rPr>
        <w:t xml:space="preserve">znamená to uzavřena jakýmkoli </w:t>
      </w:r>
      <w:r w:rsidR="007871E5">
        <w:rPr>
          <w:lang w:val="cs-CZ"/>
        </w:rPr>
        <w:t>způsobem</w:t>
      </w:r>
      <w:r w:rsidR="001D1069">
        <w:rPr>
          <w:lang w:val="cs-CZ"/>
        </w:rPr>
        <w:t xml:space="preserve"> s výjimkou</w:t>
      </w:r>
      <w:r w:rsidRPr="000F5A16">
        <w:rPr>
          <w:lang w:val="cs-CZ"/>
        </w:rPr>
        <w:t xml:space="preserve">: (a) </w:t>
      </w:r>
      <w:r w:rsidR="001D1069">
        <w:rPr>
          <w:lang w:val="cs-CZ"/>
        </w:rPr>
        <w:t xml:space="preserve">PČL </w:t>
      </w:r>
      <w:r w:rsidR="007871E5">
        <w:rPr>
          <w:lang w:val="cs-CZ"/>
        </w:rPr>
        <w:t xml:space="preserve">kteréhokoli hráče, </w:t>
      </w:r>
      <w:r w:rsidR="0091288B">
        <w:rPr>
          <w:lang w:val="cs-CZ"/>
        </w:rPr>
        <w:t xml:space="preserve">tam </w:t>
      </w:r>
      <w:r w:rsidR="007871E5">
        <w:rPr>
          <w:lang w:val="cs-CZ"/>
        </w:rPr>
        <w:t>kde partie ještě nebyla zpracována</w:t>
      </w:r>
      <w:r w:rsidRPr="000F5A16">
        <w:rPr>
          <w:lang w:val="cs-CZ"/>
        </w:rPr>
        <w:t xml:space="preserve"> [“</w:t>
      </w:r>
      <w:r w:rsidR="007871E5">
        <w:rPr>
          <w:lang w:val="cs-CZ"/>
        </w:rPr>
        <w:t>označena</w:t>
      </w:r>
      <w:r w:rsidRPr="000F5A16">
        <w:rPr>
          <w:lang w:val="cs-CZ"/>
        </w:rPr>
        <w:t xml:space="preserve">”] </w:t>
      </w:r>
      <w:r w:rsidR="007871E5">
        <w:rPr>
          <w:lang w:val="cs-CZ"/>
        </w:rPr>
        <w:t>serverem pro účely ratingu</w:t>
      </w:r>
      <w:r w:rsidRPr="000F5A16">
        <w:rPr>
          <w:lang w:val="cs-CZ"/>
        </w:rPr>
        <w:t xml:space="preserve">, a (b) </w:t>
      </w:r>
      <w:r w:rsidR="007871E5">
        <w:rPr>
          <w:lang w:val="cs-CZ"/>
        </w:rPr>
        <w:t>anulovaná partie</w:t>
      </w:r>
      <w:r w:rsidRPr="000F5A16">
        <w:rPr>
          <w:lang w:val="cs-CZ"/>
        </w:rPr>
        <w:t>.  </w:t>
      </w:r>
      <w:r w:rsidRPr="000F5A16">
        <w:rPr>
          <w:color w:val="222222"/>
          <w:lang w:val="cs-CZ"/>
        </w:rPr>
        <w:t>T</w:t>
      </w:r>
      <w:r w:rsidR="007871E5">
        <w:rPr>
          <w:color w:val="222222"/>
          <w:lang w:val="cs-CZ"/>
        </w:rPr>
        <w:t>o znamená, že někdo kdo dostane akceptované vystoupení a ukončil pouze partie s PČL</w:t>
      </w:r>
      <w:r w:rsidRPr="000F5A16">
        <w:rPr>
          <w:color w:val="222222"/>
          <w:lang w:val="cs-CZ"/>
        </w:rPr>
        <w:t xml:space="preserve"> (a) </w:t>
      </w:r>
      <w:r w:rsidR="007871E5">
        <w:rPr>
          <w:color w:val="222222"/>
          <w:lang w:val="cs-CZ"/>
        </w:rPr>
        <w:t>bude mít všechny partie anulovány včetně těchto partií s PČL,</w:t>
      </w:r>
      <w:r w:rsidRPr="000F5A16">
        <w:rPr>
          <w:color w:val="222222"/>
          <w:lang w:val="cs-CZ"/>
        </w:rPr>
        <w:t xml:space="preserve"> </w:t>
      </w:r>
      <w:r w:rsidR="007871E5">
        <w:rPr>
          <w:color w:val="222222"/>
          <w:lang w:val="cs-CZ"/>
        </w:rPr>
        <w:t>pokud partie s PČL nebyly ještě označeny serverem</w:t>
      </w:r>
      <w:r w:rsidRPr="000F5A16">
        <w:rPr>
          <w:color w:val="222222"/>
          <w:lang w:val="cs-CZ"/>
        </w:rPr>
        <w:t xml:space="preserve">, </w:t>
      </w:r>
      <w:r w:rsidR="007871E5">
        <w:rPr>
          <w:color w:val="222222"/>
          <w:lang w:val="cs-CZ"/>
        </w:rPr>
        <w:t>ale</w:t>
      </w:r>
      <w:r w:rsidRPr="000F5A16">
        <w:rPr>
          <w:color w:val="222222"/>
          <w:lang w:val="cs-CZ"/>
        </w:rPr>
        <w:t xml:space="preserve"> (b) </w:t>
      </w:r>
      <w:r w:rsidR="007871E5">
        <w:rPr>
          <w:color w:val="222222"/>
          <w:lang w:val="cs-CZ"/>
        </w:rPr>
        <w:t>bude mít všechny otevřené partie odhadovány</w:t>
      </w:r>
      <w:r w:rsidRPr="000F5A16">
        <w:rPr>
          <w:color w:val="222222"/>
          <w:lang w:val="cs-CZ"/>
        </w:rPr>
        <w:t xml:space="preserve">, </w:t>
      </w:r>
      <w:r w:rsidR="007871E5">
        <w:rPr>
          <w:color w:val="222222"/>
          <w:lang w:val="cs-CZ"/>
        </w:rPr>
        <w:t>s tím, že partie s PČL zůstanou tak, jak</w:t>
      </w:r>
      <w:r w:rsidR="0091288B">
        <w:rPr>
          <w:color w:val="222222"/>
          <w:lang w:val="cs-CZ"/>
        </w:rPr>
        <w:t xml:space="preserve"> už</w:t>
      </w:r>
      <w:r w:rsidR="007871E5">
        <w:rPr>
          <w:color w:val="222222"/>
          <w:lang w:val="cs-CZ"/>
        </w:rPr>
        <w:t xml:space="preserve"> byly zaznamenány</w:t>
      </w:r>
      <w:r w:rsidRPr="000F5A16">
        <w:rPr>
          <w:color w:val="222222"/>
          <w:lang w:val="cs-CZ"/>
        </w:rPr>
        <w:t xml:space="preserve"> (</w:t>
      </w:r>
      <w:r w:rsidR="0091288B">
        <w:rPr>
          <w:color w:val="222222"/>
          <w:lang w:val="cs-CZ"/>
        </w:rPr>
        <w:t>jako výhra nebo prohra</w:t>
      </w:r>
      <w:r w:rsidRPr="000F5A16">
        <w:rPr>
          <w:color w:val="222222"/>
          <w:lang w:val="cs-CZ"/>
        </w:rPr>
        <w:t>)</w:t>
      </w:r>
      <w:r w:rsidR="0091288B">
        <w:rPr>
          <w:color w:val="222222"/>
          <w:lang w:val="cs-CZ"/>
        </w:rPr>
        <w:t>, pokud už byly označeny v době, kdy bylo akceptované vystoupení zaznamenáno</w:t>
      </w:r>
      <w:r w:rsidRPr="000F5A16">
        <w:rPr>
          <w:color w:val="222222"/>
          <w:lang w:val="cs-CZ"/>
        </w:rPr>
        <w:t>.]</w:t>
      </w:r>
    </w:p>
    <w:p w:rsidR="001F13AE" w:rsidRPr="000F5A16" w:rsidRDefault="001F13AE" w:rsidP="004C2C8B">
      <w:pPr>
        <w:spacing w:after="0" w:line="240" w:lineRule="auto"/>
        <w:rPr>
          <w:lang w:val="cs-CZ"/>
        </w:rPr>
      </w:pPr>
    </w:p>
    <w:p w:rsidR="004C2C8B" w:rsidRPr="000F5A16" w:rsidRDefault="0091288B" w:rsidP="0091288B">
      <w:pPr>
        <w:spacing w:after="0" w:line="240" w:lineRule="auto"/>
        <w:jc w:val="both"/>
        <w:rPr>
          <w:lang w:val="cs-CZ"/>
        </w:rPr>
      </w:pPr>
      <w:r>
        <w:rPr>
          <w:lang w:val="cs-CZ"/>
        </w:rPr>
        <w:t>Pokud jedna nebo obě tyto podmínky nejsou splněny, pak všechny hráčovy nedokončené partie v tomto turnaji musí být odhadovány</w:t>
      </w:r>
      <w:r w:rsidR="004C2C8B" w:rsidRPr="000F5A16">
        <w:rPr>
          <w:lang w:val="cs-CZ"/>
        </w:rPr>
        <w:t>.</w:t>
      </w:r>
    </w:p>
    <w:p w:rsidR="004C2C8B" w:rsidRPr="000F5A16" w:rsidRDefault="004C2C8B"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2. </w:t>
      </w:r>
      <w:r w:rsidR="0091288B">
        <w:rPr>
          <w:lang w:val="cs-CZ"/>
        </w:rPr>
        <w:t>Pokud bylo u hráče rozhodnuto tiché vystoupení, ale ve skutečnosti nikdy nezahrál ani jeden tah v žádné ze svých partií v této soutěži, všechny jeho partie budou anulovány</w:t>
      </w:r>
      <w:r w:rsidRPr="000F5A16">
        <w:rPr>
          <w:lang w:val="cs-CZ"/>
        </w:rPr>
        <w:t xml:space="preserve">. </w:t>
      </w:r>
    </w:p>
    <w:p w:rsidR="00375B45" w:rsidRPr="000F5A16" w:rsidRDefault="00375B45"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b. </w:t>
      </w:r>
      <w:r w:rsidR="0091288B">
        <w:rPr>
          <w:lang w:val="cs-CZ"/>
        </w:rPr>
        <w:t>V soutěžích DRUŽSTEV</w:t>
      </w:r>
      <w:r w:rsidRPr="000F5A16">
        <w:rPr>
          <w:lang w:val="cs-CZ"/>
        </w:rPr>
        <w:t xml:space="preserve">: </w:t>
      </w:r>
      <w:r w:rsidR="0091288B">
        <w:rPr>
          <w:lang w:val="cs-CZ"/>
        </w:rPr>
        <w:t>existují tři situace, v nichž je anulace partií vhodná</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91288B">
      <w:pPr>
        <w:spacing w:after="0" w:line="240" w:lineRule="auto"/>
        <w:jc w:val="both"/>
        <w:rPr>
          <w:lang w:val="cs-CZ"/>
        </w:rPr>
      </w:pPr>
      <w:r w:rsidRPr="000F5A16">
        <w:rPr>
          <w:lang w:val="cs-CZ"/>
        </w:rPr>
        <w:t xml:space="preserve">1. </w:t>
      </w:r>
      <w:r w:rsidR="0091288B">
        <w:rPr>
          <w:lang w:val="cs-CZ"/>
        </w:rPr>
        <w:t>Pokud hráč vystoupí nějakým akceptovaným způsobem</w:t>
      </w:r>
      <w:r w:rsidRPr="000F5A16">
        <w:rPr>
          <w:lang w:val="cs-CZ"/>
        </w:rPr>
        <w:t xml:space="preserve"> a </w:t>
      </w:r>
      <w:r w:rsidR="0091288B">
        <w:rPr>
          <w:u w:val="single"/>
          <w:lang w:val="cs-CZ"/>
        </w:rPr>
        <w:t>hráčův TC nenajde náhradníka</w:t>
      </w:r>
      <w:r w:rsidRPr="000F5A16">
        <w:rPr>
          <w:lang w:val="cs-CZ"/>
        </w:rPr>
        <w:t>, a</w:t>
      </w:r>
      <w:r w:rsidR="0091288B">
        <w:rPr>
          <w:lang w:val="cs-CZ"/>
        </w:rPr>
        <w:t xml:space="preserve"> vystoupivší hráč nikdy nezahrál ani jeden tah v žádné své partii v soutěži</w:t>
      </w:r>
      <w:r w:rsidRPr="000F5A16">
        <w:rPr>
          <w:lang w:val="cs-CZ"/>
        </w:rPr>
        <w:t xml:space="preserve">, </w:t>
      </w:r>
      <w:r w:rsidR="0091288B">
        <w:rPr>
          <w:lang w:val="cs-CZ"/>
        </w:rPr>
        <w:t>všechny hráčovy partie budou anulovány</w:t>
      </w:r>
      <w:r w:rsidRPr="000F5A16">
        <w:rPr>
          <w:lang w:val="cs-CZ"/>
        </w:rPr>
        <w:t xml:space="preserve">. </w:t>
      </w:r>
      <w:r w:rsidR="00A84228">
        <w:rPr>
          <w:lang w:val="cs-CZ"/>
        </w:rPr>
        <w:t>Pokud vystoupivší hráč zahrál alespoň jeden tah v nějaké z partií</w:t>
      </w:r>
      <w:r w:rsidRPr="000F5A16">
        <w:rPr>
          <w:lang w:val="cs-CZ"/>
        </w:rPr>
        <w:t xml:space="preserve">, </w:t>
      </w:r>
      <w:r w:rsidR="00A84228">
        <w:rPr>
          <w:lang w:val="cs-CZ"/>
        </w:rPr>
        <w:t>družstvu budou místo toho všechny partie vystoupivšího hráče kontumovány</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2. </w:t>
      </w:r>
      <w:r w:rsidR="00A84228">
        <w:rPr>
          <w:lang w:val="cs-CZ"/>
        </w:rPr>
        <w:t>Pokud hráč vystoupí nějakým akceptovaným způsobem v soutěži se 2 družstvy</w:t>
      </w:r>
      <w:r w:rsidRPr="000F5A16">
        <w:rPr>
          <w:lang w:val="cs-CZ"/>
        </w:rPr>
        <w:t xml:space="preserve"> (</w:t>
      </w:r>
      <w:r w:rsidR="00A84228">
        <w:rPr>
          <w:lang w:val="cs-CZ"/>
        </w:rPr>
        <w:t>např. v přátelském zápase</w:t>
      </w:r>
      <w:r w:rsidRPr="000F5A16">
        <w:rPr>
          <w:lang w:val="cs-CZ"/>
        </w:rPr>
        <w:t>), a</w:t>
      </w:r>
      <w:r w:rsidR="00A84228">
        <w:rPr>
          <w:lang w:val="cs-CZ"/>
        </w:rPr>
        <w:t xml:space="preserve"> vystoupivší hráč</w:t>
      </w:r>
      <w:r w:rsidR="0013736A">
        <w:rPr>
          <w:lang w:val="cs-CZ"/>
        </w:rPr>
        <w:t xml:space="preserve"> nezahrál ani jeden tah v žádné plánované partii</w:t>
      </w:r>
      <w:r w:rsidRPr="000F5A16">
        <w:rPr>
          <w:lang w:val="cs-CZ"/>
        </w:rPr>
        <w:t xml:space="preserve">, </w:t>
      </w:r>
      <w:r w:rsidR="0013736A">
        <w:rPr>
          <w:lang w:val="cs-CZ"/>
        </w:rPr>
        <w:t>hráčův TC může požadovat anulaci všech jeho partií místo snahy najít náhradníka</w:t>
      </w:r>
      <w:r w:rsidRPr="000F5A16">
        <w:rPr>
          <w:lang w:val="cs-CZ"/>
        </w:rPr>
        <w:t xml:space="preserve">. </w:t>
      </w:r>
      <w:r w:rsidR="0013736A">
        <w:rPr>
          <w:lang w:val="cs-CZ"/>
        </w:rPr>
        <w:t>Za těchto okolností TD žádosti vyhoví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3. </w:t>
      </w:r>
      <w:r w:rsidR="001936EE">
        <w:rPr>
          <w:lang w:val="cs-CZ"/>
        </w:rPr>
        <w:t xml:space="preserve">Pokud je družstvo ve velmi nešťastné situaci, kdy více než 50 % jeho hráčů žádá o akceptované vystoupení </w:t>
      </w:r>
      <w:r w:rsidRPr="000F5A16">
        <w:rPr>
          <w:lang w:val="cs-CZ"/>
        </w:rPr>
        <w:t>(</w:t>
      </w:r>
      <w:r w:rsidR="001936EE">
        <w:rPr>
          <w:lang w:val="cs-CZ"/>
        </w:rPr>
        <w:t>s výjimkou z důvodu úmrtí hráčů</w:t>
      </w:r>
      <w:r w:rsidRPr="000F5A16">
        <w:rPr>
          <w:lang w:val="cs-CZ"/>
        </w:rPr>
        <w:t xml:space="preserve">s), </w:t>
      </w:r>
      <w:r w:rsidR="001936EE">
        <w:rPr>
          <w:lang w:val="cs-CZ"/>
        </w:rPr>
        <w:t>náhrady je možné provést až do 50 %, ale ne více než 50 % původního počtu hráčů</w:t>
      </w:r>
      <w:r w:rsidRPr="000F5A16">
        <w:rPr>
          <w:lang w:val="cs-CZ"/>
        </w:rPr>
        <w:t xml:space="preserve">. </w:t>
      </w:r>
      <w:r w:rsidR="001936EE">
        <w:rPr>
          <w:lang w:val="cs-CZ"/>
        </w:rPr>
        <w:t>Pokud počet akceptovaných vystoupení překročíé 50 % původního počtu hráčů v družstvu</w:t>
      </w:r>
      <w:r w:rsidRPr="000F5A16">
        <w:rPr>
          <w:lang w:val="cs-CZ"/>
        </w:rPr>
        <w:t xml:space="preserve">, </w:t>
      </w:r>
      <w:r w:rsidR="001936EE">
        <w:rPr>
          <w:lang w:val="cs-CZ"/>
        </w:rPr>
        <w:t>všechna akceptovaná vystoupení v stejném družstvu budou vyžadovat buď odhady všech zbývajících partií hráčů, kteří vystoupili jako poslední</w:t>
      </w:r>
      <w:r w:rsidRPr="000F5A16">
        <w:rPr>
          <w:lang w:val="cs-CZ"/>
        </w:rPr>
        <w:t xml:space="preserve"> (</w:t>
      </w:r>
      <w:r w:rsidR="001936EE">
        <w:rPr>
          <w:lang w:val="cs-CZ"/>
        </w:rPr>
        <w:t>pokud byly v partii zahrány nějaké tahy</w:t>
      </w:r>
      <w:r w:rsidRPr="000F5A16">
        <w:rPr>
          <w:lang w:val="cs-CZ"/>
        </w:rPr>
        <w:t xml:space="preserve">) </w:t>
      </w:r>
      <w:r w:rsidR="001936EE">
        <w:rPr>
          <w:lang w:val="cs-CZ"/>
        </w:rPr>
        <w:t>nebo anulaci partií</w:t>
      </w:r>
      <w:r w:rsidRPr="000F5A16">
        <w:rPr>
          <w:lang w:val="cs-CZ"/>
        </w:rPr>
        <w:t xml:space="preserve"> (</w:t>
      </w:r>
      <w:r w:rsidR="001936EE">
        <w:rPr>
          <w:lang w:val="cs-CZ"/>
        </w:rPr>
        <w:t>v partiích, ve kterých vystoupivší hráč nezahrál žádné tahy</w:t>
      </w:r>
      <w:r w:rsidRPr="000F5A16">
        <w:rPr>
          <w:lang w:val="cs-CZ"/>
        </w:rPr>
        <w:t xml:space="preserve">). </w:t>
      </w:r>
      <w:r w:rsidR="001936EE">
        <w:rPr>
          <w:lang w:val="cs-CZ"/>
        </w:rPr>
        <w:t>Např. pokud v družstvu se 4 hráči jeden nebo 2 hráči zemřou, tito hráči by měli být nahrazeni, pokud je to možné</w:t>
      </w:r>
      <w:r w:rsidRPr="000F5A16">
        <w:rPr>
          <w:lang w:val="cs-CZ"/>
        </w:rPr>
        <w:t xml:space="preserve">. </w:t>
      </w:r>
      <w:r w:rsidR="001936EE">
        <w:rPr>
          <w:lang w:val="cs-CZ"/>
        </w:rPr>
        <w:t>Pokud zemře třetí hráč</w:t>
      </w:r>
      <w:r w:rsidRPr="000F5A16">
        <w:rPr>
          <w:lang w:val="cs-CZ"/>
        </w:rPr>
        <w:t xml:space="preserve"> (</w:t>
      </w:r>
      <w:r w:rsidR="001936EE">
        <w:rPr>
          <w:lang w:val="cs-CZ"/>
        </w:rPr>
        <w:t>dokonce i jeden z náhradníků</w:t>
      </w:r>
      <w:r w:rsidRPr="000F5A16">
        <w:rPr>
          <w:lang w:val="cs-CZ"/>
        </w:rPr>
        <w:t xml:space="preserve">), </w:t>
      </w:r>
      <w:r w:rsidR="001936EE">
        <w:rPr>
          <w:lang w:val="cs-CZ"/>
        </w:rPr>
        <w:t>partie tohoto hráče by však nměly být anulovány</w:t>
      </w:r>
      <w:r w:rsidR="00C571AD">
        <w:rPr>
          <w:lang w:val="cs-CZ"/>
        </w:rPr>
        <w:t>, pokud nezahrál žádné tahy, nebo odhadovány, pokud tento hráč nějaký tah zahrál</w:t>
      </w:r>
      <w:r w:rsidRPr="000F5A16">
        <w:rPr>
          <w:lang w:val="cs-CZ"/>
        </w:rPr>
        <w:t xml:space="preserve">. </w:t>
      </w:r>
    </w:p>
    <w:p w:rsidR="000821F1" w:rsidRPr="000F5A16" w:rsidRDefault="000821F1" w:rsidP="004C2C8B">
      <w:pPr>
        <w:spacing w:after="0" w:line="240" w:lineRule="auto"/>
        <w:rPr>
          <w:lang w:val="cs-CZ"/>
        </w:rPr>
      </w:pPr>
    </w:p>
    <w:p w:rsidR="00531E49" w:rsidRPr="000F5A16" w:rsidRDefault="00531E49" w:rsidP="00DE3AFD">
      <w:pPr>
        <w:pStyle w:val="Nadpis2"/>
        <w:rPr>
          <w:lang w:val="cs-CZ"/>
        </w:rPr>
      </w:pPr>
      <w:bookmarkStart w:id="664" w:name="_Toc511394235"/>
      <w:bookmarkStart w:id="665" w:name="_Toc511394775"/>
      <w:bookmarkStart w:id="666" w:name="_Toc511394991"/>
      <w:bookmarkStart w:id="667" w:name="_Toc511395285"/>
      <w:bookmarkStart w:id="668" w:name="_Toc511397891"/>
      <w:bookmarkStart w:id="669" w:name="_Toc511398104"/>
      <w:r w:rsidRPr="000F5A16">
        <w:rPr>
          <w:lang w:val="cs-CZ"/>
        </w:rPr>
        <w:t xml:space="preserve">3.20. </w:t>
      </w:r>
      <w:r w:rsidR="00C571AD">
        <w:rPr>
          <w:lang w:val="cs-CZ"/>
        </w:rPr>
        <w:t>Kdy a jak organizovat odhady</w:t>
      </w:r>
      <w:bookmarkEnd w:id="664"/>
      <w:bookmarkEnd w:id="665"/>
      <w:bookmarkEnd w:id="666"/>
      <w:bookmarkEnd w:id="667"/>
      <w:bookmarkEnd w:id="668"/>
      <w:bookmarkEnd w:id="669"/>
      <w:r w:rsidRPr="000F5A16">
        <w:rPr>
          <w:lang w:val="cs-CZ"/>
        </w:rPr>
        <w:t xml:space="preserve"> </w:t>
      </w:r>
    </w:p>
    <w:p w:rsidR="00531E49" w:rsidRPr="000F5A16" w:rsidRDefault="00531E49" w:rsidP="00531E49">
      <w:pPr>
        <w:spacing w:after="0" w:line="240" w:lineRule="auto"/>
        <w:rPr>
          <w:lang w:val="cs-CZ"/>
        </w:rPr>
      </w:pPr>
    </w:p>
    <w:p w:rsidR="00C571AD" w:rsidRPr="00B24F16" w:rsidRDefault="00C571AD" w:rsidP="00C571AD">
      <w:pPr>
        <w:rPr>
          <w:rFonts w:eastAsia="Times New Roman"/>
          <w:lang w:val="cs-CZ" w:eastAsia="cs-CZ"/>
        </w:rPr>
      </w:pPr>
      <w:r w:rsidRPr="00C571AD">
        <w:rPr>
          <w:rFonts w:eastAsia="Times New Roman"/>
          <w:sz w:val="23"/>
          <w:szCs w:val="23"/>
          <w:lang w:val="cs-CZ" w:eastAsia="cs-CZ"/>
        </w:rPr>
        <w:t xml:space="preserve">FILOZOFIE k odhadům:  Pokud to není nutné, je třeba se odhadům vyhnout. Partie, které nejsou relevantní pro postup hráče nebo družstva, mohou pokračovat tak dlouho, dokud si některý hráč nestěžuje na úmyslné protahování partie nebo nesportovní chování. </w:t>
      </w:r>
      <w:r w:rsidRPr="00B24F16">
        <w:rPr>
          <w:rFonts w:eastAsia="Times New Roman"/>
          <w:sz w:val="23"/>
          <w:szCs w:val="23"/>
          <w:lang w:val="cs-CZ" w:eastAsia="cs-CZ"/>
        </w:rPr>
        <w:t>Nechme hráče, aby si partii užili.</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r w:rsidRPr="000F5A16">
        <w:rPr>
          <w:lang w:val="cs-CZ"/>
        </w:rPr>
        <w:tab/>
      </w:r>
      <w:bookmarkStart w:id="670" w:name="_Toc511394236"/>
      <w:bookmarkStart w:id="671" w:name="_Toc511394776"/>
      <w:bookmarkStart w:id="672" w:name="_Toc511394992"/>
      <w:bookmarkStart w:id="673" w:name="_Toc511395286"/>
      <w:bookmarkStart w:id="674" w:name="_Toc511397892"/>
      <w:bookmarkStart w:id="675" w:name="_Toc511398105"/>
      <w:r w:rsidRPr="000F5A16">
        <w:rPr>
          <w:lang w:val="cs-CZ"/>
        </w:rPr>
        <w:t xml:space="preserve">3.20.1. </w:t>
      </w:r>
      <w:r w:rsidR="00C571AD">
        <w:rPr>
          <w:lang w:val="cs-CZ"/>
        </w:rPr>
        <w:t>Kdy vyzvat k odhadům</w:t>
      </w:r>
      <w:bookmarkEnd w:id="670"/>
      <w:bookmarkEnd w:id="671"/>
      <w:bookmarkEnd w:id="672"/>
      <w:bookmarkEnd w:id="673"/>
      <w:bookmarkEnd w:id="674"/>
      <w:bookmarkEnd w:id="675"/>
    </w:p>
    <w:p w:rsidR="00531E49" w:rsidRPr="000F5A16" w:rsidRDefault="00531E49" w:rsidP="00531E49">
      <w:pPr>
        <w:spacing w:after="0" w:line="240" w:lineRule="auto"/>
        <w:rPr>
          <w:lang w:val="cs-CZ"/>
        </w:rPr>
      </w:pPr>
    </w:p>
    <w:p w:rsidR="00C571AD" w:rsidRDefault="00C571AD" w:rsidP="00C571AD">
      <w:pPr>
        <w:rPr>
          <w:rFonts w:eastAsia="Times New Roman"/>
          <w:lang w:val="cs-CZ" w:eastAsia="cs-CZ"/>
        </w:rPr>
      </w:pPr>
      <w:r w:rsidRPr="00C571AD">
        <w:rPr>
          <w:rFonts w:eastAsia="Times New Roman"/>
          <w:sz w:val="23"/>
          <w:szCs w:val="23"/>
          <w:lang w:val="cs-CZ" w:eastAsia="cs-CZ"/>
        </w:rPr>
        <w:t>KDY vyzvat k odhadům:  TD rozhodne o nutnosti odhadů za následujících okolností:</w:t>
      </w:r>
    </w:p>
    <w:p w:rsidR="00C571AD" w:rsidRDefault="00C571AD" w:rsidP="00C571AD">
      <w:pPr>
        <w:spacing w:line="240" w:lineRule="auto"/>
        <w:jc w:val="both"/>
        <w:rPr>
          <w:rFonts w:eastAsia="Times New Roman"/>
          <w:lang w:val="cs-CZ" w:eastAsia="cs-CZ"/>
        </w:rPr>
      </w:pPr>
      <w:r>
        <w:rPr>
          <w:rFonts w:eastAsia="Times New Roman"/>
          <w:lang w:val="cs-CZ" w:eastAsia="cs-CZ"/>
        </w:rPr>
        <w:t xml:space="preserve">a. </w:t>
      </w:r>
      <w:r w:rsidRPr="00C571AD">
        <w:rPr>
          <w:rFonts w:eastAsia="Times New Roman"/>
          <w:sz w:val="23"/>
          <w:szCs w:val="23"/>
          <w:lang w:val="cs-CZ" w:eastAsia="cs-CZ"/>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C571AD" w:rsidRPr="00C571AD" w:rsidRDefault="00531E49" w:rsidP="00C571AD">
      <w:pPr>
        <w:spacing w:after="0" w:line="240" w:lineRule="auto"/>
        <w:jc w:val="both"/>
        <w:rPr>
          <w:rFonts w:eastAsia="Times New Roman"/>
          <w:lang w:val="cs-CZ" w:eastAsia="cs-CZ"/>
        </w:rPr>
      </w:pPr>
      <w:r w:rsidRPr="000F5A16">
        <w:rPr>
          <w:lang w:val="cs-CZ"/>
        </w:rPr>
        <w:t xml:space="preserve">b. </w:t>
      </w:r>
      <w:r w:rsidR="00C571AD" w:rsidRPr="00C571AD">
        <w:rPr>
          <w:rFonts w:eastAsia="Times New Roman"/>
          <w:sz w:val="23"/>
          <w:szCs w:val="23"/>
          <w:lang w:val="cs-CZ" w:eastAsia="cs-CZ"/>
        </w:rPr>
        <w:t xml:space="preserve">Pokud je hráči </w:t>
      </w:r>
      <w:r w:rsidR="00C571AD">
        <w:rPr>
          <w:rFonts w:eastAsia="Times New Roman"/>
          <w:sz w:val="23"/>
          <w:szCs w:val="23"/>
          <w:lang w:val="cs-CZ" w:eastAsia="cs-CZ"/>
        </w:rPr>
        <w:t xml:space="preserve">z nějakého důvodu </w:t>
      </w:r>
      <w:r w:rsidR="00C571AD" w:rsidRPr="00C571AD">
        <w:rPr>
          <w:rFonts w:eastAsia="Times New Roman"/>
          <w:sz w:val="23"/>
          <w:szCs w:val="23"/>
          <w:lang w:val="cs-CZ" w:eastAsia="cs-CZ"/>
        </w:rPr>
        <w:t>uznáno akceptované vystoupení, a</w:t>
      </w:r>
      <w:r w:rsidR="00C571AD">
        <w:rPr>
          <w:rFonts w:eastAsia="Times New Roman"/>
          <w:sz w:val="23"/>
          <w:szCs w:val="23"/>
          <w:lang w:val="cs-CZ" w:eastAsia="cs-CZ"/>
        </w:rPr>
        <w:t xml:space="preserve"> buď</w:t>
      </w:r>
      <w:r w:rsidR="00C571AD" w:rsidRPr="00C571AD">
        <w:rPr>
          <w:rFonts w:eastAsia="Times New Roman"/>
          <w:sz w:val="23"/>
          <w:szCs w:val="23"/>
          <w:lang w:val="cs-CZ" w:eastAsia="cs-CZ"/>
        </w:rPr>
        <w:t xml:space="preserve"> </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(1) </w:t>
      </w:r>
      <w:r w:rsidRPr="00C571AD">
        <w:rPr>
          <w:rFonts w:eastAsia="Times New Roman"/>
          <w:sz w:val="23"/>
          <w:szCs w:val="23"/>
          <w:lang w:val="cs-CZ" w:eastAsia="cs-CZ"/>
        </w:rPr>
        <w:t>jedna nebo více jeho partií již byly ukončeny, a/nebo</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(2) </w:t>
      </w:r>
      <w:r w:rsidRPr="00C571AD">
        <w:rPr>
          <w:rFonts w:eastAsia="Times New Roman"/>
          <w:sz w:val="23"/>
          <w:szCs w:val="23"/>
          <w:lang w:val="cs-CZ" w:eastAsia="cs-CZ"/>
        </w:rPr>
        <w:t>průměrný počet ukončených tahů v partiích hráče v turnaji je 25 nebo více,</w:t>
      </w:r>
    </w:p>
    <w:p w:rsidR="00C571AD" w:rsidRPr="00C571AD" w:rsidRDefault="00C571AD" w:rsidP="00C571AD">
      <w:pPr>
        <w:spacing w:after="0" w:line="240" w:lineRule="auto"/>
        <w:jc w:val="both"/>
        <w:rPr>
          <w:rFonts w:eastAsia="Times New Roman"/>
          <w:lang w:val="cs-CZ" w:eastAsia="cs-CZ"/>
        </w:rPr>
      </w:pPr>
      <w:r w:rsidRPr="00C571AD">
        <w:rPr>
          <w:rFonts w:eastAsia="Times New Roman"/>
          <w:sz w:val="23"/>
          <w:szCs w:val="23"/>
          <w:lang w:val="cs-CZ" w:eastAsia="cs-CZ"/>
        </w:rPr>
        <w:t>pak všechny hráčovy partie v tomto turnaji budou odhadovány. Pokud ani jedna z podmínek není splněna, pak všechny hráčovy partie nebudou odhadovány, ale anulovány.</w:t>
      </w:r>
    </w:p>
    <w:p w:rsidR="00C571AD" w:rsidRDefault="00C571AD" w:rsidP="00531E49">
      <w:pPr>
        <w:spacing w:after="0" w:line="240" w:lineRule="auto"/>
        <w:rPr>
          <w:lang w:val="cs-CZ"/>
        </w:rPr>
      </w:pPr>
    </w:p>
    <w:p w:rsidR="00C640CE" w:rsidRPr="00C640CE" w:rsidRDefault="00C640CE" w:rsidP="00C640CE">
      <w:pPr>
        <w:spacing w:after="0" w:line="240" w:lineRule="auto"/>
        <w:jc w:val="both"/>
        <w:rPr>
          <w:lang w:val="cs-CZ"/>
        </w:rPr>
      </w:pPr>
      <w:r>
        <w:rPr>
          <w:lang w:val="cs-CZ"/>
        </w:rPr>
        <w:t xml:space="preserve">c. </w:t>
      </w:r>
      <w:r w:rsidRPr="00C640CE">
        <w:rPr>
          <w:rFonts w:eastAsia="Times New Roman"/>
          <w:sz w:val="23"/>
          <w:szCs w:val="23"/>
          <w:lang w:val="cs-CZ" w:eastAsia="cs-CZ"/>
        </w:rPr>
        <w:t>Pokud nemá soutěž stanoveno pevné datum ukončení, ale další kolo soutěže je opožděno kvůli neukončené partii, měla by hra v partii pokračovat, ledaže by výsledek partie byl rozhodující pro postup, zisk normy, nebo umístění družstva (např. v Champions League).  </w:t>
      </w:r>
    </w:p>
    <w:p w:rsidR="00531E49" w:rsidRPr="000F5A16" w:rsidRDefault="00531E49" w:rsidP="00531E49">
      <w:pPr>
        <w:spacing w:after="0" w:line="240" w:lineRule="auto"/>
        <w:rPr>
          <w:lang w:val="cs-CZ"/>
        </w:rPr>
      </w:pPr>
    </w:p>
    <w:p w:rsidR="00C640CE" w:rsidRPr="00C640CE" w:rsidRDefault="00C640CE" w:rsidP="00C640CE">
      <w:pPr>
        <w:spacing w:line="240" w:lineRule="auto"/>
        <w:jc w:val="both"/>
        <w:rPr>
          <w:rFonts w:ascii="Times New Roman" w:eastAsia="Times New Roman" w:hAnsi="Times New Roman" w:cs="Times New Roman"/>
          <w:lang w:val="cs-CZ" w:eastAsia="cs-CZ"/>
        </w:rPr>
      </w:pPr>
      <w:r w:rsidRPr="00C640CE">
        <w:rPr>
          <w:rFonts w:eastAsia="Times New Roman"/>
          <w:sz w:val="23"/>
          <w:szCs w:val="23"/>
          <w:lang w:val="cs-CZ"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w:t>
      </w:r>
      <w:proofErr w:type="gramStart"/>
      <w:r w:rsidRPr="00C640CE">
        <w:rPr>
          <w:rFonts w:eastAsia="Times New Roman"/>
          <w:sz w:val="23"/>
          <w:szCs w:val="23"/>
          <w:lang w:val="cs-CZ" w:eastAsia="cs-CZ"/>
        </w:rPr>
        <w:t>30-days-to-go</w:t>
      </w:r>
      <w:proofErr w:type="gramEnd"/>
      <w:r w:rsidRPr="00C640CE">
        <w:rPr>
          <w:rFonts w:eastAsia="Times New Roman"/>
          <w:sz w:val="23"/>
          <w:szCs w:val="23"/>
          <w:lang w:val="cs-CZ" w:eastAsia="cs-CZ"/>
        </w:rPr>
        <w:t>“, která je k dispozici na serveru.</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76" w:name="_Toc511394237"/>
      <w:bookmarkStart w:id="677" w:name="_Toc511394777"/>
      <w:bookmarkStart w:id="678" w:name="_Toc511394993"/>
      <w:bookmarkStart w:id="679" w:name="_Toc511395287"/>
      <w:bookmarkStart w:id="680" w:name="_Toc511397893"/>
      <w:bookmarkStart w:id="681" w:name="_Toc511398106"/>
      <w:r w:rsidRPr="000F5A16">
        <w:rPr>
          <w:lang w:val="cs-CZ"/>
        </w:rPr>
        <w:t>3.20.2.  Automat</w:t>
      </w:r>
      <w:r w:rsidR="00C640CE">
        <w:rPr>
          <w:lang w:val="cs-CZ"/>
        </w:rPr>
        <w:t>ické postupy pro provedení počátečních odhadů</w:t>
      </w:r>
      <w:bookmarkEnd w:id="676"/>
      <w:bookmarkEnd w:id="677"/>
      <w:bookmarkEnd w:id="678"/>
      <w:bookmarkEnd w:id="679"/>
      <w:bookmarkEnd w:id="680"/>
      <w:bookmarkEnd w:id="681"/>
      <w:r w:rsidRPr="000F5A16">
        <w:rPr>
          <w:lang w:val="cs-CZ"/>
        </w:rPr>
        <w:t xml:space="preserve"> </w:t>
      </w:r>
    </w:p>
    <w:p w:rsidR="00531E49" w:rsidRPr="000F5A16" w:rsidRDefault="00531E49" w:rsidP="00531E49">
      <w:pPr>
        <w:spacing w:after="0" w:line="240" w:lineRule="auto"/>
        <w:rPr>
          <w:lang w:val="cs-CZ"/>
        </w:rPr>
      </w:pPr>
    </w:p>
    <w:p w:rsidR="00531E49" w:rsidRPr="000F5A16" w:rsidRDefault="003D17AB" w:rsidP="00C640CE">
      <w:pPr>
        <w:spacing w:after="0" w:line="240" w:lineRule="auto"/>
        <w:jc w:val="both"/>
        <w:rPr>
          <w:lang w:val="cs-CZ"/>
        </w:rPr>
      </w:pPr>
      <w:r>
        <w:rPr>
          <w:lang w:val="cs-CZ"/>
        </w:rPr>
        <w:t>Všechny mezinárodní soutěže v ICCF musí používat automatický odhadní systém dostupný na serveru, ať se jedná o partii hranou na serveru nebo jiným způsobem. TD použije automatický odhadní systém zvolením tlačítka „odhad“</w:t>
      </w:r>
      <w:r w:rsidR="00531E49" w:rsidRPr="000F5A16">
        <w:rPr>
          <w:lang w:val="cs-CZ"/>
        </w:rPr>
        <w:t xml:space="preserve"> "adjudication" </w:t>
      </w:r>
      <w:r>
        <w:rPr>
          <w:lang w:val="cs-CZ"/>
        </w:rPr>
        <w:t>u každé relevantní partie buď po uznaném akceptovaném vystoupení, nebo po dosažení dne ukončení soutěže</w:t>
      </w:r>
      <w:r w:rsidR="00531E49" w:rsidRPr="000F5A16">
        <w:rPr>
          <w:lang w:val="cs-CZ"/>
        </w:rPr>
        <w:t xml:space="preserve">. </w:t>
      </w:r>
      <w:r>
        <w:rPr>
          <w:lang w:val="cs-CZ"/>
        </w:rPr>
        <w:t>TD nemusí pro provedení odhadů všech označených partií dělat nic dalšího.</w:t>
      </w:r>
      <w:r w:rsidR="00531E49" w:rsidRPr="000F5A16">
        <w:rPr>
          <w:lang w:val="cs-CZ"/>
        </w:rPr>
        <w:t xml:space="preserve"> </w:t>
      </w:r>
      <w:r>
        <w:rPr>
          <w:lang w:val="cs-CZ"/>
        </w:rPr>
        <w:t>Hráči jsou informováni serverem o vyhlášení odhadu</w:t>
      </w:r>
      <w:r w:rsidR="00531E49" w:rsidRPr="000F5A16">
        <w:rPr>
          <w:lang w:val="cs-CZ"/>
        </w:rPr>
        <w:t>, o</w:t>
      </w:r>
      <w:r>
        <w:rPr>
          <w:lang w:val="cs-CZ"/>
        </w:rPr>
        <w:t xml:space="preserve"> časových </w:t>
      </w:r>
      <w:proofErr w:type="gramStart"/>
      <w:r>
        <w:rPr>
          <w:lang w:val="cs-CZ"/>
        </w:rPr>
        <w:t>limitech</w:t>
      </w:r>
      <w:r w:rsidR="000112ED">
        <w:rPr>
          <w:lang w:val="cs-CZ"/>
        </w:rPr>
        <w:t xml:space="preserve"> </w:t>
      </w:r>
      <w:r w:rsidR="00531E49" w:rsidRPr="000F5A16">
        <w:rPr>
          <w:lang w:val="cs-CZ"/>
        </w:rPr>
        <w:t>(</w:t>
      </w:r>
      <w:r>
        <w:rPr>
          <w:lang w:val="cs-CZ"/>
        </w:rPr>
        <w:t xml:space="preserve"> </w:t>
      </w:r>
      <w:r w:rsidR="000112ED">
        <w:rPr>
          <w:lang w:val="cs-CZ"/>
        </w:rPr>
        <w:t>m</w:t>
      </w:r>
      <w:r>
        <w:rPr>
          <w:lang w:val="cs-CZ"/>
        </w:rPr>
        <w:t>ax.</w:t>
      </w:r>
      <w:proofErr w:type="gramEnd"/>
      <w:r>
        <w:rPr>
          <w:lang w:val="cs-CZ"/>
        </w:rPr>
        <w:t xml:space="preserve"> </w:t>
      </w:r>
      <w:r w:rsidR="00531E49" w:rsidRPr="000F5A16">
        <w:rPr>
          <w:lang w:val="cs-CZ"/>
        </w:rPr>
        <w:t>14 d</w:t>
      </w:r>
      <w:r>
        <w:rPr>
          <w:lang w:val="cs-CZ"/>
        </w:rPr>
        <w:t>nů pro zaslání svého požadavku a analýz</w:t>
      </w:r>
      <w:r w:rsidR="00531E49" w:rsidRPr="000F5A16">
        <w:rPr>
          <w:lang w:val="cs-CZ"/>
        </w:rPr>
        <w:t xml:space="preserve">, </w:t>
      </w:r>
      <w:r>
        <w:rPr>
          <w:lang w:val="cs-CZ"/>
        </w:rPr>
        <w:t>s možností dostat dalších 14 dnů</w:t>
      </w:r>
      <w:r w:rsidR="00531E49" w:rsidRPr="000F5A16">
        <w:rPr>
          <w:lang w:val="cs-CZ"/>
        </w:rPr>
        <w:t>), a</w:t>
      </w:r>
      <w:r>
        <w:rPr>
          <w:lang w:val="cs-CZ"/>
        </w:rPr>
        <w:t xml:space="preserve"> o konečném rozhodnutí odhadce</w:t>
      </w:r>
      <w:r w:rsidR="00531E49" w:rsidRPr="000F5A16">
        <w:rPr>
          <w:lang w:val="cs-CZ"/>
        </w:rPr>
        <w:t>.</w:t>
      </w:r>
      <w:r>
        <w:rPr>
          <w:lang w:val="cs-CZ"/>
        </w:rPr>
        <w:t xml:space="preserve"> Výběr odhadce, předání všech relevantních informací odhadci a zaznamenání výsledku odhadu do příslušné tabulky</w:t>
      </w:r>
      <w:r w:rsidR="000112ED">
        <w:rPr>
          <w:lang w:val="cs-CZ"/>
        </w:rPr>
        <w:t xml:space="preserve"> řeší a zařizuje automatický systém</w:t>
      </w:r>
      <w:r w:rsidR="00531E49" w:rsidRPr="000F5A16">
        <w:rPr>
          <w:lang w:val="cs-CZ"/>
        </w:rPr>
        <w:t xml:space="preserve">. </w:t>
      </w:r>
      <w:r w:rsidR="000112ED">
        <w:rPr>
          <w:lang w:val="cs-CZ"/>
        </w:rPr>
        <w:t>Systém automaticky zaznamená výsledek partie jako remízu, pokud oba hráči požadovali remízu, a nezasílá tuto partii odhadci k posouzení</w:t>
      </w:r>
      <w:r w:rsidR="00531E49"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82" w:name="_Toc511394238"/>
      <w:bookmarkStart w:id="683" w:name="_Toc511394778"/>
      <w:bookmarkStart w:id="684" w:name="_Toc511394994"/>
      <w:bookmarkStart w:id="685" w:name="_Toc511395288"/>
      <w:bookmarkStart w:id="686" w:name="_Toc511397894"/>
      <w:bookmarkStart w:id="687" w:name="_Toc511398107"/>
      <w:r w:rsidRPr="000F5A16">
        <w:rPr>
          <w:lang w:val="cs-CZ"/>
        </w:rPr>
        <w:t>3.20.3 Manu</w:t>
      </w:r>
      <w:r w:rsidR="000112ED">
        <w:rPr>
          <w:lang w:val="cs-CZ"/>
        </w:rPr>
        <w:t>ální postupy pro provedení počátečních odhadů</w:t>
      </w:r>
      <w:bookmarkEnd w:id="682"/>
      <w:bookmarkEnd w:id="683"/>
      <w:bookmarkEnd w:id="684"/>
      <w:bookmarkEnd w:id="685"/>
      <w:bookmarkEnd w:id="686"/>
      <w:bookmarkEnd w:id="687"/>
    </w:p>
    <w:p w:rsidR="00531E49" w:rsidRPr="000F5A16" w:rsidRDefault="00531E49" w:rsidP="00531E49">
      <w:pPr>
        <w:spacing w:after="0" w:line="240" w:lineRule="auto"/>
        <w:rPr>
          <w:strike/>
          <w:color w:val="FF0000"/>
          <w:lang w:val="cs-CZ"/>
        </w:rPr>
      </w:pPr>
    </w:p>
    <w:p w:rsidR="00531E49" w:rsidRPr="000F5A16" w:rsidRDefault="001C4839" w:rsidP="00C640CE">
      <w:pPr>
        <w:spacing w:after="0" w:line="240" w:lineRule="auto"/>
        <w:jc w:val="both"/>
        <w:rPr>
          <w:lang w:val="cs-CZ"/>
        </w:rPr>
      </w:pPr>
      <w:r>
        <w:rPr>
          <w:lang w:val="cs-CZ"/>
        </w:rPr>
        <w:t xml:space="preserve">U každé soutěže označené jako </w:t>
      </w:r>
      <w:r w:rsidR="00531E49" w:rsidRPr="000F5A16">
        <w:rPr>
          <w:lang w:val="cs-CZ"/>
        </w:rPr>
        <w:t>“n</w:t>
      </w:r>
      <w:r>
        <w:rPr>
          <w:lang w:val="cs-CZ"/>
        </w:rPr>
        <w:t>árodní soutěž</w:t>
      </w:r>
      <w:r w:rsidR="00531E49" w:rsidRPr="000F5A16">
        <w:rPr>
          <w:lang w:val="cs-CZ"/>
        </w:rPr>
        <w:t xml:space="preserve">” </w:t>
      </w:r>
      <w:r>
        <w:rPr>
          <w:lang w:val="cs-CZ"/>
        </w:rPr>
        <w:t>může se TO při zadávání soutěže na server rozhodnout nepoužít automatický odhadní systém ICCF</w:t>
      </w:r>
      <w:r w:rsidR="00531E49" w:rsidRPr="000F5A16">
        <w:rPr>
          <w:lang w:val="cs-CZ"/>
        </w:rPr>
        <w:t>.  </w:t>
      </w:r>
      <w:r>
        <w:rPr>
          <w:lang w:val="cs-CZ"/>
        </w:rPr>
        <w:t>Proces odstoupení znamená, že všechny odhadní postupy budou prováděny manuálně, nikoli automaticky</w:t>
      </w:r>
      <w:r w:rsidR="00531E49" w:rsidRPr="000F5A16">
        <w:rPr>
          <w:lang w:val="cs-CZ"/>
        </w:rPr>
        <w:t xml:space="preserve">. </w:t>
      </w:r>
      <w:r>
        <w:rPr>
          <w:lang w:val="cs-CZ"/>
        </w:rPr>
        <w:t>Když TD</w:t>
      </w:r>
      <w:r w:rsidR="00531E49" w:rsidRPr="000F5A16">
        <w:rPr>
          <w:lang w:val="cs-CZ"/>
        </w:rPr>
        <w:t xml:space="preserve"> (</w:t>
      </w:r>
      <w:r>
        <w:rPr>
          <w:lang w:val="cs-CZ"/>
        </w:rPr>
        <w:t>v takové národní soutěži</w:t>
      </w:r>
      <w:r w:rsidR="00531E49" w:rsidRPr="000F5A16">
        <w:rPr>
          <w:lang w:val="cs-CZ"/>
        </w:rPr>
        <w:t xml:space="preserve">) </w:t>
      </w:r>
      <w:r>
        <w:rPr>
          <w:lang w:val="cs-CZ"/>
        </w:rPr>
        <w:t>uděluje automatické vystoupení</w:t>
      </w:r>
      <w:r w:rsidR="00531E49" w:rsidRPr="000F5A16">
        <w:rPr>
          <w:lang w:val="cs-CZ"/>
        </w:rPr>
        <w:t xml:space="preserve">, </w:t>
      </w:r>
      <w:r>
        <w:rPr>
          <w:lang w:val="cs-CZ"/>
        </w:rPr>
        <w:t>musí zastavit hodiny v relevantních partiích</w:t>
      </w:r>
      <w:r w:rsidR="00531E49" w:rsidRPr="000F5A16">
        <w:rPr>
          <w:lang w:val="cs-CZ"/>
        </w:rPr>
        <w:t xml:space="preserve">, </w:t>
      </w:r>
      <w:r>
        <w:rPr>
          <w:lang w:val="cs-CZ"/>
        </w:rPr>
        <w:t>a pak postupovat v provádění odhadního procesu manuálně</w:t>
      </w:r>
      <w:r w:rsidR="00531E49" w:rsidRPr="000F5A16">
        <w:rPr>
          <w:lang w:val="cs-CZ"/>
        </w:rPr>
        <w:t xml:space="preserve"> (</w:t>
      </w:r>
      <w:r>
        <w:rPr>
          <w:lang w:val="cs-CZ"/>
        </w:rPr>
        <w:t>kontaktováním/informováním dotčené hráče, nalezením odhadce, zasláním požadovaných informací odhadci</w:t>
      </w:r>
      <w:r w:rsidR="00531E49" w:rsidRPr="000F5A16">
        <w:rPr>
          <w:lang w:val="cs-CZ"/>
        </w:rPr>
        <w:t>, a</w:t>
      </w:r>
      <w:r>
        <w:rPr>
          <w:lang w:val="cs-CZ"/>
        </w:rPr>
        <w:t xml:space="preserve"> obdržením a zaznamenáním výsledků odhadu</w:t>
      </w:r>
      <w:r w:rsidR="00531E49" w:rsidRPr="000F5A16">
        <w:rPr>
          <w:lang w:val="cs-CZ"/>
        </w:rPr>
        <w:t xml:space="preserve">.) </w:t>
      </w:r>
      <w:r>
        <w:rPr>
          <w:lang w:val="cs-CZ"/>
        </w:rPr>
        <w:t>TD si může vybrat jiného odhadce, než člena skupiny odhadců ICCF</w:t>
      </w:r>
      <w:r w:rsidR="00531E49" w:rsidRPr="000F5A16">
        <w:rPr>
          <w:lang w:val="cs-CZ"/>
        </w:rPr>
        <w:t xml:space="preserve">, </w:t>
      </w:r>
      <w:r w:rsidR="00ED46A1">
        <w:rPr>
          <w:lang w:val="cs-CZ"/>
        </w:rPr>
        <w:t>hráčská síla odhadce však musí odpovídat síle kategorie turnaje nebo být vyšší</w:t>
      </w:r>
      <w:r w:rsidR="00531E49" w:rsidRPr="000F5A16">
        <w:rPr>
          <w:lang w:val="cs-CZ"/>
        </w:rPr>
        <w:t xml:space="preserve">, </w:t>
      </w:r>
      <w:r w:rsidR="00ED46A1">
        <w:rPr>
          <w:lang w:val="cs-CZ"/>
        </w:rPr>
        <w:t>nebo síle hráčů v Open turnaji, nebo Poháru</w:t>
      </w:r>
      <w:r w:rsidR="00531E49" w:rsidRPr="000F5A16">
        <w:rPr>
          <w:lang w:val="cs-CZ"/>
        </w:rPr>
        <w:t xml:space="preserve">. </w:t>
      </w:r>
      <w:r w:rsidR="00ED46A1">
        <w:rPr>
          <w:lang w:val="cs-CZ"/>
        </w:rPr>
        <w:t>Odhadci by nemělo být přiděleno více partií, než může rozhodnout během přibližně 30 dnů</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ED46A1" w:rsidP="00253EE0">
      <w:pPr>
        <w:spacing w:after="0" w:line="240" w:lineRule="auto"/>
        <w:jc w:val="both"/>
        <w:rPr>
          <w:lang w:val="cs-CZ"/>
        </w:rPr>
      </w:pPr>
      <w:r>
        <w:rPr>
          <w:lang w:val="cs-CZ"/>
        </w:rPr>
        <w:t>Jsou-li odhady řízeny manuálně</w:t>
      </w:r>
      <w:r w:rsidR="00531E49" w:rsidRPr="000F5A16">
        <w:rPr>
          <w:lang w:val="cs-CZ"/>
        </w:rPr>
        <w:t xml:space="preserve">, </w:t>
      </w:r>
      <w:r>
        <w:rPr>
          <w:lang w:val="cs-CZ"/>
        </w:rPr>
        <w:t>měly by se implementovat následující obecné postupy</w:t>
      </w:r>
      <w:r w:rsidR="00531E49" w:rsidRPr="000F5A16">
        <w:rPr>
          <w:lang w:val="cs-CZ"/>
        </w:rPr>
        <w:t>:</w:t>
      </w:r>
    </w:p>
    <w:p w:rsidR="00531E49" w:rsidRPr="000F5A16" w:rsidRDefault="00531E49" w:rsidP="00253EE0">
      <w:pPr>
        <w:spacing w:after="0" w:line="240" w:lineRule="auto"/>
        <w:jc w:val="both"/>
        <w:rPr>
          <w:lang w:val="cs-CZ"/>
        </w:rPr>
      </w:pPr>
      <w:r w:rsidRPr="000F5A16">
        <w:rPr>
          <w:lang w:val="cs-CZ"/>
        </w:rPr>
        <w:t xml:space="preserve">a. </w:t>
      </w:r>
      <w:r w:rsidR="00ED46A1">
        <w:rPr>
          <w:lang w:val="cs-CZ"/>
        </w:rPr>
        <w:t>Hráči by měli zaslat své požadavky a podpůrné analýzy (pokud je mají) přímo TD, bez ohledu na to, zda se jedná o turnaj jednotlivců nebo družstev</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b. </w:t>
      </w:r>
      <w:r w:rsidR="00ED46A1">
        <w:rPr>
          <w:lang w:val="cs-CZ"/>
        </w:rPr>
        <w:t>TD pak musí předat odhadci pouze následující informace</w:t>
      </w:r>
      <w:r w:rsidRPr="000F5A16">
        <w:rPr>
          <w:lang w:val="cs-CZ"/>
        </w:rPr>
        <w:t xml:space="preserve">: - </w:t>
      </w:r>
      <w:r w:rsidR="00ED46A1">
        <w:rPr>
          <w:lang w:val="cs-CZ"/>
        </w:rPr>
        <w:t>zápis partie v</w:t>
      </w:r>
      <w:r w:rsidRPr="000F5A16">
        <w:rPr>
          <w:lang w:val="cs-CZ"/>
        </w:rPr>
        <w:t xml:space="preserve"> PGN </w:t>
      </w:r>
      <w:r w:rsidR="00ED46A1">
        <w:rPr>
          <w:lang w:val="cs-CZ"/>
        </w:rPr>
        <w:t>–</w:t>
      </w:r>
      <w:r w:rsidRPr="000F5A16">
        <w:rPr>
          <w:lang w:val="cs-CZ"/>
        </w:rPr>
        <w:t xml:space="preserve"> </w:t>
      </w:r>
      <w:r w:rsidR="00ED46A1">
        <w:rPr>
          <w:lang w:val="cs-CZ"/>
        </w:rPr>
        <w:t>analýzy hráčů</w:t>
      </w:r>
      <w:r w:rsidRPr="000F5A16">
        <w:rPr>
          <w:lang w:val="cs-CZ"/>
        </w:rPr>
        <w:t xml:space="preserve"> </w:t>
      </w:r>
      <w:r w:rsidR="00ED46A1">
        <w:rPr>
          <w:lang w:val="cs-CZ"/>
        </w:rPr>
        <w:t>–</w:t>
      </w:r>
      <w:r w:rsidRPr="000F5A16">
        <w:rPr>
          <w:lang w:val="cs-CZ"/>
        </w:rPr>
        <w:t xml:space="preserve"> </w:t>
      </w:r>
      <w:r w:rsidR="00ED46A1">
        <w:rPr>
          <w:lang w:val="cs-CZ"/>
        </w:rPr>
        <w:t>požadavky hráčů na výhru nebo remízu</w:t>
      </w:r>
      <w:r w:rsidRPr="000F5A16">
        <w:rPr>
          <w:lang w:val="cs-CZ"/>
        </w:rPr>
        <w:t xml:space="preserve"> </w:t>
      </w:r>
      <w:r w:rsidR="00ED46A1">
        <w:rPr>
          <w:lang w:val="cs-CZ"/>
        </w:rPr>
        <w:t>–</w:t>
      </w:r>
      <w:r w:rsidRPr="000F5A16">
        <w:rPr>
          <w:lang w:val="cs-CZ"/>
        </w:rPr>
        <w:t xml:space="preserve"> </w:t>
      </w:r>
      <w:r w:rsidR="00ED46A1">
        <w:rPr>
          <w:lang w:val="cs-CZ"/>
        </w:rPr>
        <w:t>v případě, že hráč má akceptované vystoupení</w:t>
      </w:r>
      <w:r w:rsidRPr="000F5A16">
        <w:rPr>
          <w:lang w:val="cs-CZ"/>
        </w:rPr>
        <w:t xml:space="preserve">, </w:t>
      </w:r>
      <w:r w:rsidR="00ED46A1">
        <w:rPr>
          <w:lang w:val="cs-CZ"/>
        </w:rPr>
        <w:t>tato informace</w:t>
      </w:r>
      <w:r w:rsidR="008C1595">
        <w:rPr>
          <w:lang w:val="cs-CZ"/>
        </w:rPr>
        <w:t xml:space="preserve"> se musí předat také</w:t>
      </w:r>
      <w:r w:rsidR="00253EE0">
        <w:rPr>
          <w:lang w:val="cs-CZ"/>
        </w:rPr>
        <w:t>.</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253EE0">
        <w:rPr>
          <w:lang w:val="cs-CZ"/>
        </w:rPr>
        <w:t>Odhadce musí informovat TD o svém rozhodnutí, jakmnile je rozhodnuto o výsledku</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d. </w:t>
      </w:r>
      <w:r w:rsidR="00253EE0">
        <w:rPr>
          <w:lang w:val="cs-CZ"/>
        </w:rPr>
        <w:t>Na druhé straně TD musí promptně informovat příslušné hráče o rozhodnutí odhadce a oficiálně zaznamenat výsledek</w:t>
      </w:r>
      <w:r w:rsidRPr="000F5A16">
        <w:rPr>
          <w:lang w:val="cs-CZ"/>
        </w:rPr>
        <w:t xml:space="preserve">. </w:t>
      </w:r>
      <w:r w:rsidR="00253EE0">
        <w:rPr>
          <w:lang w:val="cs-CZ"/>
        </w:rPr>
        <w:t>Zároveň by měl TD informovat hráče o jejich právech podat odvolání do 14 dnů a o postupu, jak to učinit</w:t>
      </w:r>
      <w:r w:rsidRPr="000F5A16">
        <w:rPr>
          <w:lang w:val="cs-CZ"/>
        </w:rPr>
        <w:t xml:space="preserve"> (</w:t>
      </w:r>
      <w:r w:rsidR="00253EE0">
        <w:rPr>
          <w:lang w:val="cs-CZ"/>
        </w:rPr>
        <w:t>informováním TD</w:t>
      </w:r>
      <w:r w:rsidRPr="000F5A16">
        <w:rPr>
          <w:lang w:val="cs-CZ"/>
        </w:rPr>
        <w:t xml:space="preserve">, </w:t>
      </w:r>
      <w:r w:rsidR="00253EE0">
        <w:rPr>
          <w:lang w:val="cs-CZ"/>
        </w:rPr>
        <w:t>s nebo bez nové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253EE0" w:rsidP="00531E49">
      <w:pPr>
        <w:spacing w:after="0" w:line="240" w:lineRule="auto"/>
        <w:rPr>
          <w:lang w:val="cs-CZ"/>
        </w:rPr>
      </w:pPr>
      <w:r>
        <w:rPr>
          <w:lang w:val="cs-CZ"/>
        </w:rPr>
        <w:t>Konkrétní postupy pro manuálně řízené odhady v soutěžích jednotlivců a družstev</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253EE0">
        <w:rPr>
          <w:lang w:val="cs-CZ"/>
        </w:rPr>
        <w:t>jak v soutěžích JEDNOTLIVC</w:t>
      </w:r>
      <w:r w:rsidR="00253EE0" w:rsidRPr="00253EE0">
        <w:rPr>
          <w:caps/>
          <w:lang w:val="cs-CZ"/>
        </w:rPr>
        <w:t>ů</w:t>
      </w:r>
      <w:r w:rsidR="006A23D3">
        <w:rPr>
          <w:caps/>
          <w:lang w:val="cs-CZ"/>
        </w:rPr>
        <w:t>,</w:t>
      </w:r>
      <w:r w:rsidR="00253EE0">
        <w:rPr>
          <w:lang w:val="cs-CZ"/>
        </w:rPr>
        <w:t xml:space="preserve"> tak v soutěžích DRUŽSTEV</w:t>
      </w:r>
      <w:r w:rsidRPr="000F5A16">
        <w:rPr>
          <w:lang w:val="cs-CZ"/>
        </w:rPr>
        <w:t xml:space="preserve">: </w:t>
      </w:r>
      <w:r w:rsidR="006A23D3">
        <w:rPr>
          <w:lang w:val="cs-CZ"/>
        </w:rPr>
        <w:t>Pokud nebyl stanoven výsledek k datu uvedenému v propozicích (nebo stanovenému TD) pro ukončení hry, nebo v případě akceptovaného vystoupení</w:t>
      </w:r>
      <w:r w:rsidR="005E7A95">
        <w:rPr>
          <w:lang w:val="cs-CZ"/>
        </w:rPr>
        <w:t>, v soutěži jednotlivců, TD musí komunikovat přímo s hráči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E7A95">
        <w:rPr>
          <w:lang w:val="cs-CZ"/>
        </w:rPr>
        <w:t>sdělit příslušným hráčům potřebu odhadu</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2. </w:t>
      </w:r>
      <w:r w:rsidR="005E7A95">
        <w:rPr>
          <w:lang w:val="cs-CZ"/>
        </w:rPr>
        <w:t>zaslat jim popis postupů odhadu</w:t>
      </w:r>
      <w:r w:rsidRPr="000F5A16">
        <w:rPr>
          <w:lang w:val="cs-CZ"/>
        </w:rPr>
        <w:t xml:space="preserve"> (</w:t>
      </w:r>
      <w:r w:rsidR="005E7A95">
        <w:rPr>
          <w:lang w:val="cs-CZ"/>
        </w:rPr>
        <w:t>zvláště to, že při požadavku na výhru musí zaslat analýzu, podporující tento požadavek</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3. </w:t>
      </w:r>
      <w:r w:rsidR="00B24F16">
        <w:rPr>
          <w:lang w:val="cs-CZ"/>
        </w:rPr>
        <w:t xml:space="preserve">sdělit jim požadavek na každého hráče, aby informoval TD do 14 dnů od obdržení </w:t>
      </w:r>
      <w:r w:rsidR="001E1C92">
        <w:rPr>
          <w:lang w:val="cs-CZ"/>
        </w:rPr>
        <w:t xml:space="preserve">jeho </w:t>
      </w:r>
      <w:r w:rsidR="00B24F16">
        <w:rPr>
          <w:lang w:val="cs-CZ"/>
        </w:rPr>
        <w:t>původní informace</w:t>
      </w:r>
      <w:r w:rsidRPr="000F5A16">
        <w:rPr>
          <w:lang w:val="cs-CZ"/>
        </w:rPr>
        <w:t xml:space="preserve"> (</w:t>
      </w:r>
      <w:r w:rsidR="001E1C92" w:rsidRPr="00B24F16">
        <w:rPr>
          <w:rFonts w:eastAsia="Times New Roman"/>
          <w:sz w:val="23"/>
          <w:szCs w:val="23"/>
          <w:lang w:val="cs-CZ" w:eastAsia="cs-CZ"/>
        </w:rPr>
        <w:t xml:space="preserve">bez zahrnutí času na již plánované dovolené v témže </w:t>
      </w:r>
      <w:proofErr w:type="gramStart"/>
      <w:r w:rsidR="001E1C92" w:rsidRPr="00B24F16">
        <w:rPr>
          <w:rFonts w:eastAsia="Times New Roman"/>
          <w:sz w:val="23"/>
          <w:szCs w:val="23"/>
          <w:lang w:val="cs-CZ" w:eastAsia="cs-CZ"/>
        </w:rPr>
        <w:t>turnaji</w:t>
      </w:r>
      <w:r w:rsidR="001E1C92" w:rsidRPr="000F5A16">
        <w:rPr>
          <w:lang w:val="cs-CZ"/>
        </w:rPr>
        <w:t xml:space="preserve"> </w:t>
      </w:r>
      <w:r w:rsidRPr="000F5A16">
        <w:rPr>
          <w:lang w:val="cs-CZ"/>
        </w:rPr>
        <w:t>)</w:t>
      </w:r>
      <w:r w:rsidR="001E1C92">
        <w:rPr>
          <w:lang w:val="cs-CZ"/>
        </w:rPr>
        <w:t>,</w:t>
      </w:r>
      <w:r w:rsidRPr="000F5A16">
        <w:rPr>
          <w:lang w:val="cs-CZ"/>
        </w:rPr>
        <w:t xml:space="preserve"> o</w:t>
      </w:r>
      <w:r w:rsidR="001E1C92">
        <w:rPr>
          <w:lang w:val="cs-CZ"/>
        </w:rPr>
        <w:t xml:space="preserve"> svém</w:t>
      </w:r>
      <w:proofErr w:type="gramEnd"/>
      <w:r w:rsidR="001E1C92">
        <w:rPr>
          <w:lang w:val="cs-CZ"/>
        </w:rPr>
        <w:t xml:space="preserve"> úmyslu podat požadavek na výhru nebo na remízu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1E1C92" w:rsidP="001E1C92">
      <w:pPr>
        <w:spacing w:after="0" w:line="240" w:lineRule="auto"/>
        <w:jc w:val="both"/>
        <w:rPr>
          <w:strike/>
          <w:lang w:val="cs-CZ"/>
        </w:rPr>
      </w:pPr>
      <w:r>
        <w:rPr>
          <w:lang w:val="cs-CZ"/>
        </w:rPr>
        <w:t>Nezašle-li hráč požadavek v průběhu těchto 14 dnů, bude to mít za následek automatický požadavek na remízu bez povolení analýz a se zánikem práva na odvolání</w:t>
      </w:r>
      <w:r w:rsidR="00531E49" w:rsidRPr="000F5A16">
        <w:rPr>
          <w:lang w:val="cs-CZ"/>
        </w:rPr>
        <w:t xml:space="preserve">. </w:t>
      </w:r>
    </w:p>
    <w:p w:rsidR="00531E49" w:rsidRDefault="00531E49" w:rsidP="00531E49">
      <w:pPr>
        <w:spacing w:after="0" w:line="240" w:lineRule="auto"/>
        <w:rPr>
          <w:lang w:val="cs-CZ"/>
        </w:rPr>
      </w:pPr>
    </w:p>
    <w:p w:rsidR="00B24F16" w:rsidRPr="00B24F16" w:rsidRDefault="00B24F16" w:rsidP="00B24F16">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B24F16">
        <w:rPr>
          <w:rFonts w:eastAsia="Times New Roman"/>
          <w:sz w:val="23"/>
          <w:szCs w:val="23"/>
          <w:lang w:val="cs-CZ" w:eastAsia="cs-CZ"/>
        </w:rPr>
        <w:t>Hráči zašlou analýzy podporující jejich žádost o přiznání výhry nebo remízy přímo TD, a to i v turnajích družstev. Oba hráči musí zaslat svou analýzu přímo TD ve lhůtě 14 dnů (</w:t>
      </w:r>
      <w:r>
        <w:rPr>
          <w:rFonts w:eastAsia="Times New Roman"/>
          <w:sz w:val="23"/>
          <w:szCs w:val="23"/>
          <w:lang w:val="cs-CZ" w:eastAsia="cs-CZ"/>
        </w:rPr>
        <w:t>opět</w:t>
      </w:r>
      <w:r w:rsidRPr="00B24F16">
        <w:rPr>
          <w:rFonts w:eastAsia="Times New Roman"/>
          <w:sz w:val="23"/>
          <w:szCs w:val="23"/>
          <w:lang w:val="cs-CZ" w:eastAsia="cs-CZ"/>
        </w:rPr>
        <w:t xml:space="preserve"> bez zahrnutí času na již plánované dovolené v témže turnaji). (Pokud hráč potřebuje více času, může ve lhůtě oněch 14 dnů požádat o prodloužení o dalších 14 dnů. TD této žádosti vyhoví, pokud ji </w:t>
      </w:r>
      <w:r>
        <w:rPr>
          <w:rFonts w:eastAsia="Times New Roman"/>
          <w:sz w:val="23"/>
          <w:szCs w:val="23"/>
          <w:lang w:val="cs-CZ" w:eastAsia="cs-CZ"/>
        </w:rPr>
        <w:t xml:space="preserve">obdrží </w:t>
      </w:r>
      <w:r w:rsidRPr="00B24F16">
        <w:rPr>
          <w:rFonts w:eastAsia="Times New Roman"/>
          <w:sz w:val="23"/>
          <w:szCs w:val="23"/>
          <w:lang w:val="cs-CZ" w:eastAsia="cs-CZ"/>
        </w:rPr>
        <w:t xml:space="preserve">v průběhu oněch počátečních 14 dnů.) </w:t>
      </w:r>
      <w:r>
        <w:rPr>
          <w:rFonts w:eastAsia="Times New Roman"/>
          <w:sz w:val="23"/>
          <w:szCs w:val="23"/>
          <w:lang w:val="cs-CZ" w:eastAsia="cs-CZ"/>
        </w:rPr>
        <w:t>Podání</w:t>
      </w:r>
      <w:r w:rsidRPr="00B24F16">
        <w:rPr>
          <w:rFonts w:eastAsia="Times New Roman"/>
          <w:sz w:val="23"/>
          <w:szCs w:val="23"/>
          <w:lang w:val="cs-CZ" w:eastAsia="cs-CZ"/>
        </w:rPr>
        <w:t xml:space="preserve">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p>
    <w:p w:rsidR="00B24F16" w:rsidRPr="000F5A16" w:rsidRDefault="00B24F16" w:rsidP="00531E49">
      <w:pPr>
        <w:spacing w:after="0" w:line="240" w:lineRule="auto"/>
        <w:rPr>
          <w:lang w:val="cs-CZ"/>
        </w:rPr>
      </w:pPr>
    </w:p>
    <w:p w:rsidR="001E1C92" w:rsidRDefault="001E1C92" w:rsidP="001E1C92">
      <w:pPr>
        <w:spacing w:after="0" w:line="240" w:lineRule="auto"/>
        <w:jc w:val="both"/>
        <w:rPr>
          <w:rFonts w:eastAsia="Times New Roman"/>
          <w:sz w:val="23"/>
          <w:szCs w:val="23"/>
          <w:lang w:val="cs-CZ" w:eastAsia="cs-CZ"/>
        </w:rPr>
      </w:pPr>
      <w:r w:rsidRPr="001E1C92">
        <w:rPr>
          <w:rFonts w:eastAsia="Times New Roman"/>
          <w:sz w:val="23"/>
          <w:szCs w:val="23"/>
          <w:lang w:val="cs-CZ" w:eastAsia="cs-CZ"/>
        </w:rPr>
        <w:t xml:space="preserve">c. V případě </w:t>
      </w:r>
      <w:r>
        <w:rPr>
          <w:rFonts w:eastAsia="Times New Roman"/>
          <w:sz w:val="23"/>
          <w:szCs w:val="23"/>
          <w:lang w:val="cs-CZ" w:eastAsia="cs-CZ"/>
        </w:rPr>
        <w:t xml:space="preserve">akceptovaného </w:t>
      </w:r>
      <w:r w:rsidRPr="001E1C92">
        <w:rPr>
          <w:rFonts w:eastAsia="Times New Roman"/>
          <w:sz w:val="23"/>
          <w:szCs w:val="23"/>
          <w:lang w:val="cs-CZ" w:eastAsia="cs-CZ"/>
        </w:rPr>
        <w:t>vystoupení z turnaje z</w:t>
      </w:r>
      <w:r>
        <w:rPr>
          <w:rFonts w:eastAsia="Times New Roman"/>
          <w:sz w:val="23"/>
          <w:szCs w:val="23"/>
          <w:lang w:val="cs-CZ" w:eastAsia="cs-CZ"/>
        </w:rPr>
        <w:t xml:space="preserve"> jakéhokoli </w:t>
      </w:r>
      <w:r w:rsidRPr="001E1C92">
        <w:rPr>
          <w:rFonts w:eastAsia="Times New Roman"/>
          <w:sz w:val="23"/>
          <w:szCs w:val="23"/>
          <w:lang w:val="cs-CZ" w:eastAsia="cs-CZ"/>
        </w:rPr>
        <w:t>důvodu</w:t>
      </w:r>
      <w:r>
        <w:rPr>
          <w:rFonts w:eastAsia="Times New Roman"/>
          <w:sz w:val="23"/>
          <w:szCs w:val="23"/>
          <w:lang w:val="cs-CZ" w:eastAsia="cs-CZ"/>
        </w:rPr>
        <w:t xml:space="preserve"> b</w:t>
      </w:r>
      <w:r w:rsidRPr="001E1C92">
        <w:rPr>
          <w:rFonts w:eastAsia="Times New Roman"/>
          <w:sz w:val="23"/>
          <w:szCs w:val="23"/>
          <w:lang w:val="cs-CZ" w:eastAsia="cs-CZ"/>
        </w:rPr>
        <w:t>ude TD zacházet s partií tak, jakoby tento hráč požadoval přiznání remízy a nezaslal analýzu, s následujícími výjimkami (které jsou řešeny v bodě “f” níže):</w:t>
      </w:r>
    </w:p>
    <w:p w:rsidR="001E1C92" w:rsidRPr="001E1C92" w:rsidRDefault="001E1C92" w:rsidP="001E1C92">
      <w:pPr>
        <w:spacing w:after="0"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 všechny </w:t>
      </w:r>
      <w:proofErr w:type="gramStart"/>
      <w:r>
        <w:rPr>
          <w:rFonts w:eastAsia="Times New Roman"/>
          <w:sz w:val="23"/>
          <w:szCs w:val="23"/>
          <w:lang w:val="cs-CZ" w:eastAsia="cs-CZ"/>
        </w:rPr>
        <w:t>partie v nichž</w:t>
      </w:r>
      <w:proofErr w:type="gramEnd"/>
      <w:r>
        <w:rPr>
          <w:rFonts w:eastAsia="Times New Roman"/>
          <w:sz w:val="23"/>
          <w:szCs w:val="23"/>
          <w:lang w:val="cs-CZ" w:eastAsia="cs-CZ"/>
        </w:rPr>
        <w:t xml:space="preserve"> bílý zahrál minimálně 26 tahů, v nichž vystoupivší hráč bude mít automatický odhad výhry (bez požadavku na podpůrnou analýzu)</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známé teoretické pozice, kde má hráč jasnou výhru podle tablebase</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turnaje s možností získání titulů</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v</w:t>
      </w:r>
      <w:r>
        <w:rPr>
          <w:rFonts w:eastAsia="Times New Roman"/>
          <w:sz w:val="23"/>
          <w:szCs w:val="23"/>
          <w:lang w:val="cs-CZ" w:eastAsia="cs-CZ"/>
        </w:rPr>
        <w:t xml:space="preserve"> nichž</w:t>
      </w:r>
      <w:r w:rsidRPr="001E1C92">
        <w:rPr>
          <w:rFonts w:eastAsia="Times New Roman"/>
          <w:sz w:val="23"/>
          <w:szCs w:val="23"/>
          <w:lang w:val="cs-CZ" w:eastAsia="cs-CZ"/>
        </w:rPr>
        <w:t xml:space="preserve"> jsou k dispozici normy, ledaže by výsledek partie neměl žádný vliv na dosažené normy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s peněžními cenami, ledaže by výsledek neměl žádný vliv na vyplacené ceny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každý další turnaj, který je tak označen WTD nebo TD před zahájením hry.</w:t>
      </w:r>
    </w:p>
    <w:p w:rsidR="001E1C92" w:rsidRPr="000F5A16" w:rsidRDefault="00E7764A" w:rsidP="001E1C92">
      <w:pPr>
        <w:spacing w:after="0" w:line="240" w:lineRule="auto"/>
        <w:rPr>
          <w:lang w:val="cs-CZ"/>
        </w:rPr>
      </w:pPr>
      <w:r>
        <w:rPr>
          <w:lang w:val="cs-CZ"/>
        </w:rPr>
        <w:t>V každé z výše uvedených situací</w:t>
      </w:r>
      <w:r w:rsidR="001E1C92" w:rsidRPr="000F5A16">
        <w:rPr>
          <w:lang w:val="cs-CZ"/>
        </w:rPr>
        <w:t xml:space="preserve"> </w:t>
      </w:r>
      <w:r>
        <w:rPr>
          <w:lang w:val="cs-CZ"/>
        </w:rPr>
        <w:t>se předpokládá automatický požadavek na odhad výhry</w:t>
      </w:r>
      <w:r w:rsidR="001E1C92" w:rsidRPr="000F5A16">
        <w:rPr>
          <w:lang w:val="cs-CZ"/>
        </w:rPr>
        <w:t xml:space="preserve"> (</w:t>
      </w:r>
      <w:r>
        <w:rPr>
          <w:lang w:val="cs-CZ"/>
        </w:rPr>
        <w:t>bez jinak požadované podpůrné analýzy</w:t>
      </w:r>
      <w:r w:rsidR="001E1C92" w:rsidRPr="000F5A16">
        <w:rPr>
          <w:lang w:val="cs-CZ"/>
        </w:rPr>
        <w:t>)</w:t>
      </w:r>
    </w:p>
    <w:p w:rsidR="00531E49" w:rsidRPr="000F5A16" w:rsidRDefault="00531E49" w:rsidP="00531E49">
      <w:pPr>
        <w:spacing w:after="0" w:line="240" w:lineRule="auto"/>
        <w:rPr>
          <w:lang w:val="cs-CZ"/>
        </w:rPr>
      </w:pPr>
    </w:p>
    <w:p w:rsidR="001E1C92" w:rsidRPr="001E1C92" w:rsidRDefault="00531E49" w:rsidP="001E1C92">
      <w:pPr>
        <w:rPr>
          <w:rFonts w:ascii="Times New Roman" w:eastAsia="Times New Roman" w:hAnsi="Times New Roman" w:cs="Times New Roman"/>
          <w:lang w:val="cs-CZ" w:eastAsia="cs-CZ"/>
        </w:rPr>
      </w:pPr>
      <w:r w:rsidRPr="000F5A16">
        <w:rPr>
          <w:lang w:val="cs-CZ"/>
        </w:rPr>
        <w:t xml:space="preserve">d.  </w:t>
      </w:r>
      <w:r w:rsidR="001E1C92" w:rsidRPr="001E1C92">
        <w:rPr>
          <w:rFonts w:eastAsia="Times New Roman"/>
          <w:sz w:val="23"/>
          <w:szCs w:val="23"/>
          <w:lang w:val="cs-CZ" w:eastAsia="cs-CZ"/>
        </w:rPr>
        <w:t xml:space="preserve">V případě, že oba hráči požadují remízu, prohlásí TD </w:t>
      </w:r>
      <w:r w:rsidR="001E1C92">
        <w:rPr>
          <w:rFonts w:eastAsia="Times New Roman"/>
          <w:sz w:val="23"/>
          <w:szCs w:val="23"/>
          <w:lang w:val="cs-CZ" w:eastAsia="cs-CZ"/>
        </w:rPr>
        <w:t xml:space="preserve">nebo server </w:t>
      </w:r>
      <w:r w:rsidR="001E1C92" w:rsidRPr="001E1C92">
        <w:rPr>
          <w:rFonts w:eastAsia="Times New Roman"/>
          <w:sz w:val="23"/>
          <w:szCs w:val="23"/>
          <w:lang w:val="cs-CZ" w:eastAsia="cs-CZ"/>
        </w:rPr>
        <w:t>partii za remízu.</w:t>
      </w:r>
    </w:p>
    <w:p w:rsidR="00717332" w:rsidRPr="00717332" w:rsidRDefault="00717332" w:rsidP="00717332">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e. </w:t>
      </w:r>
      <w:r w:rsidRPr="00717332">
        <w:rPr>
          <w:rFonts w:eastAsia="Times New Roman"/>
          <w:sz w:val="23"/>
          <w:szCs w:val="23"/>
          <w:lang w:val="cs-CZ" w:eastAsia="cs-CZ"/>
        </w:rPr>
        <w:t xml:space="preserve">Žádnému hráči nelze přiznat výhru, pokud požadoval přiznání remízy, nebo pokud přednesl požadavek na přiznání výhry bez podpůrné analýzy. Jedinou výjimka existuje pro hráče, zahrnuté pod bodem “c”, kterým může být přiznána výhra založená na analýze </w:t>
      </w:r>
      <w:r>
        <w:rPr>
          <w:rFonts w:eastAsia="Times New Roman"/>
          <w:sz w:val="23"/>
          <w:szCs w:val="23"/>
          <w:lang w:val="cs-CZ" w:eastAsia="cs-CZ"/>
        </w:rPr>
        <w:t>samotného odhadce</w:t>
      </w:r>
      <w:r w:rsidRPr="00717332">
        <w:rPr>
          <w:rFonts w:eastAsia="Times New Roman"/>
          <w:sz w:val="23"/>
          <w:szCs w:val="23"/>
          <w:lang w:val="cs-CZ" w:eastAsia="cs-CZ"/>
        </w:rPr>
        <w:t>, a to i v případě, že TD zaslal k odhadu pozici s požadavkem remízy od tohoto hráče.</w:t>
      </w:r>
    </w:p>
    <w:p w:rsidR="00717332" w:rsidRDefault="00531E49" w:rsidP="00717332">
      <w:pPr>
        <w:spacing w:after="0" w:line="240" w:lineRule="auto"/>
        <w:jc w:val="both"/>
        <w:rPr>
          <w:rFonts w:eastAsia="Times New Roman"/>
          <w:sz w:val="23"/>
          <w:szCs w:val="23"/>
          <w:lang w:val="cs-CZ" w:eastAsia="cs-CZ"/>
        </w:rPr>
      </w:pPr>
      <w:r w:rsidRPr="000F5A16">
        <w:rPr>
          <w:lang w:val="cs-CZ"/>
        </w:rPr>
        <w:t xml:space="preserve">f.  </w:t>
      </w:r>
      <w:r w:rsidR="00717332" w:rsidRPr="00717332">
        <w:rPr>
          <w:rFonts w:eastAsia="Times New Roman"/>
          <w:sz w:val="23"/>
          <w:szCs w:val="23"/>
          <w:lang w:val="cs-CZ" w:eastAsia="cs-CZ"/>
        </w:rPr>
        <w:t>TD oznámi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rozhodnutí odhadce lze nebo nelze odvolat. Závěry odhadce musí být zaslány, jakmile jsou známy, bez ohledu na skutečnost, že proti nim lze ještě podat odvolání.  </w:t>
      </w:r>
    </w:p>
    <w:p w:rsidR="00531E49" w:rsidRPr="000F5A16" w:rsidRDefault="00531E49" w:rsidP="00717332">
      <w:pPr>
        <w:spacing w:after="0" w:line="240" w:lineRule="auto"/>
        <w:jc w:val="both"/>
        <w:rPr>
          <w:lang w:val="cs-CZ"/>
        </w:rPr>
      </w:pPr>
      <w:r w:rsidRPr="000F5A16">
        <w:rPr>
          <w:lang w:val="cs-CZ"/>
        </w:rPr>
        <w:t xml:space="preserve">g.  </w:t>
      </w:r>
      <w:r w:rsidR="00333C66">
        <w:rPr>
          <w:lang w:val="cs-CZ"/>
        </w:rPr>
        <w:t>Kdykoli je hráči s jakýmkoli typem akceptovaného vystoupení odhadnuta prohra, musí následovat automatický proces revize, panelem 3 odhadců s vysokým ratingem vybraným konkrétně pro tento účel</w:t>
      </w:r>
      <w:r w:rsidRPr="000F5A16">
        <w:rPr>
          <w:lang w:val="cs-CZ"/>
        </w:rPr>
        <w:t>. (T</w:t>
      </w:r>
      <w:r w:rsidR="00333C66">
        <w:rPr>
          <w:lang w:val="cs-CZ"/>
        </w:rPr>
        <w:t>o proběhne bez potřeby zásahu TD, pokud původní odhad byl řízen automatickým systémem</w:t>
      </w:r>
      <w:r w:rsidRPr="000F5A16">
        <w:rPr>
          <w:lang w:val="cs-CZ"/>
        </w:rPr>
        <w:t>.</w:t>
      </w:r>
      <w:r w:rsidR="00333C66">
        <w:rPr>
          <w:lang w:val="cs-CZ"/>
        </w:rPr>
        <w:t xml:space="preserve"> Pokud byl původní odhad řízen manuálně, musí TD ohlásit tento výsledek WTD, nebo Komisaři pro pravidla v jeho zastoupení</w:t>
      </w:r>
      <w:r w:rsidRPr="000F5A16">
        <w:rPr>
          <w:lang w:val="cs-CZ"/>
        </w:rPr>
        <w:t xml:space="preserve">, </w:t>
      </w:r>
      <w:r w:rsidR="00333C66">
        <w:rPr>
          <w:lang w:val="cs-CZ"/>
        </w:rPr>
        <w:t>aby řídili tuto revizi 3členným panelem.</w:t>
      </w:r>
      <w:r w:rsidRPr="000F5A16">
        <w:rPr>
          <w:lang w:val="cs-CZ"/>
        </w:rPr>
        <w:t>)</w:t>
      </w:r>
      <w:r w:rsidR="00333C66">
        <w:rPr>
          <w:lang w:val="cs-CZ"/>
        </w:rPr>
        <w:t xml:space="preserve"> Tento panel stanoví, zda rozhodnutí odhadce bylo </w:t>
      </w:r>
      <w:r w:rsidRPr="000F5A16">
        <w:rPr>
          <w:lang w:val="cs-CZ"/>
        </w:rPr>
        <w:t>"</w:t>
      </w:r>
      <w:r w:rsidR="00333C66">
        <w:rPr>
          <w:lang w:val="cs-CZ"/>
        </w:rPr>
        <w:t>rozumné</w:t>
      </w:r>
      <w:r w:rsidRPr="000F5A16">
        <w:rPr>
          <w:lang w:val="cs-CZ"/>
        </w:rPr>
        <w:t xml:space="preserve">". </w:t>
      </w:r>
      <w:r w:rsidR="00333C66">
        <w:rPr>
          <w:lang w:val="cs-CZ"/>
        </w:rPr>
        <w:t>Nebude řídit zcela nový proces odhadu</w:t>
      </w:r>
      <w:r w:rsidRPr="000F5A16">
        <w:rPr>
          <w:lang w:val="cs-CZ"/>
        </w:rPr>
        <w:t>.</w:t>
      </w:r>
      <w:r w:rsidR="00333C66">
        <w:rPr>
          <w:lang w:val="cs-CZ"/>
        </w:rPr>
        <w:t xml:space="preserve"> Panelisté budou při dosahování svého závěru pracovat na sobě nezávisle</w:t>
      </w:r>
      <w:r w:rsidR="007902E9">
        <w:rPr>
          <w:lang w:val="cs-CZ"/>
        </w:rPr>
        <w:t>.</w:t>
      </w:r>
      <w:r w:rsidRPr="000F5A16">
        <w:rPr>
          <w:lang w:val="cs-CZ"/>
        </w:rPr>
        <w:t xml:space="preserve"> </w:t>
      </w:r>
      <w:r w:rsidR="007902E9">
        <w:rPr>
          <w:lang w:val="cs-CZ"/>
        </w:rPr>
        <w:t xml:space="preserve">Pokud nejméně 2 </w:t>
      </w:r>
      <w:proofErr w:type="gramStart"/>
      <w:r w:rsidR="007902E9">
        <w:rPr>
          <w:lang w:val="cs-CZ"/>
        </w:rPr>
        <w:t>ze</w:t>
      </w:r>
      <w:proofErr w:type="gramEnd"/>
      <w:r w:rsidR="007902E9">
        <w:rPr>
          <w:lang w:val="cs-CZ"/>
        </w:rPr>
        <w:t xml:space="preserve"> 3 panelistů shledají rozhodnutí odhadce jako „nerozumné“, pak rozhodnutí o výsledku partie bude přehodnoceno ve prospěch remízy.</w:t>
      </w:r>
      <w:r w:rsidRPr="000F5A16">
        <w:rPr>
          <w:lang w:val="cs-CZ"/>
        </w:rPr>
        <w:t xml:space="preserve"> </w:t>
      </w:r>
      <w:r w:rsidR="007902E9">
        <w:rPr>
          <w:lang w:val="cs-CZ"/>
        </w:rPr>
        <w:t>Pokud žádný nebo pouze jeden z panelistů shledá rozhodnutí jako „nerozumné“, rozhodnutí bude trvat</w:t>
      </w:r>
      <w:r w:rsidRPr="000F5A16">
        <w:rPr>
          <w:lang w:val="cs-CZ"/>
        </w:rPr>
        <w:t xml:space="preserve">. </w:t>
      </w:r>
      <w:r w:rsidR="007902E9">
        <w:rPr>
          <w:lang w:val="cs-CZ"/>
        </w:rPr>
        <w:t>Nad procesem revize bude mít dohled WTD</w:t>
      </w:r>
      <w:r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88" w:name="_Toc511394239"/>
      <w:bookmarkStart w:id="689" w:name="_Toc511394779"/>
      <w:bookmarkStart w:id="690" w:name="_Toc511394995"/>
      <w:bookmarkStart w:id="691" w:name="_Toc511395289"/>
      <w:bookmarkStart w:id="692" w:name="_Toc511397895"/>
      <w:bookmarkStart w:id="693" w:name="_Toc511398108"/>
      <w:r w:rsidRPr="000F5A16">
        <w:rPr>
          <w:lang w:val="cs-CZ"/>
        </w:rPr>
        <w:t>3.20.4</w:t>
      </w:r>
      <w:r w:rsidR="00DE3AFD">
        <w:rPr>
          <w:lang w:val="cs-CZ"/>
        </w:rPr>
        <w:t>.</w:t>
      </w:r>
      <w:r w:rsidRPr="000F5A16">
        <w:rPr>
          <w:lang w:val="cs-CZ"/>
        </w:rPr>
        <w:t xml:space="preserve">  </w:t>
      </w:r>
      <w:r w:rsidR="00653210">
        <w:rPr>
          <w:lang w:val="cs-CZ"/>
        </w:rPr>
        <w:t>Řešení odvolání hráče proti rozhodnutí odhadce</w:t>
      </w:r>
      <w:bookmarkEnd w:id="688"/>
      <w:bookmarkEnd w:id="689"/>
      <w:bookmarkEnd w:id="690"/>
      <w:bookmarkEnd w:id="691"/>
      <w:bookmarkEnd w:id="692"/>
      <w:bookmarkEnd w:id="693"/>
    </w:p>
    <w:p w:rsidR="00531E49" w:rsidRPr="000F5A16" w:rsidRDefault="00531E49" w:rsidP="00531E49">
      <w:pPr>
        <w:spacing w:after="0" w:line="240" w:lineRule="auto"/>
        <w:rPr>
          <w:lang w:val="cs-CZ"/>
        </w:rPr>
      </w:pPr>
    </w:p>
    <w:p w:rsidR="00531E49" w:rsidRPr="000F5A16" w:rsidRDefault="00544685" w:rsidP="00544685">
      <w:pPr>
        <w:spacing w:line="240" w:lineRule="auto"/>
        <w:jc w:val="both"/>
        <w:rPr>
          <w:lang w:val="cs-CZ"/>
        </w:rPr>
      </w:pPr>
      <w:r>
        <w:rPr>
          <w:lang w:val="cs-CZ"/>
        </w:rPr>
        <w:t>První výsledek odhadu podléhá odvolání</w:t>
      </w:r>
      <w:r w:rsidR="00531E49" w:rsidRPr="000F5A16">
        <w:rPr>
          <w:lang w:val="cs-CZ"/>
        </w:rPr>
        <w:t xml:space="preserve">. </w:t>
      </w:r>
      <w:r>
        <w:rPr>
          <w:lang w:val="cs-CZ"/>
        </w:rPr>
        <w:t>Proti rozhodnutí druhého odhadce o stejné pozici už se odvolat nelze</w:t>
      </w:r>
      <w:r w:rsidR="00531E49" w:rsidRPr="000F5A16">
        <w:rPr>
          <w:lang w:val="cs-CZ"/>
        </w:rPr>
        <w:t>.</w:t>
      </w:r>
      <w:r w:rsidR="00531E49" w:rsidRPr="000F5A16">
        <w:rPr>
          <w:color w:val="FF0000"/>
          <w:lang w:val="cs-CZ"/>
        </w:rPr>
        <w:t xml:space="preserve">  </w:t>
      </w:r>
      <w:r w:rsidR="00531E49" w:rsidRPr="000F5A16">
        <w:rPr>
          <w:lang w:val="cs-CZ"/>
        </w:rPr>
        <w:t>T</w:t>
      </w:r>
      <w:r>
        <w:rPr>
          <w:lang w:val="cs-CZ"/>
        </w:rPr>
        <w:t>oto rozhodnutí je konečné, a žádné další odvolání jakéhokoli hráče nebude přijato</w:t>
      </w:r>
      <w:r w:rsidR="00531E49" w:rsidRPr="000F5A16">
        <w:rPr>
          <w:lang w:val="cs-CZ"/>
        </w:rPr>
        <w:t xml:space="preserve">. </w:t>
      </w:r>
      <w:r>
        <w:rPr>
          <w:lang w:val="cs-CZ"/>
        </w:rPr>
        <w:t>Odvolání proti rozhodnutí prvního odhadce musí být zasláno TD (hráčem, nebo příslušným TC</w:t>
      </w:r>
      <w:r w:rsidR="00531E49" w:rsidRPr="000F5A16">
        <w:rPr>
          <w:lang w:val="cs-CZ"/>
        </w:rPr>
        <w:t xml:space="preserve">) </w:t>
      </w:r>
      <w:r>
        <w:rPr>
          <w:lang w:val="cs-CZ"/>
        </w:rPr>
        <w:t>do 14 dnů od obdržení vyrozumění o původním rozhodnutí</w:t>
      </w:r>
      <w:r w:rsidR="00531E49" w:rsidRPr="000F5A16">
        <w:rPr>
          <w:lang w:val="cs-CZ"/>
        </w:rPr>
        <w:t xml:space="preserve">.  </w:t>
      </w:r>
      <w:r w:rsidRPr="00544685">
        <w:rPr>
          <w:rFonts w:eastAsia="Times New Roman"/>
          <w:sz w:val="23"/>
          <w:szCs w:val="23"/>
          <w:lang w:val="cs-CZ" w:eastAsia="cs-CZ"/>
        </w:rPr>
        <w:t>V případě odvolání mají oba hráči možnost doplnit dodatečné analýzy.</w:t>
      </w:r>
      <w:r>
        <w:rPr>
          <w:rFonts w:eastAsia="Times New Roman"/>
          <w:sz w:val="23"/>
          <w:szCs w:val="23"/>
          <w:lang w:val="cs-CZ" w:eastAsia="cs-CZ"/>
        </w:rPr>
        <w:t xml:space="preserve"> Jméno odvolacího odhadce nesmí být zveřejněno bez předchozího souhlasu odvolacího odhadce.</w:t>
      </w:r>
    </w:p>
    <w:p w:rsidR="00531E49" w:rsidRPr="000F5A16" w:rsidRDefault="00544685" w:rsidP="00CF43FC">
      <w:pPr>
        <w:spacing w:after="0" w:line="240" w:lineRule="auto"/>
        <w:jc w:val="both"/>
        <w:rPr>
          <w:lang w:val="cs-CZ"/>
        </w:rPr>
      </w:pPr>
      <w:r>
        <w:rPr>
          <w:lang w:val="cs-CZ"/>
        </w:rPr>
        <w:t>Se všemi odvoláními proti rozhodnutím odhadců se zachází manuálně, protože ještě není v provozu žádný automatický proces.</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CF43FC" w:rsidP="000F41AA">
      <w:pPr>
        <w:spacing w:after="0" w:line="240" w:lineRule="auto"/>
        <w:jc w:val="both"/>
        <w:rPr>
          <w:lang w:val="cs-CZ"/>
        </w:rPr>
      </w:pPr>
      <w:r>
        <w:rPr>
          <w:lang w:val="cs-CZ"/>
        </w:rPr>
        <w:t>Byl-li původní odhad prováděn přes automatický systém, pak odvolání proti odhadu bude také takto organizováno, nikoli od TD</w:t>
      </w:r>
      <w:r w:rsidR="00531E49" w:rsidRPr="000F5A16">
        <w:rPr>
          <w:lang w:val="cs-CZ"/>
        </w:rPr>
        <w:t xml:space="preserve">.  </w:t>
      </w:r>
      <w:r>
        <w:rPr>
          <w:lang w:val="cs-CZ"/>
        </w:rPr>
        <w:t xml:space="preserve">Jakmile hráč vyjádří své přání odvolat se, </w:t>
      </w:r>
      <w:r w:rsidR="00531E49" w:rsidRPr="000F5A16">
        <w:rPr>
          <w:lang w:val="cs-CZ"/>
        </w:rPr>
        <w:t>(</w:t>
      </w:r>
      <w:r>
        <w:rPr>
          <w:lang w:val="cs-CZ"/>
        </w:rPr>
        <w:t>do 14 dnů od původního rozhodnutí</w:t>
      </w:r>
      <w:r w:rsidR="00531E49" w:rsidRPr="000F5A16">
        <w:rPr>
          <w:lang w:val="cs-CZ"/>
        </w:rPr>
        <w:t xml:space="preserve">), </w:t>
      </w:r>
      <w:r>
        <w:rPr>
          <w:lang w:val="cs-CZ"/>
        </w:rPr>
        <w:t>TD pouze musí informovat WTD</w:t>
      </w:r>
      <w:r w:rsidR="00531E49" w:rsidRPr="000F5A16">
        <w:rPr>
          <w:lang w:val="cs-CZ"/>
        </w:rPr>
        <w:t xml:space="preserve"> (</w:t>
      </w:r>
      <w:r>
        <w:rPr>
          <w:lang w:val="cs-CZ"/>
        </w:rPr>
        <w:t>nebo Komisaře pro pravidla</w:t>
      </w:r>
      <w:r w:rsidR="00531E49" w:rsidRPr="000F5A16">
        <w:rPr>
          <w:lang w:val="cs-CZ"/>
        </w:rPr>
        <w:t xml:space="preserve">, </w:t>
      </w:r>
      <w:r>
        <w:rPr>
          <w:lang w:val="cs-CZ"/>
        </w:rPr>
        <w:t>který jedná jako jeho zástupce</w:t>
      </w:r>
      <w:r w:rsidR="00531E49" w:rsidRPr="000F5A16">
        <w:rPr>
          <w:lang w:val="cs-CZ"/>
        </w:rPr>
        <w:t>)</w:t>
      </w:r>
      <w:r>
        <w:rPr>
          <w:lang w:val="cs-CZ"/>
        </w:rPr>
        <w:t xml:space="preserve"> e-mailem o požadavku na odvolání</w:t>
      </w:r>
      <w:r w:rsidR="00531E49" w:rsidRPr="000F5A16">
        <w:rPr>
          <w:lang w:val="cs-CZ"/>
        </w:rPr>
        <w:t>.</w:t>
      </w:r>
      <w:r>
        <w:rPr>
          <w:lang w:val="cs-CZ"/>
        </w:rPr>
        <w:t xml:space="preserve"> Informační e-mail musí obsahovat: soutěž, partii, hráče, který se odvolal, zda odvolávající se hráč poslal pro svůj požadavek o první odhad nějakou analýzu, a zda si hráč </w:t>
      </w:r>
      <w:r w:rsidR="000F41AA">
        <w:rPr>
          <w:lang w:val="cs-CZ"/>
        </w:rPr>
        <w:t>přeje přidat nějakou novou analýzu pro odvolání</w:t>
      </w:r>
      <w:r w:rsidR="00531E49" w:rsidRPr="000F5A16">
        <w:rPr>
          <w:lang w:val="cs-CZ"/>
        </w:rPr>
        <w:t>.  WTD (</w:t>
      </w:r>
      <w:r w:rsidR="000F41AA">
        <w:rPr>
          <w:lang w:val="cs-CZ"/>
        </w:rPr>
        <w:t>nebo jeho zástupce</w:t>
      </w:r>
      <w:r w:rsidR="00531E49" w:rsidRPr="000F5A16">
        <w:rPr>
          <w:lang w:val="cs-CZ"/>
        </w:rPr>
        <w:t xml:space="preserve">) </w:t>
      </w:r>
      <w:r w:rsidR="000F41AA">
        <w:rPr>
          <w:lang w:val="cs-CZ"/>
        </w:rPr>
        <w:t>pak zařídí druhý odhad a jeho řízení od začátku do konce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C3F5D" w:rsidP="001F544A">
      <w:pPr>
        <w:spacing w:after="0" w:line="240" w:lineRule="auto"/>
        <w:jc w:val="both"/>
        <w:rPr>
          <w:lang w:val="cs-CZ"/>
        </w:rPr>
      </w:pPr>
      <w:r>
        <w:rPr>
          <w:lang w:val="cs-CZ"/>
        </w:rPr>
        <w:t>Pokud původní odhad byl prováděn manuálně</w:t>
      </w:r>
      <w:r w:rsidR="00531E49" w:rsidRPr="000F5A16">
        <w:rPr>
          <w:lang w:val="cs-CZ"/>
        </w:rPr>
        <w:t xml:space="preserve"> (</w:t>
      </w:r>
      <w:r>
        <w:rPr>
          <w:lang w:val="cs-CZ"/>
        </w:rPr>
        <w:t>protože se TO rozhodl pro neúčast v automatickém systému)</w:t>
      </w:r>
      <w:r w:rsidR="00531E49" w:rsidRPr="000F5A16">
        <w:rPr>
          <w:lang w:val="cs-CZ"/>
        </w:rPr>
        <w:t>,</w:t>
      </w:r>
      <w:r>
        <w:rPr>
          <w:lang w:val="cs-CZ"/>
        </w:rPr>
        <w:t xml:space="preserve"> tak TD bude také muset organizovat celý proces odvolání</w:t>
      </w:r>
      <w:r w:rsidR="00531E49" w:rsidRPr="000F5A16">
        <w:rPr>
          <w:lang w:val="cs-CZ"/>
        </w:rPr>
        <w:t xml:space="preserve">.  </w:t>
      </w:r>
      <w:r>
        <w:rPr>
          <w:lang w:val="cs-CZ"/>
        </w:rPr>
        <w:t xml:space="preserve">Tutéž kompletní sadu materiálů, která byla použita při původním odhadu, společně s původní a/nebo novou analýzou musí poslat odlišnému odhadci od původního </w:t>
      </w:r>
      <w:r w:rsidR="00531E49" w:rsidRPr="000F5A16">
        <w:rPr>
          <w:lang w:val="cs-CZ"/>
        </w:rPr>
        <w:t>(a</w:t>
      </w:r>
      <w:r>
        <w:rPr>
          <w:lang w:val="cs-CZ"/>
        </w:rPr>
        <w:t xml:space="preserve"> ne TD</w:t>
      </w:r>
      <w:r w:rsidR="00531E49" w:rsidRPr="000F5A16">
        <w:rPr>
          <w:lang w:val="cs-CZ"/>
        </w:rPr>
        <w:t xml:space="preserve">), </w:t>
      </w:r>
      <w:r w:rsidR="00D8374C">
        <w:rPr>
          <w:lang w:val="cs-CZ"/>
        </w:rPr>
        <w:t>přednostně nějakému s vyšší hráčskou silou než původní</w:t>
      </w:r>
      <w:r w:rsidR="00531E49" w:rsidRPr="000F5A16">
        <w:rPr>
          <w:lang w:val="cs-CZ"/>
        </w:rPr>
        <w:t xml:space="preserve">. </w:t>
      </w:r>
      <w:r w:rsidR="00D8374C">
        <w:rPr>
          <w:lang w:val="cs-CZ"/>
        </w:rPr>
        <w:t>TD pak dostane rozhodnutí od jiného odhadce a sdělí výsledek oběma hráčům</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8374C">
      <w:pPr>
        <w:spacing w:after="0" w:line="240" w:lineRule="auto"/>
        <w:jc w:val="both"/>
        <w:rPr>
          <w:lang w:val="cs-CZ"/>
        </w:rPr>
      </w:pPr>
      <w:r w:rsidRPr="000F5A16">
        <w:rPr>
          <w:lang w:val="cs-CZ"/>
        </w:rPr>
        <w:t xml:space="preserve">TO </w:t>
      </w:r>
      <w:r w:rsidR="00D8374C">
        <w:rPr>
          <w:lang w:val="cs-CZ"/>
        </w:rPr>
        <w:t>nebo národní delegát mohou požádat nějakého komisaře ICCF, aby vybral odvolacího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694" w:name="_Toc471505822"/>
      <w:bookmarkStart w:id="695" w:name="_Toc511394240"/>
      <w:bookmarkStart w:id="696" w:name="_Toc511394780"/>
      <w:bookmarkStart w:id="697" w:name="_Toc511394996"/>
      <w:bookmarkStart w:id="698" w:name="_Toc511395290"/>
      <w:bookmarkStart w:id="699" w:name="_Toc511397896"/>
      <w:bookmarkStart w:id="700" w:name="_Toc511398109"/>
      <w:r w:rsidRPr="000F5A16">
        <w:rPr>
          <w:lang w:val="cs-CZ"/>
        </w:rPr>
        <w:t xml:space="preserve">3.21. </w:t>
      </w:r>
      <w:r w:rsidR="00D8374C">
        <w:rPr>
          <w:lang w:val="cs-CZ"/>
        </w:rPr>
        <w:t>Jaké záznamy potřebuje vést TD</w:t>
      </w:r>
      <w:bookmarkEnd w:id="694"/>
      <w:bookmarkEnd w:id="695"/>
      <w:bookmarkEnd w:id="696"/>
      <w:bookmarkEnd w:id="697"/>
      <w:bookmarkEnd w:id="698"/>
      <w:bookmarkEnd w:id="699"/>
      <w:bookmarkEnd w:id="700"/>
      <w:r w:rsidRPr="000F5A16">
        <w:rPr>
          <w:lang w:val="cs-CZ"/>
        </w:rPr>
        <w:t xml:space="preserve"> </w:t>
      </w:r>
    </w:p>
    <w:p w:rsidR="00531E49" w:rsidRPr="000F5A16" w:rsidRDefault="00531E49" w:rsidP="00531E49">
      <w:pPr>
        <w:spacing w:after="0" w:line="240" w:lineRule="auto"/>
        <w:rPr>
          <w:lang w:val="cs-CZ"/>
        </w:rPr>
      </w:pPr>
    </w:p>
    <w:p w:rsidR="00D8374C" w:rsidRPr="00D8374C" w:rsidRDefault="00531E49" w:rsidP="00D8374C">
      <w:pPr>
        <w:spacing w:line="240" w:lineRule="auto"/>
        <w:jc w:val="both"/>
        <w:rPr>
          <w:rFonts w:ascii="Times New Roman" w:eastAsia="Times New Roman" w:hAnsi="Times New Roman" w:cs="Times New Roman"/>
          <w:lang w:val="cs-CZ" w:eastAsia="cs-CZ"/>
        </w:rPr>
      </w:pPr>
      <w:r w:rsidRPr="000F5A16">
        <w:rPr>
          <w:lang w:val="cs-CZ"/>
        </w:rPr>
        <w:t xml:space="preserve">SERVER: </w:t>
      </w:r>
      <w:r w:rsidR="00D8374C" w:rsidRPr="00D8374C">
        <w:rPr>
          <w:rFonts w:eastAsia="Times New Roman"/>
          <w:sz w:val="23"/>
          <w:szCs w:val="23"/>
          <w:lang w:val="cs-CZ" w:eastAsia="cs-CZ"/>
        </w:rPr>
        <w:t>Záznamy tahů a časové záznamy u všech partiích jsou uchovávány na serveru. Tyto informace jsou TD kdykoli dostupné. E-mailová komunikace mezi TD a ostatními osobami (TC a hráči) však není ukládána. Všichni TD proto musí udržovat vlastní složku pro uchování komunikace v průběhu turnaje a ještě 2 týdny po jeho ukončení (pro případ odvolání proti jakémukoli rozhodnutí).</w:t>
      </w:r>
    </w:p>
    <w:p w:rsidR="001E227C" w:rsidRPr="001E227C" w:rsidRDefault="00531E49" w:rsidP="001E227C">
      <w:pPr>
        <w:spacing w:after="0" w:line="240" w:lineRule="auto"/>
        <w:rPr>
          <w:rFonts w:ascii="Times New Roman" w:eastAsia="Times New Roman" w:hAnsi="Times New Roman" w:cs="Times New Roman"/>
          <w:color w:val="0070C0"/>
          <w:lang w:val="cs-CZ"/>
        </w:rPr>
      </w:pPr>
      <w:r w:rsidRPr="000F5A16">
        <w:rPr>
          <w:color w:val="0070C0"/>
          <w:lang w:val="cs-CZ"/>
        </w:rPr>
        <w:t>PO</w:t>
      </w:r>
      <w:r w:rsidR="001E227C">
        <w:rPr>
          <w:color w:val="0070C0"/>
          <w:lang w:val="cs-CZ"/>
        </w:rPr>
        <w:t>Š</w:t>
      </w:r>
      <w:r w:rsidRPr="000F5A16">
        <w:rPr>
          <w:color w:val="0070C0"/>
          <w:lang w:val="cs-CZ"/>
        </w:rPr>
        <w:t xml:space="preserve">TA: </w:t>
      </w:r>
      <w:r w:rsidR="001E227C" w:rsidRPr="001E227C">
        <w:rPr>
          <w:rFonts w:eastAsia="Times New Roman"/>
          <w:color w:val="0070C0"/>
          <w:sz w:val="23"/>
          <w:szCs w:val="23"/>
          <w:lang w:val="cs-CZ"/>
        </w:rPr>
        <w:t>Všichni TD musí vést vlastní složky pro uchování komunikace v průběhu soutěže a ještě 2 týdny po jejím ukončení (pro případ odvolání proti jakémukoli rozhodnutí).</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701" w:name="_Toc471505823"/>
      <w:bookmarkStart w:id="702" w:name="_Toc511394241"/>
      <w:bookmarkStart w:id="703" w:name="_Toc511394781"/>
      <w:bookmarkStart w:id="704" w:name="_Toc511394997"/>
      <w:bookmarkStart w:id="705" w:name="_Toc511395291"/>
      <w:bookmarkStart w:id="706" w:name="_Toc511397897"/>
      <w:bookmarkStart w:id="707" w:name="_Toc511398110"/>
      <w:r w:rsidRPr="000F5A16">
        <w:rPr>
          <w:lang w:val="cs-CZ"/>
        </w:rPr>
        <w:t xml:space="preserve">3.22. </w:t>
      </w:r>
      <w:r w:rsidR="001E227C">
        <w:rPr>
          <w:lang w:val="cs-CZ"/>
        </w:rPr>
        <w:t>Vymáhání pravidel o zveřejňování partií</w:t>
      </w:r>
      <w:bookmarkEnd w:id="701"/>
      <w:bookmarkEnd w:id="702"/>
      <w:bookmarkEnd w:id="703"/>
      <w:bookmarkEnd w:id="704"/>
      <w:bookmarkEnd w:id="705"/>
      <w:bookmarkEnd w:id="706"/>
      <w:bookmarkEnd w:id="707"/>
      <w:r w:rsidRPr="000F5A16">
        <w:rPr>
          <w:lang w:val="cs-CZ"/>
        </w:rPr>
        <w:t xml:space="preserve"> </w:t>
      </w:r>
    </w:p>
    <w:p w:rsidR="00531E49" w:rsidRPr="000F5A16" w:rsidRDefault="00531E49" w:rsidP="001E227C">
      <w:pPr>
        <w:spacing w:after="0" w:line="240" w:lineRule="auto"/>
        <w:jc w:val="both"/>
        <w:rPr>
          <w:lang w:val="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všechny jeho partie v turnaji se již navzájem liší,</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partie (pozice) se zobrazuje se zpožděním minimálně 3 tahů,</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adresa URL příslušné webové stránky je sdělena TD a soupeři,</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 uvedeno datum poslední aktualizace,</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jeho dotčení soupeř/soupeři oficiálně souhlasí se zobrazováním partií on-line a sdělí to TD.</w:t>
      </w:r>
    </w:p>
    <w:p w:rsid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Od TD se neočekává, že bude pravidelně kontrolovat soukromé webové stránky hráče. Pokud je však na porušení tohoto pravidla upozorněn třetí osobou, musí je prověřit.</w:t>
      </w:r>
    </w:p>
    <w:p w:rsidR="001E227C" w:rsidRP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es-ES" w:eastAsia="cs-CZ"/>
        </w:rPr>
      </w:pPr>
      <w:r w:rsidRPr="001E227C">
        <w:rPr>
          <w:rFonts w:eastAsia="Times New Roman"/>
          <w:sz w:val="23"/>
          <w:szCs w:val="23"/>
          <w:lang w:val="es-ES" w:eastAsia="cs-CZ"/>
        </w:rPr>
        <w:t>Postup při porušení tohoto pravidla:</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poprvé, pak TD neuplatní žádné sankce, ale prostě nařídí změnu stavu publikované partie v souladu s tímto pravidlem.</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podruhé, bude penalizován připočtením 10 dnů k jeho času na rozmyšlenou ve všech partiích příslušného turnaje.</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potřetí, bude vyloučen z turnaje a všechny jeho neukončené partie budou prohlášeny za pro něj prohrané.</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Pr>
          <w:rFonts w:eastAsia="Times New Roman"/>
          <w:sz w:val="23"/>
          <w:szCs w:val="23"/>
          <w:lang w:val="es-ES" w:eastAsia="cs-CZ"/>
        </w:rPr>
        <w:t>Pokud hráč poruší toto pravidlo opakovaně v různých turnajích, WTD je oprávněn zakázat tomuto hráči hru v ICCF na 2 roky.</w:t>
      </w:r>
    </w:p>
    <w:p w:rsidR="001E227C" w:rsidRDefault="001E227C" w:rsidP="001E227C">
      <w:pPr>
        <w:pStyle w:val="Nadpis1"/>
        <w:spacing w:before="0" w:line="240" w:lineRule="auto"/>
        <w:jc w:val="both"/>
        <w:rPr>
          <w:rFonts w:ascii="Arial" w:hAnsi="Arial" w:cs="Arial"/>
          <w:b/>
          <w:color w:val="auto"/>
          <w:sz w:val="28"/>
          <w:szCs w:val="28"/>
          <w:lang w:val="cs-CZ"/>
        </w:rPr>
      </w:pPr>
      <w:bookmarkStart w:id="708" w:name="_Toc471505831"/>
    </w:p>
    <w:p w:rsidR="00531E49" w:rsidRPr="000F5A16" w:rsidRDefault="00531E49" w:rsidP="00DE3AFD">
      <w:pPr>
        <w:pStyle w:val="Nadpis2"/>
        <w:rPr>
          <w:lang w:val="cs-CZ"/>
        </w:rPr>
      </w:pPr>
      <w:bookmarkStart w:id="709" w:name="_Toc511394242"/>
      <w:bookmarkStart w:id="710" w:name="_Toc511394782"/>
      <w:bookmarkStart w:id="711" w:name="_Toc511394998"/>
      <w:bookmarkStart w:id="712" w:name="_Toc511395292"/>
      <w:bookmarkStart w:id="713" w:name="_Toc511397898"/>
      <w:bookmarkStart w:id="714" w:name="_Toc511398111"/>
      <w:r w:rsidRPr="000F5A16">
        <w:rPr>
          <w:lang w:val="cs-CZ"/>
        </w:rPr>
        <w:t xml:space="preserve">3.23. </w:t>
      </w:r>
      <w:r w:rsidR="003E1B3D">
        <w:rPr>
          <w:lang w:val="cs-CZ"/>
        </w:rPr>
        <w:t>Varování a sankce: kdy a jak je udělovat</w:t>
      </w:r>
      <w:bookmarkEnd w:id="708"/>
      <w:bookmarkEnd w:id="709"/>
      <w:bookmarkEnd w:id="710"/>
      <w:bookmarkEnd w:id="711"/>
      <w:bookmarkEnd w:id="712"/>
      <w:bookmarkEnd w:id="713"/>
      <w:bookmarkEnd w:id="714"/>
    </w:p>
    <w:p w:rsidR="00531E49" w:rsidRPr="000F5A16" w:rsidRDefault="00531E49" w:rsidP="00531E49">
      <w:pPr>
        <w:spacing w:after="0" w:line="240" w:lineRule="auto"/>
        <w:rPr>
          <w:lang w:val="cs-CZ"/>
        </w:rPr>
      </w:pPr>
    </w:p>
    <w:p w:rsidR="00531E49" w:rsidRPr="000F5A16" w:rsidRDefault="0025699C" w:rsidP="0025699C">
      <w:pPr>
        <w:spacing w:after="0" w:line="240" w:lineRule="auto"/>
        <w:jc w:val="both"/>
        <w:rPr>
          <w:color w:val="FF0000"/>
          <w:lang w:val="cs-CZ"/>
        </w:rPr>
      </w:pPr>
      <w:r>
        <w:rPr>
          <w:lang w:val="cs-CZ"/>
        </w:rPr>
        <w:t>TD mohou shledat potřebným pokárat hráče, kteří jsou trvale hrubí nebo odmítají održovat pravidla nebo nařízení TD</w:t>
      </w:r>
      <w:r w:rsidR="00531E49" w:rsidRPr="000F5A16">
        <w:rPr>
          <w:lang w:val="cs-CZ"/>
        </w:rPr>
        <w:t xml:space="preserve">. </w:t>
      </w:r>
      <w:r>
        <w:rPr>
          <w:lang w:val="cs-CZ"/>
        </w:rPr>
        <w:t>TD může penalizovat nebo diskvalifikovat hráče, kteří ignorují pravidla a směrnice pro hráče konkretizované v</w:t>
      </w:r>
      <w:r w:rsidR="00531E49" w:rsidRPr="000F5A16">
        <w:rPr>
          <w:lang w:val="cs-CZ"/>
        </w:rPr>
        <w:t xml:space="preserve"> §2.</w:t>
      </w:r>
      <w:r w:rsidR="00531E49" w:rsidRPr="000F5A16">
        <w:rPr>
          <w:color w:val="FF000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15" w:name="_Toc471505832"/>
      <w:r w:rsidRPr="000F5A16">
        <w:rPr>
          <w:lang w:val="cs-CZ"/>
        </w:rPr>
        <w:tab/>
      </w:r>
      <w:bookmarkStart w:id="716" w:name="_Toc511394243"/>
      <w:bookmarkStart w:id="717" w:name="_Toc511394783"/>
      <w:bookmarkStart w:id="718" w:name="_Toc511394999"/>
      <w:bookmarkStart w:id="719" w:name="_Toc511395293"/>
      <w:bookmarkStart w:id="720" w:name="_Toc511397899"/>
      <w:bookmarkStart w:id="721" w:name="_Toc511398112"/>
      <w:r w:rsidR="003E1B3D">
        <w:rPr>
          <w:lang w:val="cs-CZ"/>
        </w:rPr>
        <w:t>3.23.1. Postup od varování k sankcím</w:t>
      </w:r>
      <w:bookmarkEnd w:id="715"/>
      <w:bookmarkEnd w:id="716"/>
      <w:bookmarkEnd w:id="717"/>
      <w:bookmarkEnd w:id="718"/>
      <w:bookmarkEnd w:id="719"/>
      <w:bookmarkEnd w:id="720"/>
      <w:bookmarkEnd w:id="721"/>
    </w:p>
    <w:p w:rsidR="00531E49" w:rsidRPr="000F5A16" w:rsidRDefault="00531E49" w:rsidP="00531E49">
      <w:pPr>
        <w:spacing w:after="0" w:line="240" w:lineRule="auto"/>
        <w:rPr>
          <w:lang w:val="cs-CZ"/>
        </w:rPr>
      </w:pPr>
    </w:p>
    <w:p w:rsidR="0025699C" w:rsidRDefault="00BC5000" w:rsidP="0025699C">
      <w:pPr>
        <w:spacing w:after="0" w:line="240" w:lineRule="auto"/>
        <w:jc w:val="both"/>
        <w:rPr>
          <w:lang w:val="cs-CZ"/>
        </w:rPr>
      </w:pPr>
      <w:r w:rsidRPr="00BC5000">
        <w:rPr>
          <w:rFonts w:eastAsia="Times New Roman"/>
          <w:sz w:val="23"/>
          <w:szCs w:val="23"/>
          <w:lang w:val="cs-CZ" w:eastAsia="cs-CZ"/>
        </w:rPr>
        <w:t xml:space="preserve">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r w:rsidR="0025699C">
        <w:rPr>
          <w:lang w:val="cs-CZ"/>
        </w:rPr>
        <w:t>Kromě varování a sankcí popsaných výše ve zvláštních oddílech, dostupné typy disciplinárních akcí a jejich aplikace jsou následující</w:t>
      </w:r>
      <w:r w:rsidR="0025699C" w:rsidRPr="000F5A16">
        <w:rPr>
          <w:lang w:val="cs-CZ"/>
        </w:rPr>
        <w:t>.</w:t>
      </w:r>
    </w:p>
    <w:p w:rsidR="004F4178" w:rsidRDefault="004F4178" w:rsidP="00531E49">
      <w:pPr>
        <w:spacing w:after="0" w:line="240" w:lineRule="auto"/>
        <w:rPr>
          <w:color w:val="0070C0"/>
          <w:lang w:val="cs-CZ"/>
        </w:rPr>
      </w:pPr>
    </w:p>
    <w:p w:rsidR="00531E49" w:rsidRPr="000F5A16" w:rsidRDefault="00531E49" w:rsidP="00531E49">
      <w:pPr>
        <w:spacing w:after="0" w:line="240" w:lineRule="auto"/>
        <w:rPr>
          <w:color w:val="0070C0"/>
          <w:lang w:val="cs-CZ"/>
        </w:rPr>
      </w:pPr>
      <w:r w:rsidRPr="000F5A16">
        <w:rPr>
          <w:color w:val="0070C0"/>
          <w:lang w:val="cs-CZ"/>
        </w:rPr>
        <w:t>PO</w:t>
      </w:r>
      <w:r w:rsidR="0025699C">
        <w:rPr>
          <w:color w:val="0070C0"/>
          <w:lang w:val="cs-CZ"/>
        </w:rPr>
        <w:t>ŠTA</w:t>
      </w:r>
      <w:r w:rsidRPr="000F5A16">
        <w:rPr>
          <w:color w:val="0070C0"/>
          <w:lang w:val="cs-CZ"/>
        </w:rPr>
        <w:t>:</w:t>
      </w:r>
    </w:p>
    <w:p w:rsidR="00531E49" w:rsidRPr="000F5A16" w:rsidRDefault="00531E49" w:rsidP="004F4178">
      <w:pPr>
        <w:spacing w:after="0" w:line="240" w:lineRule="auto"/>
        <w:jc w:val="both"/>
        <w:rPr>
          <w:color w:val="0070C0"/>
          <w:lang w:val="cs-CZ"/>
        </w:rPr>
      </w:pPr>
      <w:r w:rsidRPr="000F5A16">
        <w:rPr>
          <w:color w:val="0070C0"/>
          <w:lang w:val="cs-CZ"/>
        </w:rPr>
        <w:t xml:space="preserve">a) </w:t>
      </w:r>
      <w:r w:rsidR="004F4178">
        <w:rPr>
          <w:color w:val="0070C0"/>
          <w:lang w:val="cs-CZ"/>
        </w:rPr>
        <w:t>TD musí dát hráči nejdříve písemné varování a udělit sankce po pozdějších případech ignorování pravidel nebo hrubosti</w:t>
      </w:r>
      <w:r w:rsidRPr="000F5A16">
        <w:rPr>
          <w:color w:val="0070C0"/>
          <w:lang w:val="cs-CZ"/>
        </w:rPr>
        <w:t xml:space="preserve">. </w:t>
      </w:r>
    </w:p>
    <w:p w:rsidR="00531E49" w:rsidRPr="000F5A16" w:rsidRDefault="00531E49" w:rsidP="004F4178">
      <w:pPr>
        <w:spacing w:after="0" w:line="240" w:lineRule="auto"/>
        <w:jc w:val="both"/>
        <w:rPr>
          <w:color w:val="0070C0"/>
          <w:lang w:val="cs-CZ"/>
        </w:rPr>
      </w:pPr>
      <w:r w:rsidRPr="000F5A16">
        <w:rPr>
          <w:color w:val="0070C0"/>
          <w:lang w:val="cs-CZ"/>
        </w:rPr>
        <w:t xml:space="preserve">b) </w:t>
      </w:r>
      <w:r w:rsidR="004F4178">
        <w:rPr>
          <w:color w:val="0070C0"/>
          <w:lang w:val="cs-CZ"/>
        </w:rPr>
        <w:t>Sankce přidání 2 dnů k času na rozmyšlenou bude udělena za menší porušení pravidel nebo za první případ hrubosti</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c) </w:t>
      </w:r>
      <w:r w:rsidR="004F4178">
        <w:rPr>
          <w:color w:val="0070C0"/>
          <w:lang w:val="cs-CZ"/>
        </w:rPr>
        <w:t>Pokud hráč pokračuje v opakování stejných menších porušení pravidel (např. opakovaně soustavně nabízí remízu</w:t>
      </w:r>
      <w:r w:rsidRPr="000F5A16">
        <w:rPr>
          <w:color w:val="0070C0"/>
          <w:lang w:val="cs-CZ"/>
        </w:rPr>
        <w:t>, a</w:t>
      </w:r>
      <w:r w:rsidR="004F4178">
        <w:rPr>
          <w:color w:val="0070C0"/>
          <w:lang w:val="cs-CZ"/>
        </w:rPr>
        <w:t xml:space="preserve"> byl TD požádán, aby tohoto opakovaného chování zanechal</w:t>
      </w:r>
      <w:r w:rsidRPr="000F5A16">
        <w:rPr>
          <w:color w:val="0070C0"/>
          <w:lang w:val="cs-CZ"/>
        </w:rPr>
        <w:t xml:space="preserve">); </w:t>
      </w:r>
      <w:r w:rsidR="004F4178">
        <w:rPr>
          <w:color w:val="0070C0"/>
          <w:lang w:val="cs-CZ"/>
        </w:rPr>
        <w:t>pak mu budeTD udělena sankce přidání 2 dnů k času na rozmyšlenou za každý výskyt</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d) </w:t>
      </w:r>
      <w:r w:rsidR="004F4178">
        <w:rPr>
          <w:color w:val="0070C0"/>
          <w:lang w:val="cs-CZ"/>
        </w:rPr>
        <w:t>Sankce přidání 10 dnů k času na rozmyšlenou bude udělena při závažnějším porušení pravidel</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e) </w:t>
      </w:r>
      <w:r w:rsidR="004F4178">
        <w:rPr>
          <w:color w:val="0070C0"/>
          <w:lang w:val="cs-CZ"/>
        </w:rPr>
        <w:t>Ve zvláště závažných případech</w:t>
      </w:r>
      <w:r w:rsidRPr="000F5A16">
        <w:rPr>
          <w:color w:val="0070C0"/>
          <w:lang w:val="cs-CZ"/>
        </w:rPr>
        <w:t>, (</w:t>
      </w:r>
      <w:r w:rsidR="004F4178">
        <w:rPr>
          <w:color w:val="0070C0"/>
          <w:lang w:val="cs-CZ"/>
        </w:rPr>
        <w:t>např. opakované urážky jednoho nebo více soupeřů</w:t>
      </w:r>
      <w:r w:rsidR="001277C5">
        <w:rPr>
          <w:color w:val="0070C0"/>
          <w:lang w:val="cs-CZ"/>
        </w:rPr>
        <w:t>, nebo TD</w:t>
      </w:r>
      <w:r w:rsidRPr="000F5A16">
        <w:rPr>
          <w:color w:val="0070C0"/>
          <w:lang w:val="cs-CZ"/>
        </w:rPr>
        <w:t xml:space="preserve">), </w:t>
      </w:r>
      <w:r w:rsidR="001277C5">
        <w:rPr>
          <w:color w:val="0070C0"/>
          <w:lang w:val="cs-CZ"/>
        </w:rPr>
        <w:t>TD může zaznamenat v příslušné partii prohru, nebo vyloučit hráče z turnaje, nebo zaznamenat prohru ve všech nedokončených partiích</w:t>
      </w:r>
      <w:r w:rsidRPr="000F5A16">
        <w:rPr>
          <w:color w:val="0070C0"/>
          <w:lang w:val="cs-CZ"/>
        </w:rPr>
        <w:t xml:space="preserve">. </w:t>
      </w:r>
      <w:r w:rsidR="001277C5">
        <w:rPr>
          <w:color w:val="0070C0"/>
          <w:lang w:val="cs-CZ"/>
        </w:rPr>
        <w:t>DRUŽSTVO:</w:t>
      </w:r>
      <w:r w:rsidRPr="000F5A16">
        <w:rPr>
          <w:color w:val="0070C0"/>
          <w:lang w:val="cs-CZ"/>
        </w:rPr>
        <w:t xml:space="preserve"> </w:t>
      </w:r>
      <w:r w:rsidR="001277C5">
        <w:rPr>
          <w:color w:val="0070C0"/>
          <w:lang w:val="cs-CZ"/>
        </w:rPr>
        <w:t>V turnajích družstev může TD požadovat, aby tento hráč byl vyměněn.</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1277C5">
      <w:pPr>
        <w:spacing w:after="0" w:line="240" w:lineRule="auto"/>
        <w:jc w:val="both"/>
        <w:rPr>
          <w:color w:val="0070C0"/>
          <w:lang w:val="cs-CZ"/>
        </w:rPr>
      </w:pPr>
      <w:r>
        <w:rPr>
          <w:color w:val="0070C0"/>
          <w:lang w:val="cs-CZ"/>
        </w:rPr>
        <w:t xml:space="preserve">Pokud nějaká partie neběží hladce, a bez ohledu na </w:t>
      </w:r>
      <w:proofErr w:type="gramStart"/>
      <w:r>
        <w:rPr>
          <w:color w:val="0070C0"/>
          <w:lang w:val="cs-CZ"/>
        </w:rPr>
        <w:t>typ(y) problému</w:t>
      </w:r>
      <w:proofErr w:type="gramEnd"/>
      <w:r>
        <w:rPr>
          <w:color w:val="0070C0"/>
          <w:lang w:val="cs-CZ"/>
        </w:rPr>
        <w:t>(ů),TD je oprávněn požadovat od obou hráčů, aby mu zasílali kopii každého tahu, tak aby mohl blíže sledovat partii</w:t>
      </w:r>
      <w:r w:rsidR="00531E49" w:rsidRPr="000F5A16">
        <w:rPr>
          <w:color w:val="0070C0"/>
          <w:lang w:val="cs-CZ"/>
        </w:rPr>
        <w:t xml:space="preserve">. </w:t>
      </w:r>
      <w:r>
        <w:rPr>
          <w:color w:val="0070C0"/>
          <w:lang w:val="cs-CZ"/>
        </w:rPr>
        <w:t>V tomto případě musí TD informovat hráče, že žádný tah nebude považován za legální, pokud TD nedostal jeho kopii</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531E49">
      <w:pPr>
        <w:spacing w:after="0" w:line="240" w:lineRule="auto"/>
        <w:rPr>
          <w:lang w:val="cs-CZ"/>
        </w:rPr>
      </w:pPr>
      <w:r>
        <w:rPr>
          <w:lang w:val="cs-CZ"/>
        </w:rPr>
        <w:t>OBOJÍ</w:t>
      </w:r>
      <w:r w:rsidR="00531E49" w:rsidRPr="000F5A16">
        <w:rPr>
          <w:lang w:val="cs-CZ"/>
        </w:rPr>
        <w:t xml:space="preserve">: </w:t>
      </w:r>
    </w:p>
    <w:p w:rsidR="009843EA" w:rsidRDefault="009843EA" w:rsidP="009843EA">
      <w:pPr>
        <w:spacing w:after="0" w:line="240" w:lineRule="auto"/>
        <w:jc w:val="both"/>
        <w:textAlignment w:val="baseline"/>
        <w:rPr>
          <w:rFonts w:eastAsia="Times New Roman"/>
          <w:sz w:val="23"/>
          <w:szCs w:val="23"/>
          <w:lang w:val="cs-CZ" w:eastAsia="cs-CZ"/>
        </w:rPr>
      </w:pPr>
    </w:p>
    <w:p w:rsidR="001277C5" w:rsidRDefault="001277C5" w:rsidP="009843EA">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 xml:space="preserve">a. </w:t>
      </w:r>
      <w:r w:rsidRPr="001277C5">
        <w:rPr>
          <w:rFonts w:eastAsia="Times New Roman"/>
          <w:sz w:val="23"/>
          <w:szCs w:val="23"/>
          <w:lang w:val="cs-CZ" w:eastAsia="cs-CZ"/>
        </w:rPr>
        <w:t>Oficiální písemné varování – za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xml:space="preserve">, principy nebo pravidly ICCF. Pokračující nebo opakované nevhodné chování má pak za následek implementaci opatření dle bodu „b“. </w:t>
      </w:r>
    </w:p>
    <w:p w:rsidR="001277C5" w:rsidRPr="001277C5" w:rsidRDefault="001277C5" w:rsidP="001277C5">
      <w:pPr>
        <w:spacing w:after="0" w:line="240" w:lineRule="auto"/>
        <w:textAlignment w:val="baseline"/>
        <w:rPr>
          <w:rFonts w:eastAsia="Times New Roman"/>
          <w:sz w:val="23"/>
          <w:szCs w:val="23"/>
          <w:lang w:val="cs-CZ" w:eastAsia="cs-CZ"/>
        </w:rPr>
      </w:pPr>
    </w:p>
    <w:p w:rsidR="001277C5" w:rsidRPr="001277C5" w:rsidRDefault="001277C5" w:rsidP="009843EA">
      <w:pPr>
        <w:spacing w:after="0" w:line="240" w:lineRule="auto"/>
        <w:jc w:val="both"/>
        <w:textAlignment w:val="baseline"/>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1277C5">
        <w:rPr>
          <w:rFonts w:eastAsia="Times New Roman"/>
          <w:sz w:val="23"/>
          <w:szCs w:val="23"/>
          <w:lang w:val="cs-CZ" w:eastAsia="cs-CZ"/>
        </w:rPr>
        <w:t>Disciplinární opatření se sankcemi – za vážné nebo opakované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principy nebo pravidly ICCF. Sankce by měly být uloženy ihned, jejich stupeň by měl být v souladu s vážností přestupku.</w:t>
      </w:r>
    </w:p>
    <w:p w:rsidR="00531E49" w:rsidRPr="000F5A16" w:rsidRDefault="00531E49" w:rsidP="009843EA">
      <w:pPr>
        <w:spacing w:after="0" w:line="240" w:lineRule="auto"/>
        <w:rPr>
          <w:lang w:val="cs-CZ"/>
        </w:rPr>
      </w:pPr>
    </w:p>
    <w:p w:rsidR="009843EA" w:rsidRPr="009843EA" w:rsidRDefault="009843EA" w:rsidP="009843EA">
      <w:pPr>
        <w:spacing w:line="240" w:lineRule="auto"/>
        <w:jc w:val="both"/>
        <w:textAlignment w:val="baseline"/>
        <w:rPr>
          <w:rFonts w:ascii="Times New Roman" w:eastAsia="Times New Roman" w:hAnsi="Times New Roman" w:cs="Times New Roman"/>
          <w:lang w:val="cs-CZ" w:eastAsia="cs-CZ"/>
        </w:rPr>
      </w:pPr>
      <w:r w:rsidRPr="009843EA">
        <w:rPr>
          <w:rFonts w:eastAsia="Times New Roman"/>
          <w:sz w:val="23"/>
          <w:szCs w:val="23"/>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22" w:name="_Toc471505833"/>
      <w:r w:rsidRPr="000F5A16">
        <w:rPr>
          <w:lang w:val="cs-CZ"/>
        </w:rPr>
        <w:tab/>
      </w:r>
      <w:bookmarkStart w:id="723" w:name="_Toc511394244"/>
      <w:bookmarkStart w:id="724" w:name="_Toc511394784"/>
      <w:bookmarkStart w:id="725" w:name="_Toc511395000"/>
      <w:bookmarkStart w:id="726" w:name="_Toc511395294"/>
      <w:bookmarkStart w:id="727" w:name="_Toc511397900"/>
      <w:bookmarkStart w:id="728" w:name="_Toc511398113"/>
      <w:r w:rsidRPr="000F5A16">
        <w:rPr>
          <w:lang w:val="cs-CZ"/>
        </w:rPr>
        <w:t xml:space="preserve">3.23.2. </w:t>
      </w:r>
      <w:r w:rsidR="001E227C">
        <w:rPr>
          <w:lang w:val="cs-CZ"/>
        </w:rPr>
        <w:t>Varování a sankce</w:t>
      </w:r>
      <w:r w:rsidRPr="000F5A16">
        <w:rPr>
          <w:lang w:val="cs-CZ"/>
        </w:rPr>
        <w:t xml:space="preserve">: </w:t>
      </w:r>
      <w:r w:rsidR="001E227C">
        <w:rPr>
          <w:lang w:val="cs-CZ"/>
        </w:rPr>
        <w:t>kdy a jak je udělovat</w:t>
      </w:r>
      <w:bookmarkEnd w:id="722"/>
      <w:bookmarkEnd w:id="723"/>
      <w:bookmarkEnd w:id="724"/>
      <w:bookmarkEnd w:id="725"/>
      <w:bookmarkEnd w:id="726"/>
      <w:bookmarkEnd w:id="727"/>
      <w:bookmarkEnd w:id="728"/>
      <w:r w:rsidRPr="000F5A16">
        <w:rPr>
          <w:lang w:val="cs-CZ"/>
        </w:rPr>
        <w:t xml:space="preserve"> </w:t>
      </w:r>
    </w:p>
    <w:p w:rsidR="00531E49" w:rsidRPr="000F5A16" w:rsidRDefault="00531E49" w:rsidP="00531E49">
      <w:pPr>
        <w:spacing w:after="0" w:line="240" w:lineRule="auto"/>
        <w:rPr>
          <w:lang w:val="cs-CZ"/>
        </w:rPr>
      </w:pPr>
    </w:p>
    <w:p w:rsidR="009843EA" w:rsidRDefault="009843EA" w:rsidP="009843EA">
      <w:pPr>
        <w:spacing w:after="0" w:line="240" w:lineRule="auto"/>
        <w:rPr>
          <w:rFonts w:eastAsia="Times New Roman"/>
          <w:sz w:val="23"/>
          <w:szCs w:val="23"/>
          <w:lang w:val="cs-CZ" w:eastAsia="cs-CZ"/>
        </w:rPr>
      </w:pPr>
      <w:r w:rsidRPr="009843EA">
        <w:rPr>
          <w:rFonts w:eastAsia="Times New Roman"/>
          <w:sz w:val="23"/>
          <w:szCs w:val="23"/>
          <w:lang w:val="cs-CZ" w:eastAsia="cs-CZ"/>
        </w:rPr>
        <w:t>FILOZOFIE:  TD musí používat sankce s následující filozofií:</w:t>
      </w:r>
    </w:p>
    <w:p w:rsidR="009843EA" w:rsidRDefault="009843EA" w:rsidP="009843EA">
      <w:pPr>
        <w:spacing w:after="0" w:line="240" w:lineRule="auto"/>
        <w:rPr>
          <w:rFonts w:eastAsia="Times New Roman"/>
          <w:sz w:val="23"/>
          <w:szCs w:val="23"/>
          <w:lang w:val="cs-CZ" w:eastAsia="cs-CZ"/>
        </w:rPr>
      </w:pPr>
    </w:p>
    <w:p w:rsidR="009843EA" w:rsidRPr="009843EA" w:rsidRDefault="009843EA" w:rsidP="009843EA">
      <w:pPr>
        <w:spacing w:after="0" w:line="240" w:lineRule="auto"/>
        <w:rPr>
          <w:rFonts w:ascii="Times New Roman" w:eastAsia="Times New Roman" w:hAnsi="Times New Roman" w:cs="Times New Roman"/>
          <w:lang w:val="cs-CZ" w:eastAsia="cs-CZ"/>
        </w:rPr>
      </w:pPr>
      <w:r>
        <w:rPr>
          <w:rFonts w:eastAsia="Times New Roman"/>
          <w:sz w:val="23"/>
          <w:szCs w:val="23"/>
          <w:lang w:val="cs-CZ" w:eastAsia="cs-CZ"/>
        </w:rPr>
        <w:t xml:space="preserve">a. </w:t>
      </w:r>
      <w:r w:rsidRPr="009843EA">
        <w:rPr>
          <w:rFonts w:eastAsia="Times New Roman"/>
          <w:sz w:val="23"/>
          <w:szCs w:val="23"/>
          <w:lang w:val="cs-CZ" w:eastAsia="cs-CZ"/>
        </w:rPr>
        <w:t>Udělení sankcí má dvojí účel:</w:t>
      </w:r>
    </w:p>
    <w:p w:rsid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1. </w:t>
      </w:r>
      <w:r w:rsidRPr="009843EA">
        <w:rPr>
          <w:rFonts w:eastAsia="Times New Roman"/>
          <w:sz w:val="23"/>
          <w:szCs w:val="23"/>
          <w:lang w:val="cs-CZ" w:eastAsia="cs-CZ"/>
        </w:rPr>
        <w:t xml:space="preserve">pomoci upozornit hráče na jeho nevhodné a přitom závažné chování, aby věděl, že toto chování musí skončit, a </w:t>
      </w:r>
    </w:p>
    <w:p w:rsidR="009843EA" w:rsidRP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2. </w:t>
      </w:r>
      <w:r w:rsidRPr="009843EA">
        <w:rPr>
          <w:rFonts w:eastAsia="Times New Roman"/>
          <w:sz w:val="23"/>
          <w:szCs w:val="23"/>
          <w:lang w:val="cs-CZ" w:eastAsia="cs-CZ"/>
        </w:rPr>
        <w:t>zabránit hráči pokračovat v nepřípustném chování.</w:t>
      </w:r>
    </w:p>
    <w:p w:rsidR="009843EA" w:rsidRDefault="009843EA" w:rsidP="009843EA">
      <w:pPr>
        <w:spacing w:after="0" w:line="240" w:lineRule="auto"/>
        <w:rPr>
          <w:rFonts w:eastAsia="Times New Roman"/>
          <w:sz w:val="23"/>
          <w:szCs w:val="23"/>
          <w:lang w:val="cs-CZ" w:eastAsia="cs-CZ"/>
        </w:rPr>
      </w:pPr>
    </w:p>
    <w:p w:rsidR="00514994" w:rsidRDefault="009843EA" w:rsidP="00514994">
      <w:pPr>
        <w:spacing w:after="0" w:line="240" w:lineRule="auto"/>
        <w:rPr>
          <w:rFonts w:eastAsia="Times New Roman"/>
          <w:sz w:val="23"/>
          <w:szCs w:val="23"/>
          <w:lang w:val="cs-CZ" w:eastAsia="cs-CZ"/>
        </w:rPr>
      </w:pPr>
      <w:r w:rsidRPr="009843EA">
        <w:rPr>
          <w:rFonts w:eastAsia="Times New Roman"/>
          <w:sz w:val="23"/>
          <w:szCs w:val="23"/>
          <w:lang w:val="cs-CZ" w:eastAsia="cs-CZ"/>
        </w:rPr>
        <w:t xml:space="preserve">Sankce nemají </w:t>
      </w:r>
      <w:r>
        <w:rPr>
          <w:rFonts w:eastAsia="Times New Roman"/>
          <w:sz w:val="23"/>
          <w:szCs w:val="23"/>
          <w:lang w:val="cs-CZ" w:eastAsia="cs-CZ"/>
        </w:rPr>
        <w:t xml:space="preserve">za </w:t>
      </w:r>
      <w:r w:rsidRPr="009843EA">
        <w:rPr>
          <w:rFonts w:eastAsia="Times New Roman"/>
          <w:sz w:val="23"/>
          <w:szCs w:val="23"/>
          <w:lang w:val="cs-CZ" w:eastAsia="cs-CZ"/>
        </w:rPr>
        <w:t>účel uškodit nebo se mstít. Tento postoj je v souladu s naším motto Amici Sumus.</w:t>
      </w:r>
    </w:p>
    <w:p w:rsidR="00514994" w:rsidRDefault="00514994" w:rsidP="00514994">
      <w:pPr>
        <w:spacing w:after="0" w:line="240" w:lineRule="auto"/>
        <w:rPr>
          <w:rFonts w:eastAsia="Times New Roman"/>
          <w:sz w:val="23"/>
          <w:szCs w:val="23"/>
          <w:lang w:val="cs-CZ" w:eastAsia="cs-CZ"/>
        </w:rPr>
      </w:pPr>
    </w:p>
    <w:p w:rsidR="00514994" w:rsidRDefault="00514994" w:rsidP="00514994">
      <w:pPr>
        <w:spacing w:after="0" w:line="240" w:lineRule="auto"/>
        <w:jc w:val="both"/>
        <w:rPr>
          <w:rFonts w:eastAsia="Times New Roman"/>
          <w:sz w:val="23"/>
          <w:szCs w:val="23"/>
          <w:lang w:val="cs-CZ" w:eastAsia="cs-CZ"/>
        </w:rPr>
      </w:pPr>
      <w:r>
        <w:rPr>
          <w:rFonts w:eastAsia="Times New Roman"/>
          <w:sz w:val="23"/>
          <w:szCs w:val="23"/>
          <w:lang w:val="cs-CZ" w:eastAsia="cs-CZ"/>
        </w:rPr>
        <w:t xml:space="preserve">b. </w:t>
      </w:r>
      <w:r w:rsidRPr="00514994">
        <w:rPr>
          <w:rFonts w:eastAsia="Times New Roman"/>
          <w:sz w:val="23"/>
          <w:szCs w:val="23"/>
          <w:lang w:val="cs-CZ" w:eastAsia="cs-CZ"/>
        </w:rPr>
        <w:t xml:space="preserve">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 a hráč s tím odmítne přestat, i když o to byl požádán (po varování), pak by měl TD pouze hráči znemožnit zasílání zpráv nastavením tichého módu. TD tak zajistí, aby hráč nebyl schopen pokračovat v urážlivém chování, což je význam tohoto znemožnění. </w:t>
      </w:r>
    </w:p>
    <w:p w:rsidR="00514994" w:rsidRDefault="00514994" w:rsidP="00514994">
      <w:pPr>
        <w:spacing w:after="0" w:line="240" w:lineRule="auto"/>
        <w:rPr>
          <w:rFonts w:eastAsia="Times New Roman"/>
          <w:sz w:val="23"/>
          <w:szCs w:val="23"/>
          <w:lang w:val="cs-CZ" w:eastAsia="cs-CZ"/>
        </w:rPr>
      </w:pPr>
      <w:r w:rsidRPr="00514994">
        <w:rPr>
          <w:rFonts w:eastAsia="Times New Roman"/>
          <w:sz w:val="23"/>
          <w:szCs w:val="23"/>
          <w:lang w:val="cs-CZ" w:eastAsia="cs-CZ"/>
        </w:rPr>
        <w:t> </w:t>
      </w:r>
    </w:p>
    <w:p w:rsidR="00514994" w:rsidRPr="00514994" w:rsidRDefault="00514994" w:rsidP="00817EEE">
      <w:pPr>
        <w:spacing w:after="0" w:line="240" w:lineRule="auto"/>
        <w:jc w:val="both"/>
        <w:rPr>
          <w:rFonts w:eastAsia="Times New Roman"/>
          <w:sz w:val="23"/>
          <w:szCs w:val="23"/>
          <w:lang w:val="cs-CZ" w:eastAsia="cs-CZ"/>
        </w:rPr>
      </w:pPr>
      <w:r>
        <w:rPr>
          <w:rFonts w:eastAsia="Times New Roman"/>
          <w:sz w:val="23"/>
          <w:szCs w:val="23"/>
          <w:lang w:val="cs-CZ" w:eastAsia="cs-CZ"/>
        </w:rPr>
        <w:t xml:space="preserve">c. </w:t>
      </w:r>
      <w:r w:rsidRPr="00514994">
        <w:rPr>
          <w:rFonts w:eastAsia="Times New Roman"/>
          <w:sz w:val="23"/>
          <w:szCs w:val="23"/>
          <w:lang w:val="cs-CZ" w:eastAsia="cs-CZ"/>
        </w:rPr>
        <w:t>Při zacházení s disciplinárními opatřeními a úvahách o sankcích je zapotřebí dát pozor na to, aby:</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 xml:space="preserve">panovala konzistence mezi </w:t>
      </w:r>
      <w:r w:rsidR="00817EEE">
        <w:rPr>
          <w:rFonts w:eastAsia="Times New Roman"/>
          <w:sz w:val="23"/>
          <w:szCs w:val="23"/>
          <w:lang w:val="cs-CZ" w:eastAsia="cs-CZ"/>
        </w:rPr>
        <w:t xml:space="preserve">jednotlivými </w:t>
      </w:r>
      <w:r w:rsidRPr="00514994">
        <w:rPr>
          <w:rFonts w:eastAsia="Times New Roman"/>
          <w:sz w:val="23"/>
          <w:szCs w:val="23"/>
          <w:lang w:val="cs-CZ" w:eastAsia="cs-CZ"/>
        </w:rPr>
        <w:t>TD, a</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tyto sankce byly souměřitelné se spáchaným „činem“.</w:t>
      </w:r>
    </w:p>
    <w:p w:rsidR="00514994" w:rsidRDefault="00514994" w:rsidP="00817EEE">
      <w:pPr>
        <w:spacing w:after="0"/>
        <w:jc w:val="both"/>
        <w:rPr>
          <w:rFonts w:eastAsia="Times New Roman"/>
          <w:sz w:val="23"/>
          <w:szCs w:val="23"/>
          <w:lang w:val="cs-CZ" w:eastAsia="cs-CZ"/>
        </w:rPr>
      </w:pPr>
    </w:p>
    <w:p w:rsidR="00514994" w:rsidRPr="00A3467B" w:rsidRDefault="00514994" w:rsidP="00817EEE">
      <w:pPr>
        <w:spacing w:after="0"/>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V situacích, kdy dojde k závažným přestupkům, měla by se použít následující škála sankcí. </w:t>
      </w:r>
      <w:r w:rsidRPr="00A3467B">
        <w:rPr>
          <w:rFonts w:eastAsia="Times New Roman"/>
          <w:sz w:val="23"/>
          <w:szCs w:val="23"/>
          <w:lang w:val="cs-CZ" w:eastAsia="cs-CZ"/>
        </w:rPr>
        <w:t>Není zapotřebí, aby udělení sankcí předcházelo varování, v závislosti na závažnosti přestupku.</w:t>
      </w:r>
    </w:p>
    <w:p w:rsidR="00514994" w:rsidRPr="00A3467B" w:rsidRDefault="00514994" w:rsidP="00514994">
      <w:pPr>
        <w:spacing w:line="240" w:lineRule="auto"/>
        <w:jc w:val="both"/>
        <w:rPr>
          <w:rFonts w:ascii="Times New Roman" w:eastAsia="Times New Roman" w:hAnsi="Times New Roman" w:cs="Times New Roman"/>
          <w:lang w:val="cs-CZ" w:eastAsia="cs-CZ"/>
        </w:rPr>
      </w:pPr>
      <w:r w:rsidRPr="00A3467B">
        <w:rPr>
          <w:rFonts w:ascii="Times New Roman" w:eastAsia="Times New Roman" w:hAnsi="Times New Roman" w:cs="Times New Roman"/>
          <w:lang w:val="cs-CZ" w:eastAsia="cs-CZ"/>
        </w:rPr>
        <w:tab/>
      </w:r>
      <w:r w:rsidRPr="00A3467B">
        <w:rPr>
          <w:rFonts w:eastAsia="Times New Roman"/>
          <w:lang w:val="cs-CZ" w:eastAsia="cs-CZ"/>
        </w:rPr>
        <w:t>(a)</w:t>
      </w:r>
      <w:r w:rsidRPr="00A3467B">
        <w:rPr>
          <w:rFonts w:ascii="Times New Roman" w:eastAsia="Times New Roman" w:hAnsi="Times New Roman" w:cs="Times New Roman"/>
          <w:lang w:val="cs-CZ" w:eastAsia="cs-CZ"/>
        </w:rPr>
        <w:t xml:space="preserve"> </w:t>
      </w:r>
      <w:r w:rsidRPr="00A3467B">
        <w:rPr>
          <w:rFonts w:eastAsia="Times New Roman"/>
          <w:sz w:val="23"/>
          <w:szCs w:val="23"/>
          <w:lang w:val="cs-CZ" w:eastAsia="cs-CZ"/>
        </w:rPr>
        <w:t xml:space="preserve">Závažný problém týkající se chování hráče, např. tiché/neakceptované </w:t>
      </w:r>
      <w:r w:rsidRPr="00A3467B">
        <w:rPr>
          <w:rFonts w:eastAsia="Times New Roman"/>
          <w:sz w:val="23"/>
          <w:szCs w:val="23"/>
          <w:lang w:val="cs-CZ" w:eastAsia="cs-CZ"/>
        </w:rPr>
        <w:tab/>
        <w:t xml:space="preserve">vystoupení z turnaje, nepřípustné nebo urážlivé chování vůči </w:t>
      </w:r>
      <w:r w:rsidRPr="00A3467B">
        <w:rPr>
          <w:rFonts w:eastAsia="Times New Roman"/>
          <w:sz w:val="23"/>
          <w:szCs w:val="23"/>
          <w:lang w:val="cs-CZ" w:eastAsia="cs-CZ"/>
        </w:rPr>
        <w:tab/>
        <w:t xml:space="preserve">hráčům/funkcionářům/ICCF, při prvním výskytu – suspendace ze všech </w:t>
      </w:r>
      <w:r w:rsidRPr="00A3467B">
        <w:rPr>
          <w:rFonts w:eastAsia="Times New Roman"/>
          <w:sz w:val="23"/>
          <w:szCs w:val="23"/>
          <w:lang w:val="cs-CZ" w:eastAsia="cs-CZ"/>
        </w:rPr>
        <w:tab/>
        <w:t>mezinárodních turnajů a aktivit ICCF na období 2 let ode dne rozhodnutí.</w:t>
      </w:r>
    </w:p>
    <w:p w:rsidR="00514994" w:rsidRPr="00A3467B" w:rsidRDefault="00514994" w:rsidP="00514994">
      <w:pPr>
        <w:spacing w:line="240" w:lineRule="auto"/>
        <w:ind w:left="720"/>
        <w:jc w:val="both"/>
        <w:rPr>
          <w:rFonts w:ascii="Times New Roman" w:eastAsia="Times New Roman" w:hAnsi="Times New Roman" w:cs="Times New Roman"/>
          <w:lang w:val="cs-CZ" w:eastAsia="cs-CZ"/>
        </w:rPr>
      </w:pPr>
      <w:r w:rsidRPr="00A3467B">
        <w:rPr>
          <w:rFonts w:eastAsia="Times New Roman"/>
          <w:sz w:val="23"/>
          <w:szCs w:val="23"/>
          <w:lang w:val="cs-CZ" w:eastAsia="cs-CZ"/>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p>
    <w:p w:rsidR="00514994" w:rsidRPr="00A3467B" w:rsidRDefault="00514994" w:rsidP="00514994">
      <w:pPr>
        <w:spacing w:line="240" w:lineRule="auto"/>
        <w:ind w:left="720"/>
        <w:jc w:val="both"/>
        <w:rPr>
          <w:rFonts w:ascii="Times New Roman" w:eastAsia="Times New Roman" w:hAnsi="Times New Roman" w:cs="Times New Roman"/>
          <w:lang w:val="cs-CZ" w:eastAsia="cs-CZ"/>
        </w:rPr>
      </w:pPr>
      <w:r w:rsidRPr="00A3467B">
        <w:rPr>
          <w:rFonts w:eastAsia="Times New Roman"/>
          <w:sz w:val="23"/>
          <w:szCs w:val="23"/>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531E49" w:rsidRPr="000F5A16" w:rsidRDefault="00531E49" w:rsidP="00531E49">
      <w:pPr>
        <w:spacing w:after="0" w:line="240" w:lineRule="auto"/>
        <w:rPr>
          <w:lang w:val="cs-CZ"/>
        </w:rPr>
      </w:pP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JEDNOTLIVCŮ:  Hráč se může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DRUŽSTEV: Hráč se může prostřednictvím svého TC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31E49" w:rsidRPr="000F5A16" w:rsidRDefault="00531E49" w:rsidP="00531E49">
      <w:pPr>
        <w:pStyle w:val="Nadpis1"/>
        <w:spacing w:before="0" w:line="240" w:lineRule="auto"/>
        <w:rPr>
          <w:rFonts w:ascii="Arial" w:hAnsi="Arial" w:cs="Arial"/>
          <w:sz w:val="24"/>
          <w:szCs w:val="24"/>
          <w:lang w:val="cs-CZ"/>
        </w:rPr>
      </w:pPr>
      <w:bookmarkStart w:id="729" w:name="_Toc471505834"/>
    </w:p>
    <w:p w:rsidR="00531E49" w:rsidRPr="000F5A16" w:rsidRDefault="00817EEE" w:rsidP="00DE3AFD">
      <w:pPr>
        <w:pStyle w:val="Nadpis2"/>
        <w:rPr>
          <w:lang w:val="cs-CZ"/>
        </w:rPr>
      </w:pPr>
      <w:bookmarkStart w:id="730" w:name="_Toc511394245"/>
      <w:bookmarkStart w:id="731" w:name="_Toc511394785"/>
      <w:bookmarkStart w:id="732" w:name="_Toc511395001"/>
      <w:bookmarkStart w:id="733" w:name="_Toc511395295"/>
      <w:bookmarkStart w:id="734" w:name="_Toc511397901"/>
      <w:bookmarkStart w:id="735" w:name="_Toc511398114"/>
      <w:r>
        <w:rPr>
          <w:lang w:val="cs-CZ"/>
        </w:rPr>
        <w:t>3.24. Když je podáno odvolání proti rozhodnutí rozhodčího</w:t>
      </w:r>
      <w:bookmarkEnd w:id="729"/>
      <w:bookmarkEnd w:id="730"/>
      <w:bookmarkEnd w:id="731"/>
      <w:bookmarkEnd w:id="732"/>
      <w:bookmarkEnd w:id="733"/>
      <w:bookmarkEnd w:id="734"/>
      <w:bookmarkEnd w:id="735"/>
      <w:r w:rsidR="00531E49" w:rsidRPr="000F5A16">
        <w:rPr>
          <w:lang w:val="cs-CZ"/>
        </w:rPr>
        <w:t xml:space="preserve"> </w:t>
      </w:r>
    </w:p>
    <w:p w:rsidR="00531E49" w:rsidRPr="000F5A16" w:rsidRDefault="00531E49" w:rsidP="00817EEE">
      <w:pPr>
        <w:spacing w:after="0" w:line="240" w:lineRule="auto"/>
        <w:rPr>
          <w:lang w:val="cs-CZ"/>
        </w:rPr>
      </w:pPr>
    </w:p>
    <w:p w:rsidR="00817EEE" w:rsidRPr="00817EEE" w:rsidRDefault="00817EEE" w:rsidP="00817EEE">
      <w:pPr>
        <w:spacing w:line="240" w:lineRule="auto"/>
        <w:jc w:val="both"/>
        <w:rPr>
          <w:rFonts w:ascii="Times New Roman" w:eastAsia="Times New Roman" w:hAnsi="Times New Roman" w:cs="Times New Roman"/>
          <w:lang w:val="cs-CZ" w:eastAsia="cs-CZ"/>
        </w:rPr>
      </w:pPr>
      <w:r w:rsidRPr="00817EEE">
        <w:rPr>
          <w:rFonts w:eastAsia="Times New Roman"/>
          <w:sz w:val="23"/>
          <w:szCs w:val="23"/>
          <w:lang w:val="cs-CZ" w:eastAsia="cs-CZ"/>
        </w:rPr>
        <w:t>Hráči mají právo se odvolat proti všem rozhodnutím TD (pokud není výše stanoveno jinak) s tím, že prohlásí, že si přejí odvolat</w:t>
      </w:r>
      <w:r>
        <w:rPr>
          <w:rFonts w:eastAsia="Times New Roman"/>
          <w:sz w:val="23"/>
          <w:szCs w:val="23"/>
          <w:lang w:val="cs-CZ" w:eastAsia="cs-CZ"/>
        </w:rPr>
        <w:t xml:space="preserve"> se,</w:t>
      </w:r>
      <w:r w:rsidRPr="00817EEE">
        <w:rPr>
          <w:rFonts w:eastAsia="Times New Roman"/>
          <w:sz w:val="23"/>
          <w:szCs w:val="23"/>
          <w:lang w:val="cs-CZ" w:eastAsia="cs-CZ"/>
        </w:rPr>
        <w:t xml:space="preserve"> do 14 dnů ode dne, kdy obdrželi informaci o příslušném rozhodnutí TD</w:t>
      </w:r>
      <w:r>
        <w:rPr>
          <w:rFonts w:eastAsia="Times New Roman"/>
          <w:sz w:val="23"/>
          <w:szCs w:val="23"/>
          <w:lang w:val="cs-CZ" w:eastAsia="cs-CZ"/>
        </w:rPr>
        <w:t xml:space="preserve"> (nebo automatickému rozhodnutí serveru)</w:t>
      </w:r>
      <w:r w:rsidRPr="00817EEE">
        <w:rPr>
          <w:rFonts w:eastAsia="Times New Roman"/>
          <w:sz w:val="23"/>
          <w:szCs w:val="23"/>
          <w:lang w:val="cs-CZ" w:eastAsia="cs-CZ"/>
        </w:rPr>
        <w:t xml:space="preserve">. </w:t>
      </w:r>
      <w:r>
        <w:rPr>
          <w:rFonts w:eastAsia="Times New Roman"/>
          <w:sz w:val="23"/>
          <w:szCs w:val="23"/>
          <w:lang w:val="cs-CZ" w:eastAsia="cs-CZ"/>
        </w:rPr>
        <w:t xml:space="preserve">WTD, Komisař pro pravidla, a Předseda Komitétu rozhodčích mají také právo podat odvolání u Odvolací komise ICCF, pokud je původní rozhodnutí natolik chybné, aby ovlivnilo </w:t>
      </w:r>
      <w:r w:rsidR="00316495">
        <w:rPr>
          <w:rFonts w:eastAsia="Times New Roman"/>
          <w:sz w:val="23"/>
          <w:szCs w:val="23"/>
          <w:lang w:val="cs-CZ" w:eastAsia="cs-CZ"/>
        </w:rPr>
        <w:t xml:space="preserve">zaznamenaný </w:t>
      </w:r>
      <w:r>
        <w:rPr>
          <w:rFonts w:eastAsia="Times New Roman"/>
          <w:sz w:val="23"/>
          <w:szCs w:val="23"/>
          <w:lang w:val="cs-CZ" w:eastAsia="cs-CZ"/>
        </w:rPr>
        <w:t>výsledek partie</w:t>
      </w:r>
      <w:r w:rsidR="00316495">
        <w:rPr>
          <w:rFonts w:eastAsia="Times New Roman"/>
          <w:sz w:val="23"/>
          <w:szCs w:val="23"/>
          <w:lang w:val="cs-CZ" w:eastAsia="cs-CZ"/>
        </w:rPr>
        <w:t>, a je na to upozorněn TD, který pak odmítne opravit tuto chybu nebo neodpoví na tento požadavek do 4 dnů.</w:t>
      </w:r>
      <w:r>
        <w:rPr>
          <w:rFonts w:eastAsia="Times New Roman"/>
          <w:sz w:val="23"/>
          <w:szCs w:val="23"/>
          <w:lang w:val="cs-CZ" w:eastAsia="cs-CZ"/>
        </w:rPr>
        <w:t xml:space="preserve"> </w:t>
      </w:r>
      <w:r w:rsidRPr="00817EEE">
        <w:rPr>
          <w:rFonts w:eastAsia="Times New Roman"/>
          <w:sz w:val="23"/>
          <w:szCs w:val="23"/>
          <w:lang w:val="cs-CZ" w:eastAsia="cs-CZ"/>
        </w:rPr>
        <w:t> S výjimkou odvolání proti výsledku odhadu (postup je vysvětlen výše v </w:t>
      </w:r>
      <w:r>
        <w:rPr>
          <w:rFonts w:eastAsia="Times New Roman"/>
          <w:sz w:val="23"/>
          <w:szCs w:val="23"/>
          <w:lang w:val="cs-CZ" w:eastAsia="cs-CZ"/>
        </w:rPr>
        <w:t>§3.20.4</w:t>
      </w:r>
      <w:r w:rsidRPr="00817EEE">
        <w:rPr>
          <w:rFonts w:eastAsia="Times New Roman"/>
          <w:sz w:val="23"/>
          <w:szCs w:val="23"/>
          <w:lang w:val="cs-CZ" w:eastAsia="cs-CZ"/>
        </w:rPr>
        <w:t>), všechna odvolání proti rozhodnutí TD v mezinárodních soutěžích jsou vyřizována příslušnou</w:t>
      </w:r>
      <w:r>
        <w:rPr>
          <w:rFonts w:eastAsia="Times New Roman"/>
          <w:sz w:val="23"/>
          <w:szCs w:val="23"/>
          <w:lang w:val="cs-CZ" w:eastAsia="cs-CZ"/>
        </w:rPr>
        <w:t xml:space="preserve"> Odvolací komisí</w:t>
      </w:r>
      <w:r w:rsidRPr="00817EEE">
        <w:rPr>
          <w:rFonts w:eastAsia="Times New Roman"/>
          <w:sz w:val="23"/>
          <w:szCs w:val="23"/>
          <w:lang w:val="cs-CZ" w:eastAsia="cs-CZ"/>
        </w:rPr>
        <w:t xml:space="preserve"> ICCF </w:t>
      </w:r>
      <w:r>
        <w:rPr>
          <w:rFonts w:eastAsia="Times New Roman"/>
          <w:sz w:val="23"/>
          <w:szCs w:val="23"/>
          <w:lang w:val="cs-CZ" w:eastAsia="cs-CZ"/>
        </w:rPr>
        <w:t>(</w:t>
      </w:r>
      <w:r w:rsidRPr="00817EEE">
        <w:rPr>
          <w:rFonts w:eastAsia="Times New Roman"/>
          <w:sz w:val="23"/>
          <w:szCs w:val="23"/>
          <w:lang w:val="cs-CZ" w:eastAsia="cs-CZ"/>
        </w:rPr>
        <w:t>Appeals Commission</w:t>
      </w:r>
      <w:r>
        <w:rPr>
          <w:rFonts w:eastAsia="Times New Roman"/>
          <w:sz w:val="23"/>
          <w:szCs w:val="23"/>
          <w:lang w:val="cs-CZ" w:eastAsia="cs-CZ"/>
        </w:rPr>
        <w:t>)</w:t>
      </w:r>
      <w:r w:rsidRPr="00817EEE">
        <w:rPr>
          <w:rFonts w:eastAsia="Times New Roman"/>
          <w:sz w:val="23"/>
          <w:szCs w:val="23"/>
          <w:lang w:val="cs-CZ" w:eastAsia="cs-CZ"/>
        </w:rPr>
        <w:t>:</w:t>
      </w:r>
    </w:p>
    <w:p w:rsidR="00817EEE" w:rsidRPr="00316495" w:rsidRDefault="00316495" w:rsidP="0031338A">
      <w:pPr>
        <w:numPr>
          <w:ilvl w:val="0"/>
          <w:numId w:val="45"/>
        </w:numPr>
        <w:spacing w:after="0" w:line="240" w:lineRule="auto"/>
        <w:textAlignment w:val="baseline"/>
        <w:rPr>
          <w:rFonts w:eastAsia="Times New Roman"/>
          <w:sz w:val="23"/>
          <w:szCs w:val="23"/>
          <w:lang w:val="cs-CZ" w:eastAsia="cs-CZ"/>
        </w:rPr>
      </w:pPr>
      <w:r>
        <w:rPr>
          <w:rFonts w:eastAsia="Times New Roman"/>
          <w:sz w:val="23"/>
          <w:szCs w:val="23"/>
          <w:lang w:val="cs-CZ" w:eastAsia="cs-CZ"/>
        </w:rPr>
        <w:t>Odvolací komise</w:t>
      </w:r>
      <w:r w:rsidR="00817EEE" w:rsidRPr="00316495">
        <w:rPr>
          <w:rFonts w:eastAsia="Times New Roman"/>
          <w:sz w:val="23"/>
          <w:szCs w:val="23"/>
          <w:u w:val="single"/>
          <w:lang w:val="cs-CZ" w:eastAsia="cs-CZ"/>
        </w:rPr>
        <w:t xml:space="preserve"> </w:t>
      </w:r>
      <w:r w:rsidRPr="00316495">
        <w:rPr>
          <w:rFonts w:eastAsia="Times New Roman"/>
          <w:sz w:val="23"/>
          <w:szCs w:val="23"/>
          <w:u w:val="single"/>
          <w:lang w:val="cs-CZ" w:eastAsia="cs-CZ"/>
        </w:rPr>
        <w:t>–</w:t>
      </w:r>
      <w:r w:rsidR="00817EEE" w:rsidRPr="00316495">
        <w:rPr>
          <w:rFonts w:eastAsia="Times New Roman"/>
          <w:sz w:val="23"/>
          <w:szCs w:val="23"/>
          <w:u w:val="single"/>
          <w:lang w:val="cs-CZ" w:eastAsia="cs-CZ"/>
        </w:rPr>
        <w:t xml:space="preserve"> P</w:t>
      </w:r>
      <w:r w:rsidRPr="00316495">
        <w:rPr>
          <w:rFonts w:eastAsia="Times New Roman"/>
          <w:sz w:val="23"/>
          <w:szCs w:val="23"/>
          <w:u w:val="single"/>
          <w:lang w:val="cs-CZ" w:eastAsia="cs-CZ"/>
        </w:rPr>
        <w:t>ravidla hry</w:t>
      </w:r>
      <w:r w:rsidR="00817EEE" w:rsidRPr="00316495">
        <w:rPr>
          <w:rFonts w:eastAsia="Times New Roman"/>
          <w:sz w:val="23"/>
          <w:szCs w:val="23"/>
          <w:lang w:val="cs-CZ" w:eastAsia="cs-CZ"/>
        </w:rPr>
        <w:t xml:space="preserve">: jurisdikce pouze pro případy, které se týkají Pravidel hry ICCF </w:t>
      </w:r>
    </w:p>
    <w:p w:rsidR="00817EEE" w:rsidRPr="00316495" w:rsidRDefault="00316495" w:rsidP="0031338A">
      <w:pPr>
        <w:numPr>
          <w:ilvl w:val="0"/>
          <w:numId w:val="45"/>
        </w:num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Odvolací komise</w:t>
      </w:r>
      <w:r w:rsidR="00817EEE" w:rsidRPr="00316495">
        <w:rPr>
          <w:rFonts w:eastAsia="Times New Roman"/>
          <w:sz w:val="23"/>
          <w:szCs w:val="23"/>
          <w:u w:val="single"/>
          <w:lang w:val="cs-CZ" w:eastAsia="cs-CZ"/>
        </w:rPr>
        <w:t xml:space="preserve"> </w:t>
      </w:r>
      <w:r w:rsidRPr="00316495">
        <w:rPr>
          <w:rFonts w:eastAsia="Times New Roman"/>
          <w:sz w:val="23"/>
          <w:szCs w:val="23"/>
          <w:u w:val="single"/>
          <w:lang w:val="cs-CZ" w:eastAsia="cs-CZ"/>
        </w:rPr>
        <w:t>–</w:t>
      </w:r>
      <w:r w:rsidR="00817EEE" w:rsidRPr="00316495">
        <w:rPr>
          <w:rFonts w:eastAsia="Times New Roman"/>
          <w:sz w:val="23"/>
          <w:szCs w:val="23"/>
          <w:u w:val="single"/>
          <w:lang w:val="cs-CZ" w:eastAsia="cs-CZ"/>
        </w:rPr>
        <w:t xml:space="preserve"> O</w:t>
      </w:r>
      <w:r w:rsidRPr="00316495">
        <w:rPr>
          <w:rFonts w:eastAsia="Times New Roman"/>
          <w:sz w:val="23"/>
          <w:szCs w:val="23"/>
          <w:u w:val="single"/>
          <w:lang w:val="cs-CZ" w:eastAsia="cs-CZ"/>
        </w:rPr>
        <w:t>statní pravidla ICCF</w:t>
      </w:r>
      <w:r w:rsidR="00817EEE" w:rsidRPr="00316495">
        <w:rPr>
          <w:rFonts w:eastAsia="Times New Roman"/>
          <w:sz w:val="23"/>
          <w:szCs w:val="23"/>
          <w:lang w:val="cs-CZ" w:eastAsia="cs-CZ"/>
        </w:rPr>
        <w:t>: jurisdikce pouze pro případy, které se týkají Turnajových pravidel ICCF a všech ostatních pravidel ve vztahu ke korespondenčnímu šachu v ICCF</w:t>
      </w:r>
    </w:p>
    <w:p w:rsidR="00817EEE" w:rsidRPr="00316495" w:rsidRDefault="00316495" w:rsidP="0031338A">
      <w:pPr>
        <w:numPr>
          <w:ilvl w:val="0"/>
          <w:numId w:val="45"/>
        </w:numPr>
        <w:spacing w:after="0" w:line="240" w:lineRule="auto"/>
        <w:jc w:val="both"/>
        <w:textAlignment w:val="baseline"/>
        <w:rPr>
          <w:rFonts w:eastAsia="Times New Roman"/>
          <w:sz w:val="23"/>
          <w:szCs w:val="23"/>
          <w:lang w:val="cs-CZ" w:eastAsia="cs-CZ"/>
        </w:rPr>
      </w:pPr>
      <w:r w:rsidRPr="00316495">
        <w:rPr>
          <w:rFonts w:eastAsia="Times New Roman"/>
          <w:sz w:val="23"/>
          <w:szCs w:val="23"/>
          <w:lang w:val="cs-CZ" w:eastAsia="cs-CZ"/>
        </w:rPr>
        <w:t>Arb</w:t>
      </w:r>
      <w:r>
        <w:rPr>
          <w:rFonts w:eastAsia="Times New Roman"/>
          <w:sz w:val="23"/>
          <w:szCs w:val="23"/>
          <w:lang w:val="cs-CZ" w:eastAsia="cs-CZ"/>
        </w:rPr>
        <w:t>itrážní komise</w:t>
      </w:r>
      <w:r w:rsidR="00817EEE" w:rsidRPr="00316495">
        <w:rPr>
          <w:rFonts w:eastAsia="Times New Roman"/>
          <w:sz w:val="23"/>
          <w:szCs w:val="23"/>
          <w:lang w:val="cs-CZ" w:eastAsia="cs-CZ"/>
        </w:rPr>
        <w:t>: jurisdikce pouze pro spory obecnějšího charakteru, např. spory ohledně chování vedení a vrcholových funkcionářů, turnajových funkcionářů, národních federací a jednotlivých hráčů.</w:t>
      </w:r>
    </w:p>
    <w:p w:rsidR="00531E49" w:rsidRPr="000F5A16" w:rsidRDefault="00531E49" w:rsidP="00531E49">
      <w:pPr>
        <w:spacing w:after="0" w:line="240" w:lineRule="auto"/>
        <w:rPr>
          <w:lang w:val="cs-CZ"/>
        </w:rPr>
      </w:pPr>
    </w:p>
    <w:p w:rsidR="00194CE4" w:rsidRDefault="00316495" w:rsidP="00316495">
      <w:pPr>
        <w:spacing w:line="240" w:lineRule="auto"/>
        <w:jc w:val="both"/>
        <w:rPr>
          <w:rFonts w:eastAsia="Times New Roman"/>
          <w:sz w:val="23"/>
          <w:szCs w:val="23"/>
          <w:lang w:val="cs-CZ" w:eastAsia="cs-CZ"/>
        </w:rPr>
      </w:pPr>
      <w:r w:rsidRPr="00316495">
        <w:rPr>
          <w:rFonts w:eastAsia="Times New Roman"/>
          <w:sz w:val="23"/>
          <w:szCs w:val="23"/>
          <w:lang w:val="cs-CZ" w:eastAsia="cs-CZ"/>
        </w:rPr>
        <w:t xml:space="preserve">Když </w:t>
      </w:r>
      <w:r>
        <w:rPr>
          <w:rFonts w:eastAsia="Times New Roman"/>
          <w:sz w:val="23"/>
          <w:szCs w:val="23"/>
          <w:lang w:val="cs-CZ" w:eastAsia="cs-CZ"/>
        </w:rPr>
        <w:t xml:space="preserve">si hráč přeje odvolat se proti rozhodnutí </w:t>
      </w:r>
      <w:r w:rsidRPr="00316495">
        <w:rPr>
          <w:rFonts w:eastAsia="Times New Roman"/>
          <w:sz w:val="23"/>
          <w:szCs w:val="23"/>
          <w:lang w:val="cs-CZ" w:eastAsia="cs-CZ"/>
        </w:rPr>
        <w:t>TD</w:t>
      </w:r>
      <w:r>
        <w:rPr>
          <w:rFonts w:eastAsia="Times New Roman"/>
          <w:sz w:val="23"/>
          <w:szCs w:val="23"/>
          <w:lang w:val="cs-CZ" w:eastAsia="cs-CZ"/>
        </w:rPr>
        <w:t xml:space="preserve"> (včetně rozhodnutí přijatých automaticky serverem), </w:t>
      </w:r>
      <w:r w:rsidRPr="00316495">
        <w:rPr>
          <w:rFonts w:eastAsia="Times New Roman"/>
          <w:sz w:val="23"/>
          <w:szCs w:val="23"/>
          <w:lang w:val="cs-CZ" w:eastAsia="cs-CZ"/>
        </w:rPr>
        <w:t>v mezinárodních soutěžích, hráč</w:t>
      </w:r>
      <w:r>
        <w:rPr>
          <w:rFonts w:eastAsia="Times New Roman"/>
          <w:sz w:val="23"/>
          <w:szCs w:val="23"/>
          <w:lang w:val="cs-CZ" w:eastAsia="cs-CZ"/>
        </w:rPr>
        <w:t xml:space="preserve"> by měl kliknout na rolovací menu „Partie“</w:t>
      </w:r>
      <w:r w:rsidRPr="00316495">
        <w:rPr>
          <w:rFonts w:eastAsia="Times New Roman"/>
          <w:sz w:val="23"/>
          <w:szCs w:val="23"/>
          <w:lang w:val="cs-CZ" w:eastAsia="cs-CZ"/>
        </w:rPr>
        <w:t xml:space="preserve"> </w:t>
      </w:r>
      <w:r>
        <w:rPr>
          <w:rFonts w:eastAsia="Times New Roman"/>
          <w:sz w:val="23"/>
          <w:szCs w:val="23"/>
          <w:lang w:val="cs-CZ" w:eastAsia="cs-CZ"/>
        </w:rPr>
        <w:t xml:space="preserve">nad šachovnicí příslušné partie, a pak vybrat „odvolání“, a řídit se pokyny. </w:t>
      </w:r>
      <w:r w:rsidR="00194CE4">
        <w:rPr>
          <w:rFonts w:eastAsia="Times New Roman"/>
          <w:sz w:val="23"/>
          <w:szCs w:val="23"/>
          <w:lang w:val="cs-CZ" w:eastAsia="cs-CZ"/>
        </w:rPr>
        <w:t>Všechna rozhodnutí výše uvedených Odvolacích komisí jsou konečná, a není možné se proti nim dále odvolávat.</w:t>
      </w:r>
    </w:p>
    <w:p w:rsidR="00380507" w:rsidRPr="00380507" w:rsidRDefault="00380507" w:rsidP="00380507">
      <w:pPr>
        <w:shd w:val="clear" w:color="auto" w:fill="FFFFFF"/>
        <w:spacing w:line="240" w:lineRule="auto"/>
        <w:jc w:val="both"/>
        <w:rPr>
          <w:rFonts w:eastAsia="Times New Roman"/>
          <w:sz w:val="23"/>
          <w:szCs w:val="23"/>
          <w:lang w:val="cs-CZ" w:eastAsia="cs-CZ"/>
        </w:rPr>
      </w:pPr>
      <w:r w:rsidRPr="00380507">
        <w:rPr>
          <w:rFonts w:eastAsia="Times New Roman"/>
          <w:sz w:val="23"/>
          <w:szCs w:val="23"/>
          <w:lang w:val="cs-CZ" w:eastAsia="cs-CZ"/>
        </w:rPr>
        <w:t>Odvolání podaná v </w:t>
      </w:r>
      <w:r w:rsidR="008267B3">
        <w:rPr>
          <w:rFonts w:eastAsia="Times New Roman"/>
          <w:sz w:val="23"/>
          <w:szCs w:val="23"/>
          <w:lang w:val="cs-CZ" w:eastAsia="cs-CZ"/>
        </w:rPr>
        <w:t>národní</w:t>
      </w:r>
      <w:r w:rsidRPr="00380507">
        <w:rPr>
          <w:rFonts w:eastAsia="Times New Roman"/>
          <w:sz w:val="23"/>
          <w:szCs w:val="23"/>
          <w:lang w:val="cs-CZ" w:eastAsia="cs-CZ"/>
        </w:rPr>
        <w:t>ch turnajích se vyřizují odlišně od výše popsaných postupů. Všechna odvolání v </w:t>
      </w:r>
      <w:r w:rsidR="008267B3">
        <w:rPr>
          <w:rFonts w:eastAsia="Times New Roman"/>
          <w:sz w:val="23"/>
          <w:szCs w:val="23"/>
          <w:lang w:val="cs-CZ" w:eastAsia="cs-CZ"/>
        </w:rPr>
        <w:t>národních</w:t>
      </w:r>
      <w:r w:rsidRPr="00380507">
        <w:rPr>
          <w:rFonts w:eastAsia="Times New Roman"/>
          <w:sz w:val="23"/>
          <w:szCs w:val="23"/>
          <w:lang w:val="cs-CZ" w:eastAsia="cs-CZ"/>
        </w:rPr>
        <w:t xml:space="preserve"> soutěžích budou zasílána delegátovi národní federace při ICCF. Tento delegát pak přepošle odvolání osobě zodpovědné za řešení odvolání v národní federaci.</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736" w:name="_Toc471505835"/>
      <w:bookmarkStart w:id="737" w:name="_Toc511394246"/>
      <w:bookmarkStart w:id="738" w:name="_Toc511394786"/>
      <w:bookmarkStart w:id="739" w:name="_Toc511395002"/>
      <w:bookmarkStart w:id="740" w:name="_Toc511395296"/>
      <w:bookmarkStart w:id="741" w:name="_Toc511397902"/>
      <w:bookmarkStart w:id="742" w:name="_Toc511398115"/>
      <w:r w:rsidRPr="000F5A16">
        <w:rPr>
          <w:lang w:val="cs-CZ"/>
        </w:rPr>
        <w:t xml:space="preserve">3.25. </w:t>
      </w:r>
      <w:r w:rsidR="00A3467B">
        <w:rPr>
          <w:lang w:val="cs-CZ"/>
        </w:rPr>
        <w:t>Na konci turnaje</w:t>
      </w:r>
      <w:bookmarkEnd w:id="736"/>
      <w:r w:rsidRPr="000F5A16">
        <w:rPr>
          <w:lang w:val="cs-CZ"/>
        </w:rPr>
        <w:t xml:space="preserve">: </w:t>
      </w:r>
      <w:r w:rsidR="00A3467B">
        <w:rPr>
          <w:lang w:val="cs-CZ"/>
        </w:rPr>
        <w:t>Zasílání certifikátů</w:t>
      </w:r>
      <w:bookmarkEnd w:id="737"/>
      <w:bookmarkEnd w:id="738"/>
      <w:bookmarkEnd w:id="739"/>
      <w:bookmarkEnd w:id="740"/>
      <w:bookmarkEnd w:id="741"/>
      <w:bookmarkEnd w:id="742"/>
      <w:r w:rsidRPr="000F5A16">
        <w:rPr>
          <w:lang w:val="cs-CZ"/>
        </w:rPr>
        <w:t xml:space="preserve"> </w:t>
      </w:r>
    </w:p>
    <w:p w:rsidR="00531E49" w:rsidRPr="000F5A16" w:rsidRDefault="00531E49" w:rsidP="00531E49">
      <w:pPr>
        <w:spacing w:after="0" w:line="240" w:lineRule="auto"/>
        <w:rPr>
          <w:lang w:val="cs-CZ"/>
        </w:rPr>
      </w:pPr>
    </w:p>
    <w:p w:rsidR="00531E49" w:rsidRPr="000F5A16" w:rsidRDefault="00A3467B" w:rsidP="00C015DA">
      <w:pPr>
        <w:spacing w:after="0" w:line="240" w:lineRule="auto"/>
        <w:jc w:val="both"/>
        <w:rPr>
          <w:lang w:val="cs-CZ"/>
        </w:rPr>
      </w:pPr>
      <w:r>
        <w:rPr>
          <w:lang w:val="cs-CZ"/>
        </w:rPr>
        <w:t>Při zadávání soutěže na server mají TO k dispozici zaškrtávací pole, které při zaškrtnutí umožní, že na konci soutěže budou pro hráče k dispozici certifikáty</w:t>
      </w:r>
      <w:r w:rsidR="00531E49" w:rsidRPr="000F5A16">
        <w:rPr>
          <w:lang w:val="cs-CZ"/>
        </w:rPr>
        <w:t xml:space="preserve">. </w:t>
      </w:r>
      <w:r>
        <w:rPr>
          <w:lang w:val="cs-CZ"/>
        </w:rPr>
        <w:t>Když soutěž skončila, může se TD podívat na konečnou tabulku</w:t>
      </w:r>
      <w:r w:rsidR="00F45336">
        <w:rPr>
          <w:lang w:val="cs-CZ"/>
        </w:rPr>
        <w:t>,</w:t>
      </w:r>
      <w:r>
        <w:rPr>
          <w:lang w:val="cs-CZ"/>
        </w:rPr>
        <w:t xml:space="preserve"> a uvidět, zda server nabídne TD možnost posílat certifikáty v PDF</w:t>
      </w:r>
      <w:r w:rsidR="00531E49" w:rsidRPr="000F5A16">
        <w:rPr>
          <w:lang w:val="cs-CZ"/>
        </w:rPr>
        <w:t xml:space="preserve">. </w:t>
      </w:r>
      <w:r>
        <w:rPr>
          <w:lang w:val="cs-CZ"/>
        </w:rPr>
        <w:t xml:space="preserve">Certifikáty získané hráči </w:t>
      </w:r>
      <w:r w:rsidR="00F45336">
        <w:rPr>
          <w:lang w:val="cs-CZ"/>
        </w:rPr>
        <w:t>jim budou muset být rozeslány TD (nebo TO)</w:t>
      </w:r>
      <w:r w:rsidR="00531E49" w:rsidRPr="000F5A16">
        <w:rPr>
          <w:lang w:val="cs-CZ"/>
        </w:rPr>
        <w:t xml:space="preserve">. </w:t>
      </w:r>
    </w:p>
    <w:p w:rsidR="00531E49" w:rsidRPr="000F5A16" w:rsidRDefault="00531E49" w:rsidP="00C015DA">
      <w:pPr>
        <w:spacing w:after="0" w:line="240" w:lineRule="auto"/>
        <w:rPr>
          <w:lang w:val="cs-CZ"/>
        </w:rPr>
      </w:pPr>
    </w:p>
    <w:p w:rsidR="00531E49" w:rsidRPr="000F5A16" w:rsidRDefault="00F45336" w:rsidP="00C015DA">
      <w:pPr>
        <w:spacing w:after="0" w:line="240" w:lineRule="auto"/>
        <w:jc w:val="both"/>
        <w:rPr>
          <w:lang w:val="cs-CZ"/>
        </w:rPr>
      </w:pPr>
      <w:r>
        <w:rPr>
          <w:lang w:val="cs-CZ"/>
        </w:rPr>
        <w:t>Když hráč získá normu</w:t>
      </w:r>
      <w:r w:rsidR="00531E49" w:rsidRPr="000F5A16">
        <w:rPr>
          <w:lang w:val="cs-CZ"/>
        </w:rPr>
        <w:t>, server automatic</w:t>
      </w:r>
      <w:r>
        <w:rPr>
          <w:lang w:val="cs-CZ"/>
        </w:rPr>
        <w:t>ky</w:t>
      </w:r>
      <w:r w:rsidR="00531E49" w:rsidRPr="000F5A16">
        <w:rPr>
          <w:lang w:val="cs-CZ"/>
        </w:rPr>
        <w:t xml:space="preserve"> inform</w:t>
      </w:r>
      <w:r>
        <w:rPr>
          <w:lang w:val="cs-CZ"/>
        </w:rPr>
        <w:t>uje hráče</w:t>
      </w:r>
      <w:r w:rsidR="00531E49" w:rsidRPr="000F5A16">
        <w:rPr>
          <w:lang w:val="cs-CZ"/>
        </w:rPr>
        <w:t xml:space="preserve">, TD, </w:t>
      </w:r>
      <w:r>
        <w:rPr>
          <w:lang w:val="cs-CZ"/>
        </w:rPr>
        <w:t>národního delegáta příslušného hráče</w:t>
      </w:r>
      <w:r w:rsidR="00531E49" w:rsidRPr="000F5A16">
        <w:rPr>
          <w:lang w:val="cs-CZ"/>
        </w:rPr>
        <w:t>, a</w:t>
      </w:r>
      <w:r>
        <w:rPr>
          <w:lang w:val="cs-CZ"/>
        </w:rPr>
        <w:t xml:space="preserve"> Kvalifikačního komisaře.</w:t>
      </w:r>
      <w:r w:rsidR="00531E49" w:rsidRPr="000F5A16">
        <w:rPr>
          <w:lang w:val="cs-CZ"/>
        </w:rPr>
        <w:t xml:space="preserve"> </w:t>
      </w:r>
      <w:r>
        <w:rPr>
          <w:lang w:val="cs-CZ"/>
        </w:rPr>
        <w:t>A oznámení je také vyvěšeno serverem na web ICCF jako informace pro všechny členy</w:t>
      </w:r>
      <w:r w:rsidR="00531E49" w:rsidRPr="000F5A16">
        <w:rPr>
          <w:lang w:val="cs-CZ"/>
        </w:rPr>
        <w:t>.</w:t>
      </w:r>
      <w:r>
        <w:rPr>
          <w:lang w:val="cs-CZ"/>
        </w:rPr>
        <w:t xml:space="preserve"> TD nemusí potvrzovat normu, ledaže </w:t>
      </w:r>
      <w:r w:rsidR="00BA0E69">
        <w:rPr>
          <w:lang w:val="cs-CZ"/>
        </w:rPr>
        <w:t>by to speciálně pro daný turnaj požadoval Kvalifikační komisař.</w:t>
      </w:r>
      <w:r w:rsidR="00531E49" w:rsidRPr="000F5A16">
        <w:rPr>
          <w:lang w:val="cs-CZ"/>
        </w:rPr>
        <w:t xml:space="preserve"> </w:t>
      </w:r>
    </w:p>
    <w:p w:rsidR="00531E49" w:rsidRPr="000F5A16" w:rsidRDefault="00531E49" w:rsidP="00531E49">
      <w:pPr>
        <w:spacing w:after="0" w:line="240" w:lineRule="auto"/>
        <w:rPr>
          <w:lang w:val="cs-CZ"/>
        </w:rPr>
      </w:pPr>
    </w:p>
    <w:p w:rsidR="00BA0E69" w:rsidRPr="00BA0E69" w:rsidRDefault="00BA0E69" w:rsidP="00BA0E69">
      <w:pPr>
        <w:rPr>
          <w:rFonts w:ascii="Times New Roman" w:eastAsia="Times New Roman" w:hAnsi="Times New Roman" w:cs="Times New Roman"/>
          <w:lang w:val="cs-CZ" w:eastAsia="cs-CZ"/>
        </w:rPr>
      </w:pPr>
      <w:r w:rsidRPr="00BA0E69">
        <w:rPr>
          <w:rFonts w:eastAsia="Times New Roman"/>
          <w:sz w:val="23"/>
          <w:szCs w:val="23"/>
          <w:lang w:val="cs-CZ" w:eastAsia="cs-CZ"/>
        </w:rPr>
        <w:t xml:space="preserve">Kromě rozeslání certifikátů neexistuje </w:t>
      </w:r>
      <w:r>
        <w:rPr>
          <w:rFonts w:eastAsia="Times New Roman"/>
          <w:sz w:val="23"/>
          <w:szCs w:val="23"/>
          <w:lang w:val="cs-CZ" w:eastAsia="cs-CZ"/>
        </w:rPr>
        <w:t xml:space="preserve">kromě toho, co je uvedeno v §3.25., </w:t>
      </w:r>
      <w:r w:rsidRPr="00BA0E69">
        <w:rPr>
          <w:rFonts w:eastAsia="Times New Roman"/>
          <w:sz w:val="23"/>
          <w:szCs w:val="23"/>
          <w:lang w:val="cs-CZ" w:eastAsia="cs-CZ"/>
        </w:rPr>
        <w:t>žádná další okolnost, za které by TD měl na konci turnaje vykonávat nějakou činnost.</w:t>
      </w:r>
    </w:p>
    <w:p w:rsidR="00531E49" w:rsidRPr="000F5A16" w:rsidRDefault="00531E49" w:rsidP="00531E49">
      <w:pPr>
        <w:spacing w:after="0" w:line="240" w:lineRule="auto"/>
        <w:rPr>
          <w:lang w:val="cs-CZ"/>
        </w:rPr>
      </w:pPr>
    </w:p>
    <w:p w:rsidR="00531E49" w:rsidRPr="000F5A16" w:rsidRDefault="00C015DA" w:rsidP="00DE3AFD">
      <w:pPr>
        <w:pStyle w:val="Nadpis2"/>
        <w:rPr>
          <w:lang w:val="cs-CZ"/>
        </w:rPr>
      </w:pPr>
      <w:bookmarkStart w:id="743" w:name="_Toc471505837"/>
      <w:r>
        <w:rPr>
          <w:lang w:val="cs-CZ"/>
        </w:rPr>
        <w:tab/>
      </w:r>
      <w:bookmarkStart w:id="744" w:name="_Toc511394247"/>
      <w:bookmarkStart w:id="745" w:name="_Toc511394787"/>
      <w:bookmarkStart w:id="746" w:name="_Toc511395003"/>
      <w:bookmarkStart w:id="747" w:name="_Toc511395297"/>
      <w:bookmarkStart w:id="748" w:name="_Toc511397903"/>
      <w:bookmarkStart w:id="749" w:name="_Toc511398116"/>
      <w:r w:rsidR="00BA0E69">
        <w:rPr>
          <w:lang w:val="cs-CZ"/>
        </w:rPr>
        <w:t xml:space="preserve">3.26. Vzetí si dovolené jako </w:t>
      </w:r>
      <w:r w:rsidR="00531E49" w:rsidRPr="000F5A16">
        <w:rPr>
          <w:lang w:val="cs-CZ"/>
        </w:rPr>
        <w:t>TD</w:t>
      </w:r>
      <w:bookmarkEnd w:id="743"/>
      <w:bookmarkEnd w:id="744"/>
      <w:bookmarkEnd w:id="745"/>
      <w:bookmarkEnd w:id="746"/>
      <w:bookmarkEnd w:id="747"/>
      <w:bookmarkEnd w:id="748"/>
      <w:bookmarkEnd w:id="749"/>
      <w:r w:rsidR="00531E49" w:rsidRPr="000F5A16">
        <w:rPr>
          <w:lang w:val="cs-CZ"/>
        </w:rPr>
        <w:t xml:space="preserve"> </w:t>
      </w:r>
    </w:p>
    <w:p w:rsidR="00531E49" w:rsidRPr="000F5A16" w:rsidRDefault="00531E49" w:rsidP="00531E49">
      <w:pPr>
        <w:spacing w:after="0" w:line="240" w:lineRule="auto"/>
        <w:rPr>
          <w:lang w:val="cs-CZ"/>
        </w:rPr>
      </w:pPr>
    </w:p>
    <w:p w:rsidR="00BA0E69" w:rsidRPr="00B75FE8" w:rsidRDefault="00C015DA" w:rsidP="00BA0E69">
      <w:pPr>
        <w:jc w:val="both"/>
        <w:rPr>
          <w:rFonts w:ascii="Times New Roman" w:eastAsia="Times New Roman" w:hAnsi="Times New Roman" w:cs="Times New Roman"/>
          <w:lang w:val="cs-CZ" w:eastAsia="cs-CZ"/>
        </w:rPr>
      </w:pPr>
      <w:r w:rsidRPr="000F5A16">
        <w:rPr>
          <w:lang w:val="cs-CZ"/>
        </w:rPr>
        <w:t xml:space="preserve">Postup při braní si dovolené jako TD </w:t>
      </w:r>
      <w:r w:rsidR="00531E49" w:rsidRPr="000F5A16">
        <w:rPr>
          <w:lang w:val="cs-CZ"/>
        </w:rPr>
        <w:t xml:space="preserve">SERVER: </w:t>
      </w:r>
      <w:r w:rsidR="00BA0E69" w:rsidRPr="00BA0E69">
        <w:rPr>
          <w:rFonts w:eastAsia="Times New Roman"/>
          <w:sz w:val="23"/>
          <w:szCs w:val="23"/>
          <w:lang w:val="cs-CZ" w:eastAsia="cs-CZ"/>
        </w:rPr>
        <w:t>Je zcela nezbytné, aby si všichni TD registrovali své plánované dovolené</w:t>
      </w:r>
      <w:r w:rsidR="00BA0E69">
        <w:rPr>
          <w:rFonts w:eastAsia="Times New Roman"/>
          <w:sz w:val="23"/>
          <w:szCs w:val="23"/>
          <w:lang w:val="cs-CZ" w:eastAsia="cs-CZ"/>
        </w:rPr>
        <w:t xml:space="preserve"> delší než 4 po sobě jdoucí dny</w:t>
      </w:r>
      <w:r w:rsidR="00BA0E69" w:rsidRPr="00BA0E69">
        <w:rPr>
          <w:rFonts w:eastAsia="Times New Roman"/>
          <w:sz w:val="23"/>
          <w:szCs w:val="23"/>
          <w:lang w:val="cs-CZ" w:eastAsia="cs-CZ"/>
        </w:rPr>
        <w:t xml:space="preserve"> (během nichž nebudou moci odpovídat na e-maily), protože proces registrace umožní, aby záložní TD obdržel všechny informace vyžadující okamžitou pozornost v době, kdy je TD nepřítomen. (Server přeposílá informace automaticky záložnímu TD v době, kdy je TD na registrované dovolené. </w:t>
      </w:r>
    </w:p>
    <w:p w:rsidR="00531E49" w:rsidRPr="000F5A16" w:rsidRDefault="00531E49" w:rsidP="00BA0E69">
      <w:pPr>
        <w:spacing w:after="0" w:line="240" w:lineRule="auto"/>
        <w:jc w:val="both"/>
        <w:rPr>
          <w:color w:val="0070C0"/>
          <w:lang w:val="cs-CZ"/>
        </w:rPr>
      </w:pPr>
      <w:r w:rsidRPr="000F5A16">
        <w:rPr>
          <w:color w:val="0070C0"/>
          <w:lang w:val="cs-CZ"/>
        </w:rPr>
        <w:t>PO</w:t>
      </w:r>
      <w:r w:rsidR="00BA0E69">
        <w:rPr>
          <w:color w:val="0070C0"/>
          <w:lang w:val="cs-CZ"/>
        </w:rPr>
        <w:t>ŠTA</w:t>
      </w:r>
      <w:r w:rsidRPr="000F5A16">
        <w:rPr>
          <w:color w:val="0070C0"/>
          <w:lang w:val="cs-CZ"/>
        </w:rPr>
        <w:t xml:space="preserve">:  TD </w:t>
      </w:r>
      <w:r w:rsidR="00BA0E69">
        <w:rPr>
          <w:color w:val="0070C0"/>
          <w:lang w:val="cs-CZ"/>
        </w:rPr>
        <w:t>musí upozornit všechny hráče ve svých sekcích a TO na všechny plánované dovolené delší než 4 dny</w:t>
      </w:r>
      <w:r w:rsidRPr="000F5A16">
        <w:rPr>
          <w:color w:val="0070C0"/>
          <w:lang w:val="cs-CZ"/>
        </w:rPr>
        <w:t xml:space="preserve">. TO </w:t>
      </w:r>
      <w:r w:rsidR="00C015DA">
        <w:rPr>
          <w:color w:val="0070C0"/>
          <w:lang w:val="cs-CZ"/>
        </w:rPr>
        <w:t>může jmenovat dočasného TD, pokud si TD musí vzít dovolenou delší než 3 týdny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50" w:name="_Toc471505838"/>
      <w:r w:rsidRPr="000F5A16">
        <w:rPr>
          <w:lang w:val="cs-CZ"/>
        </w:rPr>
        <w:tab/>
      </w:r>
      <w:bookmarkStart w:id="751" w:name="_Toc511394248"/>
      <w:bookmarkStart w:id="752" w:name="_Toc511394788"/>
      <w:bookmarkStart w:id="753" w:name="_Toc511395004"/>
      <w:bookmarkStart w:id="754" w:name="_Toc511395298"/>
      <w:bookmarkStart w:id="755" w:name="_Toc511397904"/>
      <w:bookmarkStart w:id="756" w:name="_Toc511398117"/>
      <w:r w:rsidRPr="000F5A16">
        <w:rPr>
          <w:lang w:val="cs-CZ"/>
        </w:rPr>
        <w:t xml:space="preserve">3.26.1. </w:t>
      </w:r>
      <w:r w:rsidR="00C015DA">
        <w:rPr>
          <w:lang w:val="cs-CZ"/>
        </w:rPr>
        <w:t>Postup při braní si dovolené jako TD</w:t>
      </w:r>
      <w:bookmarkEnd w:id="750"/>
      <w:bookmarkEnd w:id="751"/>
      <w:bookmarkEnd w:id="752"/>
      <w:bookmarkEnd w:id="753"/>
      <w:bookmarkEnd w:id="754"/>
      <w:bookmarkEnd w:id="755"/>
      <w:bookmarkEnd w:id="756"/>
      <w:r w:rsidRPr="000F5A16">
        <w:rPr>
          <w:lang w:val="cs-CZ"/>
        </w:rPr>
        <w:t xml:space="preserve"> </w:t>
      </w:r>
    </w:p>
    <w:p w:rsidR="00531E49" w:rsidRPr="000F5A16" w:rsidRDefault="00531E49" w:rsidP="00531E49">
      <w:pPr>
        <w:spacing w:after="0" w:line="240" w:lineRule="auto"/>
        <w:rPr>
          <w:lang w:val="cs-CZ"/>
        </w:rPr>
      </w:pPr>
    </w:p>
    <w:p w:rsidR="00C015DA" w:rsidRPr="00C015DA" w:rsidRDefault="00C015DA" w:rsidP="00C015DA">
      <w:pPr>
        <w:jc w:val="both"/>
        <w:rPr>
          <w:rFonts w:ascii="Times New Roman" w:eastAsia="Times New Roman" w:hAnsi="Times New Roman" w:cs="Times New Roman"/>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531E49" w:rsidRPr="000F5A16" w:rsidRDefault="00531E49" w:rsidP="00C015DA">
      <w:pPr>
        <w:spacing w:after="0" w:line="240" w:lineRule="auto"/>
        <w:jc w:val="both"/>
        <w:rPr>
          <w:color w:val="0070C0"/>
          <w:lang w:val="cs-CZ"/>
        </w:rPr>
      </w:pPr>
      <w:r w:rsidRPr="000F5A16">
        <w:rPr>
          <w:color w:val="0070C0"/>
          <w:lang w:val="cs-CZ"/>
        </w:rPr>
        <w:t>PO</w:t>
      </w:r>
      <w:r w:rsidR="00C015DA">
        <w:rPr>
          <w:color w:val="0070C0"/>
          <w:lang w:val="cs-CZ"/>
        </w:rPr>
        <w:t>ŠTA</w:t>
      </w:r>
      <w:r w:rsidRPr="000F5A16">
        <w:rPr>
          <w:color w:val="0070C0"/>
          <w:lang w:val="cs-CZ"/>
        </w:rPr>
        <w:t xml:space="preserve">:  </w:t>
      </w:r>
      <w:r w:rsidR="00C015DA">
        <w:rPr>
          <w:color w:val="0070C0"/>
          <w:lang w:val="cs-CZ"/>
        </w:rPr>
        <w:t>Doporučuje se, aby TD použil e-mail pro oznámení plánovaných dovolených delších než 4 dny TO</w:t>
      </w:r>
      <w:r w:rsidRPr="000F5A16">
        <w:rPr>
          <w:color w:val="0070C0"/>
          <w:lang w:val="cs-CZ"/>
        </w:rPr>
        <w:t xml:space="preserve">. </w:t>
      </w:r>
      <w:r w:rsidR="00C015DA">
        <w:rPr>
          <w:color w:val="0070C0"/>
          <w:lang w:val="cs-CZ"/>
        </w:rPr>
        <w:t>Hráči by měli být informováni s co možná největším časovým předstihem, buď e-mailem, nebo poštou.</w:t>
      </w:r>
      <w:r w:rsidRPr="000F5A16">
        <w:rPr>
          <w:color w:val="0070C0"/>
          <w:lang w:val="cs-CZ"/>
        </w:rPr>
        <w:t xml:space="preserve"> </w:t>
      </w:r>
    </w:p>
    <w:p w:rsidR="00531E49" w:rsidRPr="000F5A16" w:rsidRDefault="00531E49" w:rsidP="00531E49">
      <w:pPr>
        <w:pStyle w:val="Nadpis2"/>
        <w:spacing w:before="0" w:line="240" w:lineRule="auto"/>
        <w:rPr>
          <w:rFonts w:ascii="Arial" w:hAnsi="Arial" w:cs="Arial"/>
          <w:sz w:val="24"/>
          <w:szCs w:val="24"/>
          <w:lang w:val="cs-CZ"/>
        </w:rPr>
      </w:pPr>
      <w:bookmarkStart w:id="757" w:name="_Toc471505839"/>
    </w:p>
    <w:p w:rsidR="00531E49" w:rsidRPr="000F5A16" w:rsidRDefault="00531E49" w:rsidP="00DE3AFD">
      <w:pPr>
        <w:pStyle w:val="Nadpis3"/>
        <w:rPr>
          <w:lang w:val="cs-CZ"/>
        </w:rPr>
      </w:pPr>
      <w:r w:rsidRPr="000F5A16">
        <w:rPr>
          <w:lang w:val="cs-CZ"/>
        </w:rPr>
        <w:tab/>
      </w:r>
      <w:bookmarkStart w:id="758" w:name="_Toc511394249"/>
      <w:bookmarkStart w:id="759" w:name="_Toc511394789"/>
      <w:bookmarkStart w:id="760" w:name="_Toc511395005"/>
      <w:bookmarkStart w:id="761" w:name="_Toc511395299"/>
      <w:bookmarkStart w:id="762" w:name="_Toc511397905"/>
      <w:bookmarkStart w:id="763" w:name="_Toc511398118"/>
      <w:r w:rsidRPr="000F5A16">
        <w:rPr>
          <w:lang w:val="cs-CZ"/>
        </w:rPr>
        <w:t xml:space="preserve">3.26.2. </w:t>
      </w:r>
      <w:r w:rsidR="00C015DA">
        <w:rPr>
          <w:lang w:val="cs-CZ"/>
        </w:rPr>
        <w:t>Koho informovat</w:t>
      </w:r>
      <w:bookmarkEnd w:id="757"/>
      <w:bookmarkEnd w:id="758"/>
      <w:bookmarkEnd w:id="759"/>
      <w:bookmarkEnd w:id="760"/>
      <w:bookmarkEnd w:id="761"/>
      <w:bookmarkEnd w:id="762"/>
      <w:bookmarkEnd w:id="763"/>
      <w:r w:rsidRPr="000F5A16">
        <w:rPr>
          <w:lang w:val="cs-CZ"/>
        </w:rPr>
        <w:t xml:space="preserve"> </w:t>
      </w:r>
    </w:p>
    <w:p w:rsidR="00531E49" w:rsidRPr="000F5A16" w:rsidRDefault="00531E49" w:rsidP="00531E49">
      <w:pPr>
        <w:spacing w:after="0" w:line="240" w:lineRule="auto"/>
        <w:rPr>
          <w:lang w:val="cs-CZ"/>
        </w:rPr>
      </w:pPr>
    </w:p>
    <w:p w:rsidR="00C015DA" w:rsidRDefault="00C015DA" w:rsidP="00C015DA">
      <w:pPr>
        <w:spacing w:after="0" w:line="240" w:lineRule="auto"/>
        <w:rPr>
          <w:rFonts w:eastAsia="Times New Roman"/>
          <w:sz w:val="23"/>
          <w:szCs w:val="23"/>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který si bere dovolenou, nemusí informovat nikoho jiného, pokud:</w:t>
      </w:r>
    </w:p>
    <w:p w:rsidR="00801808" w:rsidRPr="00C015DA" w:rsidRDefault="00801808" w:rsidP="00C015DA">
      <w:pPr>
        <w:spacing w:after="0" w:line="240" w:lineRule="auto"/>
        <w:rPr>
          <w:rFonts w:ascii="Times New Roman" w:eastAsia="Times New Roman" w:hAnsi="Times New Roman" w:cs="Times New Roman"/>
          <w:lang w:val="cs-CZ" w:eastAsia="cs-CZ"/>
        </w:rPr>
      </w:pP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a. </w:t>
      </w:r>
      <w:r w:rsidR="00C015DA" w:rsidRPr="00C015DA">
        <w:rPr>
          <w:rFonts w:eastAsia="Times New Roman"/>
          <w:sz w:val="23"/>
          <w:szCs w:val="23"/>
          <w:lang w:val="es-ES" w:eastAsia="cs-CZ"/>
        </w:rPr>
        <w:t>je jeho dovolená registrována na serveru, a</w:t>
      </w: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b. </w:t>
      </w:r>
      <w:r w:rsidR="00C015DA" w:rsidRPr="00C015DA">
        <w:rPr>
          <w:rFonts w:eastAsia="Times New Roman"/>
          <w:sz w:val="23"/>
          <w:szCs w:val="23"/>
          <w:lang w:val="es-ES" w:eastAsia="cs-CZ"/>
        </w:rPr>
        <w:t>jeho dovolená není delší než 3 týdny.</w:t>
      </w:r>
    </w:p>
    <w:p w:rsidR="00801808" w:rsidRDefault="00801808" w:rsidP="00C015DA">
      <w:pPr>
        <w:spacing w:after="0" w:line="240" w:lineRule="auto"/>
        <w:jc w:val="both"/>
        <w:rPr>
          <w:rFonts w:eastAsia="Times New Roman"/>
          <w:sz w:val="23"/>
          <w:szCs w:val="23"/>
          <w:lang w:val="es-ES" w:eastAsia="cs-CZ"/>
        </w:rPr>
      </w:pPr>
    </w:p>
    <w:p w:rsidR="00C015DA" w:rsidRPr="00C015DA" w:rsidRDefault="00C015DA" w:rsidP="00C015DA">
      <w:pPr>
        <w:spacing w:after="0" w:line="240" w:lineRule="auto"/>
        <w:jc w:val="both"/>
        <w:rPr>
          <w:rFonts w:ascii="Times New Roman" w:eastAsia="Times New Roman" w:hAnsi="Times New Roman" w:cs="Times New Roman"/>
          <w:lang w:val="es-ES" w:eastAsia="cs-CZ"/>
        </w:rPr>
      </w:pPr>
      <w:r w:rsidRPr="00C015DA">
        <w:rPr>
          <w:rFonts w:eastAsia="Times New Roman"/>
          <w:sz w:val="23"/>
          <w:szCs w:val="23"/>
          <w:lang w:val="es-ES" w:eastAsia="cs-CZ"/>
        </w:rPr>
        <w:t>Důvodem je, že server bude po dobu, kdy je „řádný“ TD na dovolené, automaticky zasílat všechny požadavky záložnímu TD. To bude pokračovat déle než 3 týdny, tento limit je zde však stanoven, aby TD ze zdvořilosti předem aktivně informoval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531E49" w:rsidRPr="00C015DA" w:rsidRDefault="00531E49" w:rsidP="00531E49">
      <w:pPr>
        <w:spacing w:after="0" w:line="240" w:lineRule="auto"/>
        <w:rPr>
          <w:lang w:val="es-ES"/>
        </w:rPr>
      </w:pPr>
    </w:p>
    <w:p w:rsidR="00531E49" w:rsidRPr="000F5A16" w:rsidRDefault="00531E49" w:rsidP="00801808">
      <w:pPr>
        <w:spacing w:after="0" w:line="240" w:lineRule="auto"/>
        <w:jc w:val="both"/>
        <w:rPr>
          <w:color w:val="0070C0"/>
          <w:lang w:val="cs-CZ"/>
        </w:rPr>
      </w:pPr>
      <w:r w:rsidRPr="000F5A16">
        <w:rPr>
          <w:color w:val="0070C0"/>
          <w:lang w:val="cs-CZ"/>
        </w:rPr>
        <w:t>PO</w:t>
      </w:r>
      <w:r w:rsidR="00801808">
        <w:rPr>
          <w:color w:val="0070C0"/>
          <w:lang w:val="cs-CZ"/>
        </w:rPr>
        <w:t>ŠTA</w:t>
      </w:r>
      <w:r w:rsidRPr="000F5A16">
        <w:rPr>
          <w:color w:val="0070C0"/>
          <w:lang w:val="cs-CZ"/>
        </w:rPr>
        <w:t xml:space="preserve">:  TO, </w:t>
      </w:r>
      <w:r w:rsidR="00801808">
        <w:rPr>
          <w:color w:val="0070C0"/>
          <w:lang w:val="cs-CZ"/>
        </w:rPr>
        <w:t>TC v soutěži DRUŽSTEV</w:t>
      </w:r>
      <w:r w:rsidRPr="000F5A16">
        <w:rPr>
          <w:color w:val="0070C0"/>
          <w:lang w:val="cs-CZ"/>
        </w:rPr>
        <w:t>, a (</w:t>
      </w:r>
      <w:r w:rsidR="00801808">
        <w:rPr>
          <w:color w:val="0070C0"/>
          <w:lang w:val="cs-CZ"/>
        </w:rPr>
        <w:t>možná prostřednictvím TC</w:t>
      </w:r>
      <w:r w:rsidRPr="000F5A16">
        <w:rPr>
          <w:color w:val="0070C0"/>
          <w:lang w:val="cs-CZ"/>
        </w:rPr>
        <w:t xml:space="preserve">) </w:t>
      </w:r>
      <w:r w:rsidR="00801808">
        <w:rPr>
          <w:color w:val="0070C0"/>
          <w:lang w:val="cs-CZ"/>
        </w:rPr>
        <w:t>všichni hráči s otevřenými partiemi musí být informováni o dovolené TD delší než 4 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764" w:name="_Toc471505840"/>
      <w:r w:rsidRPr="000F5A16">
        <w:rPr>
          <w:lang w:val="cs-CZ"/>
        </w:rPr>
        <w:tab/>
      </w:r>
      <w:bookmarkStart w:id="765" w:name="_Toc511394250"/>
      <w:bookmarkStart w:id="766" w:name="_Toc511394790"/>
      <w:bookmarkStart w:id="767" w:name="_Toc511395006"/>
      <w:bookmarkStart w:id="768" w:name="_Toc511395300"/>
      <w:bookmarkStart w:id="769" w:name="_Toc511397906"/>
      <w:bookmarkStart w:id="770" w:name="_Toc511398119"/>
      <w:r w:rsidRPr="000F5A16">
        <w:rPr>
          <w:lang w:val="cs-CZ"/>
        </w:rPr>
        <w:t xml:space="preserve">3.26.3. </w:t>
      </w:r>
      <w:r w:rsidR="00801808">
        <w:rPr>
          <w:lang w:val="cs-CZ"/>
        </w:rPr>
        <w:t>Jak informovat ostatní osoby</w:t>
      </w:r>
      <w:bookmarkEnd w:id="764"/>
      <w:bookmarkEnd w:id="765"/>
      <w:bookmarkEnd w:id="766"/>
      <w:bookmarkEnd w:id="767"/>
      <w:bookmarkEnd w:id="768"/>
      <w:bookmarkEnd w:id="769"/>
      <w:bookmarkEnd w:id="770"/>
      <w:r w:rsidRPr="000F5A16">
        <w:rPr>
          <w:lang w:val="cs-CZ"/>
        </w:rPr>
        <w:t xml:space="preserve"> </w:t>
      </w:r>
    </w:p>
    <w:p w:rsidR="00531E49" w:rsidRPr="000F5A16" w:rsidRDefault="00531E49" w:rsidP="00531E49">
      <w:pPr>
        <w:spacing w:after="0" w:line="240" w:lineRule="auto"/>
        <w:rPr>
          <w:lang w:val="cs-CZ"/>
        </w:rPr>
      </w:pPr>
    </w:p>
    <w:p w:rsidR="00801808" w:rsidRPr="00801808" w:rsidRDefault="00531E49" w:rsidP="00801808">
      <w:pPr>
        <w:spacing w:after="0" w:line="240" w:lineRule="auto"/>
        <w:jc w:val="both"/>
        <w:rPr>
          <w:rFonts w:eastAsia="Times New Roman"/>
          <w:sz w:val="23"/>
          <w:szCs w:val="23"/>
          <w:lang w:val="cs-CZ" w:eastAsia="cs-CZ"/>
        </w:rPr>
      </w:pPr>
      <w:r w:rsidRPr="000F5A16">
        <w:rPr>
          <w:lang w:val="cs-CZ"/>
        </w:rPr>
        <w:t xml:space="preserve">SERVER:  </w:t>
      </w:r>
      <w:r w:rsidR="00801808" w:rsidRPr="00801808">
        <w:rPr>
          <w:rFonts w:eastAsia="Times New Roman"/>
          <w:sz w:val="23"/>
          <w:szCs w:val="23"/>
          <w:lang w:val="cs-CZ" w:eastAsia="cs-CZ"/>
        </w:rPr>
        <w:t>Proces informace ostatních relevantních osob by měl pro</w:t>
      </w:r>
      <w:r w:rsidR="00801808">
        <w:rPr>
          <w:rFonts w:eastAsia="Times New Roman"/>
          <w:sz w:val="23"/>
          <w:szCs w:val="23"/>
          <w:lang w:val="cs-CZ" w:eastAsia="cs-CZ"/>
        </w:rPr>
        <w:t>běhnout</w:t>
      </w:r>
      <w:r w:rsidR="00801808" w:rsidRPr="00801808">
        <w:rPr>
          <w:rFonts w:eastAsia="Times New Roman"/>
          <w:sz w:val="23"/>
          <w:szCs w:val="23"/>
          <w:lang w:val="cs-CZ" w:eastAsia="cs-CZ"/>
        </w:rPr>
        <w:t xml:space="preserve">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531E49" w:rsidRPr="000F5A16" w:rsidRDefault="00531E49" w:rsidP="00531E49">
      <w:pPr>
        <w:spacing w:after="0" w:line="240" w:lineRule="auto"/>
        <w:rPr>
          <w:lang w:val="cs-CZ"/>
        </w:rPr>
      </w:pPr>
    </w:p>
    <w:p w:rsidR="00801808" w:rsidRPr="00801808" w:rsidRDefault="00531E49" w:rsidP="00801808">
      <w:pPr>
        <w:jc w:val="both"/>
        <w:rPr>
          <w:rFonts w:eastAsia="Times New Roman"/>
          <w:color w:val="0070C0"/>
          <w:sz w:val="23"/>
          <w:szCs w:val="23"/>
          <w:lang w:val="cs-CZ"/>
        </w:rPr>
      </w:pPr>
      <w:r w:rsidRPr="000F5A16">
        <w:rPr>
          <w:color w:val="0070C0"/>
          <w:lang w:val="cs-CZ"/>
        </w:rPr>
        <w:t>PO</w:t>
      </w:r>
      <w:r w:rsidR="00801808">
        <w:rPr>
          <w:color w:val="0070C0"/>
          <w:lang w:val="cs-CZ"/>
        </w:rPr>
        <w:t>ŠTA</w:t>
      </w:r>
      <w:r w:rsidRPr="000F5A16">
        <w:rPr>
          <w:color w:val="0070C0"/>
          <w:lang w:val="cs-CZ"/>
        </w:rPr>
        <w:t xml:space="preserve">: </w:t>
      </w:r>
      <w:r w:rsidR="00801808" w:rsidRPr="00801808">
        <w:rPr>
          <w:rFonts w:eastAsia="Times New Roman"/>
          <w:color w:val="0070C0"/>
          <w:sz w:val="23"/>
          <w:szCs w:val="23"/>
          <w:lang w:val="cs-CZ"/>
        </w:rPr>
        <w:t xml:space="preserve">Doporučuje se, aby TD pro informaci </w:t>
      </w:r>
      <w:r w:rsidR="00801808">
        <w:rPr>
          <w:rFonts w:eastAsia="Times New Roman"/>
          <w:color w:val="0070C0"/>
          <w:sz w:val="23"/>
          <w:szCs w:val="23"/>
          <w:lang w:val="cs-CZ"/>
        </w:rPr>
        <w:t xml:space="preserve">TO </w:t>
      </w:r>
      <w:r w:rsidR="00801808" w:rsidRPr="00801808">
        <w:rPr>
          <w:rFonts w:eastAsia="Times New Roman"/>
          <w:color w:val="0070C0"/>
          <w:sz w:val="23"/>
          <w:szCs w:val="23"/>
          <w:lang w:val="cs-CZ"/>
        </w:rPr>
        <w:t>o každé dovolené delší než 4 dny využili e-mail. Hráči by měli být informováni s co největším časovým předstihem, buď e-mailem</w:t>
      </w:r>
      <w:r w:rsidR="00801808">
        <w:rPr>
          <w:rFonts w:eastAsia="Times New Roman"/>
          <w:color w:val="0070C0"/>
          <w:sz w:val="23"/>
          <w:szCs w:val="23"/>
          <w:lang w:val="cs-CZ"/>
        </w:rPr>
        <w:t>,</w:t>
      </w:r>
      <w:r w:rsidR="00801808" w:rsidRPr="00801808">
        <w:rPr>
          <w:rFonts w:eastAsia="Times New Roman"/>
          <w:color w:val="0070C0"/>
          <w:sz w:val="23"/>
          <w:szCs w:val="23"/>
          <w:lang w:val="cs-CZ"/>
        </w:rPr>
        <w:t xml:space="preserve"> nebo poštou.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771" w:name="_Toc471505841"/>
      <w:r w:rsidRPr="000F5A16">
        <w:rPr>
          <w:lang w:val="cs-CZ"/>
        </w:rPr>
        <w:tab/>
      </w:r>
      <w:bookmarkStart w:id="772" w:name="_Toc511394251"/>
      <w:bookmarkStart w:id="773" w:name="_Toc511394791"/>
      <w:bookmarkStart w:id="774" w:name="_Toc511395007"/>
      <w:bookmarkStart w:id="775" w:name="_Toc511395301"/>
      <w:bookmarkStart w:id="776" w:name="_Toc511397907"/>
      <w:bookmarkStart w:id="777" w:name="_Toc511398120"/>
      <w:r w:rsidRPr="000F5A16">
        <w:rPr>
          <w:lang w:val="cs-CZ"/>
        </w:rPr>
        <w:t xml:space="preserve">3.26.4. </w:t>
      </w:r>
      <w:r w:rsidR="00801808">
        <w:rPr>
          <w:lang w:val="cs-CZ"/>
        </w:rPr>
        <w:t>Pokrytí záložním TD při dovolené TD</w:t>
      </w:r>
      <w:bookmarkEnd w:id="771"/>
      <w:bookmarkEnd w:id="772"/>
      <w:bookmarkEnd w:id="773"/>
      <w:bookmarkEnd w:id="774"/>
      <w:bookmarkEnd w:id="775"/>
      <w:bookmarkEnd w:id="776"/>
      <w:bookmarkEnd w:id="777"/>
      <w:r w:rsidRPr="000F5A16">
        <w:rPr>
          <w:lang w:val="cs-CZ"/>
        </w:rPr>
        <w:t xml:space="preserve"> </w:t>
      </w:r>
    </w:p>
    <w:p w:rsidR="00531E49" w:rsidRPr="000F5A16" w:rsidRDefault="00531E49" w:rsidP="00531E49">
      <w:pPr>
        <w:spacing w:after="0" w:line="240" w:lineRule="auto"/>
        <w:rPr>
          <w:lang w:val="cs-CZ"/>
        </w:rPr>
      </w:pPr>
    </w:p>
    <w:p w:rsidR="002A5400" w:rsidRPr="002A5400" w:rsidRDefault="002A5400" w:rsidP="002A5400">
      <w:pPr>
        <w:spacing w:line="240" w:lineRule="auto"/>
        <w:jc w:val="both"/>
        <w:rPr>
          <w:rFonts w:ascii="Times New Roman" w:eastAsia="Times New Roman" w:hAnsi="Times New Roman" w:cs="Times New Roman"/>
          <w:lang w:val="cs-CZ" w:eastAsia="cs-CZ"/>
        </w:rPr>
      </w:pPr>
      <w:r w:rsidRPr="002A5400">
        <w:rPr>
          <w:rFonts w:eastAsia="Times New Roman"/>
          <w:sz w:val="23"/>
          <w:szCs w:val="23"/>
          <w:lang w:val="cs-CZ" w:eastAsia="cs-CZ"/>
        </w:rPr>
        <w:t>Pokud si TD bude brát dovolenou delší než 3 týdny, mohou WTD nebo TO jmenovat dočasného TD (pokud již nebyl jmenován záložní TD), [SERVER: ledaže by TD očekával, že bude mít a používat přístup k internetu v době své nepřítomnosti.</w:t>
      </w:r>
      <w:r>
        <w:rPr>
          <w:rFonts w:eastAsia="Times New Roman"/>
          <w:sz w:val="23"/>
          <w:szCs w:val="23"/>
          <w:lang w:val="cs-CZ" w:eastAsia="cs-CZ"/>
        </w:rPr>
        <w:t>]</w:t>
      </w:r>
    </w:p>
    <w:p w:rsidR="00531E49" w:rsidRPr="000F5A16" w:rsidRDefault="00531E49" w:rsidP="002A5400">
      <w:pPr>
        <w:spacing w:after="0" w:line="240" w:lineRule="auto"/>
        <w:jc w:val="both"/>
        <w:rPr>
          <w:lang w:val="cs-CZ"/>
        </w:rPr>
      </w:pPr>
      <w:r w:rsidRPr="000F5A16">
        <w:rPr>
          <w:lang w:val="cs-CZ"/>
        </w:rPr>
        <w:t xml:space="preserve">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778" w:name="_Toc471505842"/>
      <w:r w:rsidRPr="000F5A16">
        <w:rPr>
          <w:rStyle w:val="Nadpis2Char"/>
          <w:rFonts w:ascii="Arial" w:eastAsia="Calibri" w:hAnsi="Arial" w:cs="Arial"/>
          <w:color w:val="auto"/>
          <w:sz w:val="28"/>
          <w:szCs w:val="28"/>
          <w:lang w:val="cs-CZ"/>
        </w:rPr>
        <w:tab/>
      </w:r>
      <w:bookmarkStart w:id="779" w:name="_Toc511394252"/>
      <w:bookmarkStart w:id="780" w:name="_Toc511394792"/>
      <w:bookmarkStart w:id="781" w:name="_Toc511395008"/>
      <w:bookmarkStart w:id="782" w:name="_Toc511395302"/>
      <w:bookmarkStart w:id="783" w:name="_Toc511397908"/>
      <w:bookmarkStart w:id="784" w:name="_Toc511398121"/>
      <w:r w:rsidRPr="00C75296">
        <w:rPr>
          <w:rStyle w:val="Nadpis2Char"/>
          <w:rFonts w:eastAsia="Calibri"/>
          <w:b/>
          <w:bCs/>
          <w:sz w:val="24"/>
          <w:szCs w:val="24"/>
          <w:lang w:val="cs-CZ"/>
        </w:rPr>
        <w:t xml:space="preserve">3.26.5. </w:t>
      </w:r>
      <w:r w:rsidR="002A5400" w:rsidRPr="00C75296">
        <w:rPr>
          <w:rStyle w:val="Nadpis2Char"/>
          <w:rFonts w:eastAsia="Calibri"/>
          <w:b/>
          <w:bCs/>
          <w:sz w:val="24"/>
          <w:szCs w:val="24"/>
          <w:lang w:val="cs-CZ"/>
        </w:rPr>
        <w:t>Co dělat, je-li nutná prodloužená dovolená/dovolená na neurčitě dlouhou dobu/ Výměna TD</w:t>
      </w:r>
      <w:bookmarkEnd w:id="778"/>
      <w:bookmarkEnd w:id="779"/>
      <w:bookmarkEnd w:id="780"/>
      <w:bookmarkEnd w:id="781"/>
      <w:bookmarkEnd w:id="782"/>
      <w:bookmarkEnd w:id="783"/>
      <w:bookmarkEnd w:id="784"/>
      <w:r w:rsidRPr="00C75296">
        <w:rPr>
          <w:lang w:val="cs-CZ"/>
        </w:rPr>
        <w:t xml:space="preserve"> </w:t>
      </w:r>
    </w:p>
    <w:p w:rsidR="00531E49" w:rsidRPr="000F5A16" w:rsidRDefault="00531E49" w:rsidP="00531E49">
      <w:pPr>
        <w:spacing w:after="0" w:line="240" w:lineRule="auto"/>
        <w:rPr>
          <w:lang w:val="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Tiché vystoupení TD působí obrovské problémy WTD, TO a hráčům. Prosím požádejte o pomoc dříve, než se dostanete do příliš velkého zpoždění ve své práci.</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eastAsia="Times New Roman"/>
          <w:sz w:val="23"/>
          <w:szCs w:val="23"/>
          <w:lang w:val="cs-CZ" w:eastAsia="cs-CZ"/>
        </w:rPr>
      </w:pPr>
      <w:r w:rsidRPr="003015AE">
        <w:rPr>
          <w:rFonts w:eastAsia="Times New Roman"/>
          <w:sz w:val="23"/>
          <w:szCs w:val="23"/>
          <w:lang w:val="cs-CZ"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2A5400" w:rsidRPr="003015AE" w:rsidRDefault="002A5400" w:rsidP="002A5400">
      <w:pPr>
        <w:spacing w:after="0" w:line="240" w:lineRule="auto"/>
        <w:jc w:val="both"/>
        <w:rPr>
          <w:rFonts w:ascii="Times New Roman" w:eastAsia="Times New Roman" w:hAnsi="Times New Roman" w:cs="Times New Roman"/>
          <w:lang w:val="cs-CZ" w:eastAsia="cs-CZ"/>
        </w:rPr>
      </w:pP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a) že nemůže přijmout další nové turnaje, a zda je tento stav dočasný nebo trvalý,</w:t>
      </w: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 xml:space="preserve">b) že je neschopen vykonávat žádnou činnost a potřebuje okamžitě vyměnit. </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TD by měl v každém případě, pokud je to možné, poskytnout svému nástupci informace o svých turnajích.  Pokud to TD preferuje, může poskytnout relevantní informace WTD nebo TO současně se svou</w:t>
      </w:r>
      <w:r w:rsidR="003015AE" w:rsidRPr="003015AE">
        <w:rPr>
          <w:rFonts w:eastAsia="Times New Roman"/>
          <w:sz w:val="23"/>
          <w:szCs w:val="23"/>
          <w:lang w:val="cs-CZ" w:eastAsia="cs-CZ"/>
        </w:rPr>
        <w:t xml:space="preserve"> žádostí o zproštění povinností,</w:t>
      </w:r>
      <w:r w:rsidRPr="003015AE">
        <w:rPr>
          <w:rFonts w:eastAsia="Times New Roman"/>
          <w:sz w:val="23"/>
          <w:szCs w:val="23"/>
          <w:lang w:val="cs-CZ" w:eastAsia="cs-CZ"/>
        </w:rPr>
        <w:t xml:space="preserve"> tak aby tyto osoby mohly předat informace jeho nástupci</w:t>
      </w:r>
      <w:r w:rsidR="003015AE" w:rsidRPr="003015AE">
        <w:rPr>
          <w:rFonts w:eastAsia="Times New Roman"/>
          <w:sz w:val="23"/>
          <w:szCs w:val="23"/>
          <w:lang w:val="cs-CZ" w:eastAsia="cs-CZ"/>
        </w:rPr>
        <w:t>/záložnímu TD</w:t>
      </w:r>
      <w:r w:rsidRPr="003015AE">
        <w:rPr>
          <w:rFonts w:eastAsia="Times New Roman"/>
          <w:sz w:val="23"/>
          <w:szCs w:val="23"/>
          <w:lang w:val="cs-CZ" w:eastAsia="cs-CZ"/>
        </w:rPr>
        <w:t>.</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 xml:space="preserve">Nezapomeňte dát WTD nebo TO na vědomí, až budete opět připraveni převzít funkci TD, protože zde po výměně není </w:t>
      </w:r>
      <w:r w:rsidR="003015AE" w:rsidRPr="003015AE">
        <w:rPr>
          <w:rFonts w:eastAsia="Times New Roman"/>
          <w:sz w:val="23"/>
          <w:szCs w:val="23"/>
          <w:lang w:val="cs-CZ" w:eastAsia="cs-CZ"/>
        </w:rPr>
        <w:t xml:space="preserve">k dispozici </w:t>
      </w:r>
      <w:r w:rsidRPr="003015AE">
        <w:rPr>
          <w:rFonts w:eastAsia="Times New Roman"/>
          <w:sz w:val="23"/>
          <w:szCs w:val="23"/>
          <w:lang w:val="cs-CZ" w:eastAsia="cs-CZ"/>
        </w:rPr>
        <w:t>automatický proces návratu do povinností TD.</w:t>
      </w:r>
    </w:p>
    <w:p w:rsidR="00531E49" w:rsidRPr="000F5A16" w:rsidRDefault="00531E49" w:rsidP="00531E49">
      <w:pPr>
        <w:spacing w:after="0" w:line="240" w:lineRule="auto"/>
        <w:rPr>
          <w:lang w:val="cs-CZ"/>
        </w:rPr>
      </w:pPr>
    </w:p>
    <w:p w:rsidR="00531E49" w:rsidRPr="000F5A16" w:rsidRDefault="00531E49" w:rsidP="00531E49">
      <w:pPr>
        <w:spacing w:after="0"/>
        <w:jc w:val="center"/>
        <w:rPr>
          <w:b/>
          <w:color w:val="0070C0"/>
          <w:sz w:val="28"/>
          <w:szCs w:val="28"/>
          <w:lang w:val="cs-CZ"/>
        </w:rPr>
      </w:pPr>
    </w:p>
    <w:p w:rsidR="00531E49" w:rsidRPr="000F5A16" w:rsidRDefault="00B777C4" w:rsidP="0056607B">
      <w:pPr>
        <w:pStyle w:val="Nadpis1"/>
        <w:rPr>
          <w:lang w:val="cs-CZ"/>
        </w:rPr>
      </w:pPr>
      <w:bookmarkStart w:id="785" w:name="_Toc511394253"/>
      <w:bookmarkStart w:id="786" w:name="_Toc511394793"/>
      <w:bookmarkStart w:id="787" w:name="_Toc511395009"/>
      <w:bookmarkStart w:id="788" w:name="_Toc511395303"/>
      <w:bookmarkStart w:id="789" w:name="_Toc511397909"/>
      <w:bookmarkStart w:id="790" w:name="_Toc511398122"/>
      <w:r>
        <w:rPr>
          <w:lang w:val="cs-CZ"/>
        </w:rPr>
        <w:t>ODDÍL</w:t>
      </w:r>
      <w:r w:rsidR="00531E49" w:rsidRPr="000F5A16">
        <w:rPr>
          <w:lang w:val="cs-CZ"/>
        </w:rPr>
        <w:t xml:space="preserve"> 4:  </w:t>
      </w:r>
      <w:r>
        <w:rPr>
          <w:lang w:val="cs-CZ"/>
        </w:rPr>
        <w:t>Pořádání soutěží ICCF</w:t>
      </w:r>
      <w:r w:rsidR="00531E49" w:rsidRPr="000F5A16">
        <w:rPr>
          <w:lang w:val="cs-CZ"/>
        </w:rPr>
        <w:t>:  Instru</w:t>
      </w:r>
      <w:r>
        <w:rPr>
          <w:lang w:val="cs-CZ"/>
        </w:rPr>
        <w:t>kce pro pořadatele (TO)</w:t>
      </w:r>
      <w:bookmarkEnd w:id="785"/>
      <w:bookmarkEnd w:id="786"/>
      <w:bookmarkEnd w:id="787"/>
      <w:bookmarkEnd w:id="788"/>
      <w:bookmarkEnd w:id="789"/>
      <w:bookmarkEnd w:id="790"/>
    </w:p>
    <w:p w:rsidR="00531E49" w:rsidRPr="000F5A16" w:rsidRDefault="00531E49" w:rsidP="00531E49">
      <w:pPr>
        <w:spacing w:after="0" w:line="240" w:lineRule="auto"/>
        <w:jc w:val="center"/>
        <w:rPr>
          <w:b/>
          <w:color w:val="0070C0"/>
          <w:sz w:val="28"/>
          <w:szCs w:val="28"/>
          <w:lang w:val="cs-CZ"/>
        </w:rPr>
      </w:pPr>
    </w:p>
    <w:p w:rsidR="00531E49" w:rsidRDefault="00531E49" w:rsidP="003015AE">
      <w:pPr>
        <w:spacing w:after="0" w:line="240" w:lineRule="auto"/>
        <w:jc w:val="both"/>
        <w:rPr>
          <w:lang w:val="cs-CZ"/>
        </w:rPr>
      </w:pPr>
      <w:r w:rsidRPr="000F5A16">
        <w:rPr>
          <w:lang w:val="cs-CZ"/>
        </w:rPr>
        <w:t>[</w:t>
      </w:r>
      <w:r w:rsidR="003015AE">
        <w:rPr>
          <w:lang w:val="cs-CZ"/>
        </w:rPr>
        <w:t>Referencemi pro všechno v tomto oddíle byl Manuál pro pořadatele turnajů, s výjimkou toho, co je označeno jinak</w:t>
      </w:r>
      <w:r w:rsidRPr="000F5A16">
        <w:rPr>
          <w:lang w:val="cs-CZ"/>
        </w:rPr>
        <w:t>.]</w:t>
      </w:r>
    </w:p>
    <w:p w:rsidR="0056607B" w:rsidRDefault="0056607B" w:rsidP="003015AE">
      <w:pPr>
        <w:spacing w:after="0" w:line="240" w:lineRule="auto"/>
        <w:jc w:val="both"/>
        <w:rPr>
          <w:lang w:val="cs-CZ"/>
        </w:rPr>
      </w:pPr>
    </w:p>
    <w:p w:rsidR="00531E49" w:rsidRPr="00C75296" w:rsidRDefault="00531E49" w:rsidP="0056607B">
      <w:pPr>
        <w:pStyle w:val="Nadpis2"/>
        <w:rPr>
          <w:lang w:val="cs-CZ"/>
        </w:rPr>
      </w:pPr>
      <w:bookmarkStart w:id="791" w:name="_Toc471543803"/>
      <w:bookmarkStart w:id="792" w:name="_Toc511394254"/>
      <w:bookmarkStart w:id="793" w:name="_Toc511394794"/>
      <w:bookmarkStart w:id="794" w:name="_Toc511395010"/>
      <w:bookmarkStart w:id="795" w:name="_Toc511395304"/>
      <w:bookmarkStart w:id="796" w:name="_Toc511397910"/>
      <w:bookmarkStart w:id="797" w:name="_Toc511398123"/>
      <w:r w:rsidRPr="00C75296">
        <w:rPr>
          <w:lang w:val="cs-CZ"/>
        </w:rPr>
        <w:t>4.1.  </w:t>
      </w:r>
      <w:r w:rsidR="00B777C4" w:rsidRPr="00C75296">
        <w:rPr>
          <w:lang w:val="cs-CZ"/>
        </w:rPr>
        <w:t>Zodpovědnost</w:t>
      </w:r>
      <w:r w:rsidRPr="00C75296">
        <w:rPr>
          <w:lang w:val="cs-CZ"/>
        </w:rPr>
        <w:t xml:space="preserve"> TO</w:t>
      </w:r>
      <w:bookmarkEnd w:id="791"/>
      <w:bookmarkEnd w:id="792"/>
      <w:bookmarkEnd w:id="793"/>
      <w:bookmarkEnd w:id="794"/>
      <w:bookmarkEnd w:id="795"/>
      <w:bookmarkEnd w:id="796"/>
      <w:bookmarkEnd w:id="797"/>
    </w:p>
    <w:p w:rsidR="00531E49" w:rsidRPr="000F5A16" w:rsidRDefault="00531E49" w:rsidP="00531E49">
      <w:pPr>
        <w:spacing w:after="0" w:line="240" w:lineRule="auto"/>
        <w:rPr>
          <w:lang w:val="cs-CZ"/>
        </w:rPr>
      </w:pPr>
    </w:p>
    <w:p w:rsidR="00C1097D" w:rsidRPr="00C1097D" w:rsidRDefault="00C51226" w:rsidP="00C1097D">
      <w:pPr>
        <w:spacing w:line="240" w:lineRule="auto"/>
        <w:jc w:val="both"/>
        <w:rPr>
          <w:rFonts w:eastAsia="Times New Roman" w:cs="Times New Roman"/>
          <w:lang w:val="cs-CZ" w:eastAsia="cs-CZ"/>
        </w:rPr>
      </w:pPr>
      <w:r>
        <w:rPr>
          <w:rFonts w:eastAsia="Times New Roman"/>
          <w:color w:val="000000"/>
          <w:lang w:val="cs-CZ" w:eastAsia="cs-CZ"/>
        </w:rPr>
        <w:t>Pořadatel</w:t>
      </w:r>
      <w:r w:rsidR="00C1097D" w:rsidRPr="00C1097D">
        <w:rPr>
          <w:rFonts w:eastAsia="Times New Roman"/>
          <w:color w:val="000000"/>
          <w:lang w:val="cs-CZ" w:eastAsia="cs-CZ"/>
        </w:rPr>
        <w:t xml:space="preserve"> turnajů (TO) zodpovídá za stanovení všech organizačních aspektů soutěží ICCF a soutěží hraných na webserveru ICCF.  Ty zahrnují strukturu turnaje každé soutěže, parametry hry (např. časová kontrola, startovné, ceny a odměny), a seznam hráčů pro všechny turnaje. </w:t>
      </w:r>
      <w:r w:rsidR="00C1097D" w:rsidRPr="00C1097D">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798" w:name="_Toc471543805"/>
      <w:bookmarkStart w:id="799" w:name="_Toc511394255"/>
      <w:bookmarkStart w:id="800" w:name="_Toc511394795"/>
      <w:bookmarkStart w:id="801" w:name="_Toc511395011"/>
      <w:bookmarkStart w:id="802" w:name="_Toc511395305"/>
      <w:bookmarkStart w:id="803" w:name="_Toc511397911"/>
      <w:bookmarkStart w:id="804" w:name="_Toc511398124"/>
      <w:r w:rsidRPr="00C75296">
        <w:rPr>
          <w:lang w:val="cs-CZ"/>
        </w:rPr>
        <w:t>4.2.   </w:t>
      </w:r>
      <w:r w:rsidR="00B777C4" w:rsidRPr="00C75296">
        <w:rPr>
          <w:lang w:val="cs-CZ"/>
        </w:rPr>
        <w:t>Kdy je požadován TO</w:t>
      </w:r>
      <w:bookmarkEnd w:id="798"/>
      <w:bookmarkEnd w:id="799"/>
      <w:bookmarkEnd w:id="800"/>
      <w:bookmarkEnd w:id="801"/>
      <w:bookmarkEnd w:id="802"/>
      <w:bookmarkEnd w:id="803"/>
      <w:bookmarkEnd w:id="804"/>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Designovaný </w:t>
      </w:r>
      <w:r w:rsidR="00C51226">
        <w:rPr>
          <w:rFonts w:eastAsia="Times New Roman"/>
          <w:color w:val="000000"/>
          <w:lang w:val="cs-CZ" w:eastAsia="cs-CZ"/>
        </w:rPr>
        <w:t>pořadatel</w:t>
      </w:r>
      <w:r w:rsidRPr="00B777C4">
        <w:rPr>
          <w:rFonts w:eastAsia="Times New Roman"/>
          <w:color w:val="000000"/>
          <w:lang w:val="cs-CZ" w:eastAsia="cs-CZ"/>
        </w:rPr>
        <w:t xml:space="preserve"> (TO) je požadován pro všechny turnaje ICCF a soutěže hrané na webserveru ICCF. Ty zahrnují mistrovství světa, olympiády, světové poháry, turnaje o normy, Champions League, postupové turnaje, jubilejní turnaje, tematické turnaje, turnaje v Chess 960, rapid turnaje, bleskové turnaje, turnaje Aspirers, zonální turnaje, regionální turnaje, open turnaje a přátelské zápasy. Všechny národní soutěže hrané na webserveru ICCF vyžadují také (TO), i když se na tuto osobu tento titul nevztahuje. </w:t>
      </w:r>
    </w:p>
    <w:p w:rsidR="00531E49" w:rsidRPr="000F5A16" w:rsidRDefault="00531E49" w:rsidP="00531E49">
      <w:pPr>
        <w:spacing w:after="0" w:line="240" w:lineRule="auto"/>
        <w:rPr>
          <w:lang w:val="cs-CZ"/>
        </w:rPr>
      </w:pPr>
    </w:p>
    <w:p w:rsidR="00531E49" w:rsidRPr="0056607B" w:rsidRDefault="00531E49" w:rsidP="0056607B">
      <w:pPr>
        <w:pStyle w:val="Nadpis2"/>
      </w:pPr>
      <w:bookmarkStart w:id="805" w:name="_Toc471543807"/>
      <w:bookmarkStart w:id="806" w:name="_Toc511394256"/>
      <w:bookmarkStart w:id="807" w:name="_Toc511394796"/>
      <w:bookmarkStart w:id="808" w:name="_Toc511395012"/>
      <w:bookmarkStart w:id="809" w:name="_Toc511395306"/>
      <w:bookmarkStart w:id="810" w:name="_Toc511397912"/>
      <w:bookmarkStart w:id="811" w:name="_Toc511398125"/>
      <w:r w:rsidRPr="0056607B">
        <w:t>4.3.   </w:t>
      </w:r>
      <w:r w:rsidR="00B777C4" w:rsidRPr="0056607B">
        <w:t>Požadavky pro pozici TO v ICCF</w:t>
      </w:r>
      <w:bookmarkEnd w:id="805"/>
      <w:bookmarkEnd w:id="806"/>
      <w:bookmarkEnd w:id="807"/>
      <w:bookmarkEnd w:id="808"/>
      <w:bookmarkEnd w:id="809"/>
      <w:bookmarkEnd w:id="810"/>
      <w:bookmarkEnd w:id="811"/>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Každý hráč, který je zadobře s ICCF, může žádat o funkci TO podáním žádosti zaslané a podpořené národním delegátem členské federace (dále MF). Tato MF nemusí být hráčovou mateřskou </w:t>
      </w:r>
      <w:proofErr w:type="gramStart"/>
      <w:r w:rsidRPr="00B777C4">
        <w:rPr>
          <w:rFonts w:eastAsia="Times New Roman"/>
          <w:color w:val="000000"/>
          <w:lang w:val="cs-CZ" w:eastAsia="cs-CZ"/>
        </w:rPr>
        <w:t>federací  (toto</w:t>
      </w:r>
      <w:proofErr w:type="gramEnd"/>
      <w:r w:rsidRPr="00B777C4">
        <w:rPr>
          <w:rFonts w:eastAsia="Times New Roman"/>
          <w:color w:val="000000"/>
          <w:lang w:val="cs-CZ" w:eastAsia="cs-CZ"/>
        </w:rPr>
        <w:t xml:space="preserve"> pravidlo reflektuje fakt, že někteří hráči žijí v zemích, které nemají MF).  </w:t>
      </w:r>
    </w:p>
    <w:p w:rsidR="00531E49" w:rsidRPr="000F5A16" w:rsidRDefault="00277ACD" w:rsidP="00277ACD">
      <w:pPr>
        <w:spacing w:after="0" w:line="240" w:lineRule="auto"/>
        <w:jc w:val="both"/>
        <w:rPr>
          <w:lang w:val="cs-CZ"/>
        </w:rPr>
      </w:pPr>
      <w:r>
        <w:rPr>
          <w:lang w:val="cs-CZ"/>
        </w:rPr>
        <w:t>Všechny turnaje ICCF a turnaje schválené ICCF by měly být pořádány v souladu s principy, filozofií a pravidly, včetně k nim vztaženým směrnicím</w:t>
      </w:r>
      <w:r w:rsidR="00531E49" w:rsidRPr="000F5A16">
        <w:rPr>
          <w:lang w:val="cs-CZ"/>
        </w:rPr>
        <w:t xml:space="preserve">. </w:t>
      </w:r>
      <w:r>
        <w:rPr>
          <w:lang w:val="cs-CZ"/>
        </w:rPr>
        <w:t>Mělo by být vždy pamatováno, že</w:t>
      </w:r>
      <w:r w:rsidR="00531E49" w:rsidRPr="000F5A16">
        <w:rPr>
          <w:lang w:val="cs-CZ"/>
        </w:rPr>
        <w:t xml:space="preserve"> “</w:t>
      </w:r>
      <w:r>
        <w:rPr>
          <w:lang w:val="cs-CZ"/>
        </w:rPr>
        <w:t>hráči jsou naši zákazníci</w:t>
      </w:r>
      <w:r w:rsidR="00531E49" w:rsidRPr="000F5A16">
        <w:rPr>
          <w:lang w:val="cs-CZ"/>
        </w:rPr>
        <w:t xml:space="preserve">” [Reference:  </w:t>
      </w:r>
      <w:r>
        <w:rPr>
          <w:lang w:val="cs-CZ"/>
        </w:rPr>
        <w:t>Etický kodex</w:t>
      </w:r>
      <w:r w:rsidR="00531E49" w:rsidRPr="000F5A16">
        <w:rPr>
          <w:lang w:val="cs-CZ"/>
        </w:rPr>
        <w:t xml:space="preserve"> (</w:t>
      </w:r>
      <w:r>
        <w:rPr>
          <w:lang w:val="cs-CZ"/>
        </w:rPr>
        <w:t>Směrnice</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12" w:name="_Toc471543808"/>
      <w:r w:rsidRPr="000F5A16">
        <w:rPr>
          <w:lang w:val="cs-CZ"/>
        </w:rPr>
        <w:tab/>
      </w:r>
      <w:bookmarkStart w:id="813" w:name="_Toc511394257"/>
      <w:bookmarkStart w:id="814" w:name="_Toc511394797"/>
      <w:bookmarkStart w:id="815" w:name="_Toc511395013"/>
      <w:bookmarkStart w:id="816" w:name="_Toc511395307"/>
      <w:bookmarkStart w:id="817" w:name="_Toc511397913"/>
      <w:bookmarkStart w:id="818" w:name="_Toc511398126"/>
      <w:r w:rsidRPr="000F5A16">
        <w:rPr>
          <w:lang w:val="cs-CZ"/>
        </w:rPr>
        <w:t>4.3.1.  </w:t>
      </w:r>
      <w:r w:rsidR="00404AD8">
        <w:rPr>
          <w:lang w:val="cs-CZ"/>
        </w:rPr>
        <w:t>Zisk souhlasu s pozicí</w:t>
      </w:r>
      <w:r w:rsidRPr="000F5A16">
        <w:rPr>
          <w:lang w:val="cs-CZ"/>
        </w:rPr>
        <w:t xml:space="preserve"> ICCF TO</w:t>
      </w:r>
      <w:bookmarkEnd w:id="812"/>
      <w:bookmarkEnd w:id="813"/>
      <w:bookmarkEnd w:id="814"/>
      <w:bookmarkEnd w:id="815"/>
      <w:bookmarkEnd w:id="816"/>
      <w:bookmarkEnd w:id="817"/>
      <w:bookmarkEnd w:id="818"/>
    </w:p>
    <w:p w:rsidR="00531E49" w:rsidRPr="000F5A16" w:rsidRDefault="00531E49" w:rsidP="00531E49">
      <w:pPr>
        <w:spacing w:after="0" w:line="240" w:lineRule="auto"/>
        <w:rPr>
          <w:lang w:val="cs-CZ"/>
        </w:rPr>
      </w:pPr>
    </w:p>
    <w:p w:rsidR="00404AD8" w:rsidRPr="00404AD8" w:rsidRDefault="00404AD8" w:rsidP="00404AD8">
      <w:pPr>
        <w:spacing w:line="240" w:lineRule="auto"/>
        <w:jc w:val="both"/>
        <w:rPr>
          <w:rFonts w:eastAsia="Times New Roman" w:cs="Times New Roman"/>
          <w:lang w:val="cs-CZ" w:eastAsia="cs-CZ"/>
        </w:rPr>
      </w:pPr>
      <w:r>
        <w:rPr>
          <w:rFonts w:eastAsia="Times New Roman"/>
          <w:color w:val="000000"/>
          <w:lang w:val="cs-CZ" w:eastAsia="cs-CZ"/>
        </w:rPr>
        <w:t>Výše zmíněná ž</w:t>
      </w:r>
      <w:r w:rsidRPr="00404AD8">
        <w:rPr>
          <w:rFonts w:eastAsia="Times New Roman"/>
          <w:color w:val="000000"/>
          <w:lang w:val="cs-CZ" w:eastAsia="cs-CZ"/>
        </w:rPr>
        <w:t>ádost národního delegáta musí být zaslána Řediteli světových turnajů (WTD).  Souhlas WTD je nutný k povolení přístupu na webserver ICCF. WTD má právo (ve výjimečných případech) žádost zamítnout. Národní delegát se proti zamítnutí odvolat k příslušné Odvolací komisi.</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19" w:name="_Toc471543809"/>
      <w:r w:rsidRPr="00C75296">
        <w:rPr>
          <w:lang w:val="cs-CZ"/>
        </w:rPr>
        <w:tab/>
      </w:r>
      <w:bookmarkStart w:id="820" w:name="_Toc511394258"/>
      <w:bookmarkStart w:id="821" w:name="_Toc511394798"/>
      <w:bookmarkStart w:id="822" w:name="_Toc511395014"/>
      <w:bookmarkStart w:id="823" w:name="_Toc511395308"/>
      <w:bookmarkStart w:id="824" w:name="_Toc511397914"/>
      <w:bookmarkStart w:id="825" w:name="_Toc511398127"/>
      <w:r w:rsidRPr="00C75296">
        <w:rPr>
          <w:lang w:val="cs-CZ"/>
        </w:rPr>
        <w:t>4.3.2.  </w:t>
      </w:r>
      <w:r w:rsidR="00BD3CE0" w:rsidRPr="00C75296">
        <w:rPr>
          <w:lang w:val="cs-CZ"/>
        </w:rPr>
        <w:t>Být zodpovědný za přečtení celého oddílu 4</w:t>
      </w:r>
      <w:bookmarkEnd w:id="819"/>
      <w:bookmarkEnd w:id="820"/>
      <w:bookmarkEnd w:id="821"/>
      <w:bookmarkEnd w:id="822"/>
      <w:bookmarkEnd w:id="823"/>
      <w:bookmarkEnd w:id="824"/>
      <w:bookmarkEnd w:id="825"/>
    </w:p>
    <w:p w:rsidR="00531E49" w:rsidRPr="000F5A16" w:rsidRDefault="00531E49" w:rsidP="00531E49">
      <w:pPr>
        <w:spacing w:after="0" w:line="240" w:lineRule="auto"/>
        <w:rPr>
          <w:lang w:val="cs-CZ"/>
        </w:rPr>
      </w:pPr>
    </w:p>
    <w:p w:rsidR="00BD3CE0" w:rsidRPr="00C84D23" w:rsidRDefault="00BD3CE0" w:rsidP="00BD3CE0">
      <w:pPr>
        <w:spacing w:line="240" w:lineRule="auto"/>
        <w:jc w:val="both"/>
        <w:rPr>
          <w:rFonts w:eastAsia="Times New Roman" w:cs="Times New Roman"/>
          <w:lang w:val="cs-CZ" w:eastAsia="cs-CZ"/>
        </w:rPr>
      </w:pPr>
      <w:r w:rsidRPr="00C84D23">
        <w:rPr>
          <w:rFonts w:eastAsia="Times New Roman"/>
          <w:color w:val="000000"/>
          <w:lang w:val="cs-CZ" w:eastAsia="cs-CZ"/>
        </w:rPr>
        <w:t>Všichni TO musí prokázat, že se seznámili s</w:t>
      </w:r>
      <w:r w:rsidR="00C84D23">
        <w:rPr>
          <w:rFonts w:eastAsia="Times New Roman"/>
          <w:color w:val="000000"/>
          <w:lang w:val="cs-CZ" w:eastAsia="cs-CZ"/>
        </w:rPr>
        <w:t> celým Oddílem 4</w:t>
      </w:r>
      <w:r w:rsidRPr="00C84D23">
        <w:rPr>
          <w:rFonts w:eastAsia="Times New Roman"/>
          <w:color w:val="000000"/>
          <w:lang w:val="cs-CZ" w:eastAsia="cs-CZ"/>
        </w:rPr>
        <w:t>, dříve než jim bude povoleno stát se (pokračovat jako) TO. Prokážou to kliknutím na „Create event“ na levé straně úvodní stránky webu ICCF. Jakmile to TO učiní poprvé</w:t>
      </w:r>
      <w:r w:rsidR="00C84D23" w:rsidRPr="00C84D23">
        <w:rPr>
          <w:rFonts w:eastAsia="Times New Roman"/>
          <w:color w:val="000000"/>
          <w:lang w:val="cs-CZ" w:eastAsia="cs-CZ"/>
        </w:rPr>
        <w:t>, objeví se prohlášení souhlasu, které uvádí</w:t>
      </w:r>
      <w:r w:rsidRPr="00C84D23">
        <w:rPr>
          <w:rFonts w:eastAsia="Times New Roman"/>
          <w:color w:val="000000"/>
          <w:lang w:val="cs-CZ" w:eastAsia="cs-CZ"/>
        </w:rPr>
        <w:t>: “Kliknutím na toto tlačítko uznávám plnou zodpovědnost za dodržování postupů a pravidel uvedených v</w:t>
      </w:r>
      <w:r w:rsidR="00C84D23" w:rsidRPr="00C84D23">
        <w:rPr>
          <w:rFonts w:eastAsia="Times New Roman"/>
          <w:color w:val="000000"/>
          <w:lang w:val="cs-CZ" w:eastAsia="cs-CZ"/>
        </w:rPr>
        <w:t> Oddílu 4 dokumentu Pravidla ICCF</w:t>
      </w:r>
      <w:r w:rsidRPr="00C84D23">
        <w:rPr>
          <w:rFonts w:eastAsia="Times New Roman"/>
          <w:color w:val="000000"/>
          <w:lang w:val="cs-CZ" w:eastAsia="cs-CZ"/>
        </w:rPr>
        <w:t xml:space="preserve">. Rovněž potvrzuji, že jsem byl obeznámen se skutečností, že hrubé porušení konkrétních postupů může vést k mé penalizaci, včetně mé suspendace ve funkci TO.“ (V anglickém originále: „By clicking this button, I acknowledge complete responsibility for following the procedures and rules within the TO Manual.  I also acknowledge being informed that gross violations against the specified procedures can result in a penalty to me including the suspension of </w:t>
      </w:r>
      <w:proofErr w:type="gramStart"/>
      <w:r w:rsidRPr="00C84D23">
        <w:rPr>
          <w:rFonts w:eastAsia="Times New Roman"/>
          <w:color w:val="000000"/>
          <w:lang w:val="cs-CZ" w:eastAsia="cs-CZ"/>
        </w:rPr>
        <w:t>my</w:t>
      </w:r>
      <w:proofErr w:type="gramEnd"/>
      <w:r w:rsidRPr="00C84D23">
        <w:rPr>
          <w:rFonts w:eastAsia="Times New Roman"/>
          <w:color w:val="000000"/>
          <w:lang w:val="cs-CZ" w:eastAsia="cs-CZ"/>
        </w:rPr>
        <w:t xml:space="preserve"> TO privileges.”)</w:t>
      </w:r>
      <w:r w:rsidR="00C84D23" w:rsidRPr="00C84D23">
        <w:rPr>
          <w:rFonts w:eastAsia="Times New Roman"/>
          <w:color w:val="000000"/>
          <w:lang w:val="cs-CZ" w:eastAsia="cs-CZ"/>
        </w:rPr>
        <w:t xml:space="preserve"> Každý TO to musí udělat jednou předtím, než mu server povolí pořádat soutěž. To bude požadováno u každého TO pouze jednou.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r w:rsidRPr="000F5A16">
        <w:rPr>
          <w:lang w:val="cs-CZ"/>
        </w:rPr>
        <w:tab/>
      </w:r>
      <w:bookmarkStart w:id="826" w:name="_Toc511394259"/>
      <w:bookmarkStart w:id="827" w:name="_Toc511394799"/>
      <w:bookmarkStart w:id="828" w:name="_Toc511395015"/>
      <w:bookmarkStart w:id="829" w:name="_Toc511395309"/>
      <w:bookmarkStart w:id="830" w:name="_Toc511397915"/>
      <w:bookmarkStart w:id="831" w:name="_Toc511398128"/>
      <w:r w:rsidRPr="000F5A16">
        <w:rPr>
          <w:lang w:val="cs-CZ"/>
        </w:rPr>
        <w:t xml:space="preserve">4.3.3.  </w:t>
      </w:r>
      <w:r w:rsidR="00F73E0B">
        <w:rPr>
          <w:lang w:val="cs-CZ"/>
        </w:rPr>
        <w:t>Správné chování TO</w:t>
      </w:r>
      <w:r w:rsidRPr="000F5A16">
        <w:rPr>
          <w:lang w:val="cs-CZ"/>
        </w:rPr>
        <w:t>: Suspen</w:t>
      </w:r>
      <w:r w:rsidR="00F73E0B">
        <w:rPr>
          <w:lang w:val="cs-CZ"/>
        </w:rPr>
        <w:t>dace z pozice</w:t>
      </w:r>
      <w:r w:rsidRPr="000F5A16">
        <w:rPr>
          <w:lang w:val="cs-CZ"/>
        </w:rPr>
        <w:t xml:space="preserve"> TO</w:t>
      </w:r>
      <w:bookmarkEnd w:id="826"/>
      <w:bookmarkEnd w:id="827"/>
      <w:bookmarkEnd w:id="828"/>
      <w:bookmarkEnd w:id="829"/>
      <w:bookmarkEnd w:id="830"/>
      <w:bookmarkEnd w:id="831"/>
    </w:p>
    <w:p w:rsidR="00531E49" w:rsidRPr="000F5A16" w:rsidRDefault="00531E49" w:rsidP="00531E49">
      <w:pPr>
        <w:spacing w:after="0" w:line="240" w:lineRule="auto"/>
        <w:rPr>
          <w:lang w:val="cs-CZ"/>
        </w:rPr>
      </w:pPr>
    </w:p>
    <w:p w:rsidR="006E3F53" w:rsidRPr="00F73E0B" w:rsidRDefault="006E3F53" w:rsidP="006E3F53">
      <w:pPr>
        <w:spacing w:after="0" w:line="240" w:lineRule="auto"/>
        <w:jc w:val="both"/>
        <w:rPr>
          <w:lang w:val="cs-CZ"/>
        </w:rPr>
      </w:pPr>
      <w:r w:rsidRPr="00F73E0B">
        <w:rPr>
          <w:lang w:val="cs-CZ"/>
        </w:rPr>
        <w:t>Všechny turnaje organizované nebo schválené ICCF by měly být organizovány v souladu se zásadami, filozofií a pravidly ICCF, včetně souvisejících směrnic a pokynů. Je třeba mít vždy na paměti, že „hráči jsou našimi zákazníky” a že je povinností funkcionářů ICCF a rozhodčích nabídnout dobrou kvalitu, kvalitní a rychlý servis hráčům a ostatním funkcionářům, kteří rovněž poskytují turnajový servis hráčům, např. rating, kvalifikace, atd.</w:t>
      </w:r>
    </w:p>
    <w:p w:rsidR="00531E49" w:rsidRPr="000F5A16" w:rsidRDefault="00531E49" w:rsidP="00531E49">
      <w:pPr>
        <w:spacing w:after="0" w:line="240" w:lineRule="auto"/>
        <w:rPr>
          <w:lang w:val="cs-CZ"/>
        </w:rPr>
      </w:pPr>
      <w:r w:rsidRPr="000F5A16">
        <w:rPr>
          <w:lang w:val="cs-CZ"/>
        </w:rPr>
        <w:t xml:space="preserve">[Reference: </w:t>
      </w:r>
      <w:r w:rsidR="006E3F53">
        <w:rPr>
          <w:lang w:val="cs-CZ"/>
        </w:rPr>
        <w:t>Etický kodex</w:t>
      </w:r>
      <w:r w:rsidRPr="000F5A16">
        <w:rPr>
          <w:lang w:val="cs-CZ"/>
        </w:rPr>
        <w:t xml:space="preserve"> (</w:t>
      </w:r>
      <w:r w:rsidR="006E3F53">
        <w:rPr>
          <w:lang w:val="cs-CZ"/>
        </w:rPr>
        <w:t>Směrnice</w:t>
      </w:r>
      <w:r w:rsidRPr="000F5A16">
        <w:rPr>
          <w:lang w:val="cs-CZ"/>
        </w:rPr>
        <w:t>)]</w:t>
      </w:r>
    </w:p>
    <w:p w:rsidR="00531E49" w:rsidRPr="000F5A16" w:rsidRDefault="00531E49" w:rsidP="00531E49">
      <w:pPr>
        <w:spacing w:after="0" w:line="240" w:lineRule="auto"/>
        <w:rPr>
          <w:lang w:val="cs-CZ"/>
        </w:rPr>
      </w:pPr>
    </w:p>
    <w:p w:rsidR="006E3F53" w:rsidRPr="00F73E0B" w:rsidRDefault="006E3F53" w:rsidP="006E3F53">
      <w:pPr>
        <w:spacing w:line="240" w:lineRule="auto"/>
        <w:jc w:val="both"/>
        <w:rPr>
          <w:rFonts w:eastAsia="Times New Roman" w:cs="Times New Roman"/>
          <w:lang w:val="cs-CZ" w:eastAsia="cs-CZ"/>
        </w:rPr>
      </w:pPr>
      <w:r w:rsidRPr="00F73E0B">
        <w:rPr>
          <w:rFonts w:eastAsia="Times New Roman"/>
          <w:color w:val="000000"/>
          <w:lang w:val="cs-CZ" w:eastAsia="cs-CZ"/>
        </w:rPr>
        <w:t>TO nikdy nepřísluší stanovovat výsledek partie, zasílat partie k odhadu nebo jiným způsobem přebírat úlohu TD (ledaže je TO také relevantním TD nebo zaktivovaným záložním TD).    </w:t>
      </w:r>
    </w:p>
    <w:p w:rsidR="00531E49" w:rsidRPr="000F5A16" w:rsidRDefault="003015AE" w:rsidP="006E3F53">
      <w:pPr>
        <w:spacing w:after="0" w:line="240" w:lineRule="auto"/>
        <w:jc w:val="both"/>
        <w:rPr>
          <w:lang w:val="cs-CZ"/>
        </w:rPr>
      </w:pPr>
      <w:r>
        <w:rPr>
          <w:lang w:val="cs-CZ"/>
        </w:rPr>
        <w:t>Všichni TO budou vždy demonstrovat integritu v marketingu, férovost ke všem potenciálním účastníkům, a mezilidskou komunikaci reflektující ducha</w:t>
      </w:r>
      <w:r w:rsidR="00531E49" w:rsidRPr="000F5A16">
        <w:rPr>
          <w:lang w:val="cs-CZ"/>
        </w:rPr>
        <w:t xml:space="preserve"> “Amici Sumus”.</w:t>
      </w:r>
    </w:p>
    <w:p w:rsidR="00531E49" w:rsidRPr="000F5A16" w:rsidRDefault="00531E49" w:rsidP="00531E49">
      <w:pPr>
        <w:spacing w:after="0" w:line="240" w:lineRule="auto"/>
        <w:rPr>
          <w:lang w:val="cs-CZ"/>
        </w:rPr>
      </w:pPr>
    </w:p>
    <w:p w:rsidR="00F73E0B" w:rsidRPr="00F73E0B" w:rsidRDefault="00F73E0B" w:rsidP="003015AE">
      <w:pPr>
        <w:spacing w:line="240" w:lineRule="auto"/>
        <w:jc w:val="both"/>
        <w:rPr>
          <w:rFonts w:eastAsia="Times New Roman" w:cs="Times New Roman"/>
          <w:lang w:val="cs-CZ" w:eastAsia="cs-CZ"/>
        </w:rPr>
      </w:pPr>
      <w:bookmarkStart w:id="832" w:name="_Toc471543812"/>
      <w:r w:rsidRPr="00F73E0B">
        <w:rPr>
          <w:rFonts w:eastAsia="Times New Roman"/>
          <w:color w:val="000000"/>
          <w:lang w:val="cs-CZ" w:eastAsia="cs-CZ"/>
        </w:rPr>
        <w:t xml:space="preserve">Každý TO, který bude přistižen při úmyslném nebo podstatném porušení výše uvedených standardů chování, podléhá penalizaci podle Etického kodexu ICCF, v rozsahu od prostého vysvětlení správného chování až po varování týkajícího se budoucích akcí, potenciálně až po ztrátu oprávnění působit jako TO, to vše podle rozhodnutí WTD.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833" w:name="_Toc511394260"/>
      <w:bookmarkStart w:id="834" w:name="_Toc511394800"/>
      <w:bookmarkStart w:id="835" w:name="_Toc511395016"/>
      <w:bookmarkStart w:id="836" w:name="_Toc511395310"/>
      <w:bookmarkStart w:id="837" w:name="_Toc511397916"/>
      <w:bookmarkStart w:id="838" w:name="_Toc511398129"/>
      <w:r w:rsidRPr="00C75296">
        <w:rPr>
          <w:lang w:val="cs-CZ"/>
        </w:rPr>
        <w:t>4.4.  </w:t>
      </w:r>
      <w:r w:rsidR="003015AE" w:rsidRPr="00C75296">
        <w:rPr>
          <w:lang w:val="cs-CZ"/>
        </w:rPr>
        <w:t>Jmenování TO</w:t>
      </w:r>
      <w:bookmarkEnd w:id="832"/>
      <w:bookmarkEnd w:id="833"/>
      <w:bookmarkEnd w:id="834"/>
      <w:bookmarkEnd w:id="835"/>
      <w:bookmarkEnd w:id="836"/>
      <w:bookmarkEnd w:id="837"/>
      <w:bookmarkEnd w:id="838"/>
    </w:p>
    <w:p w:rsidR="00531E49" w:rsidRPr="000F5A16" w:rsidRDefault="00531E49" w:rsidP="00531E49">
      <w:pPr>
        <w:spacing w:after="0" w:line="240" w:lineRule="auto"/>
        <w:rPr>
          <w:lang w:val="cs-CZ"/>
        </w:rPr>
      </w:pPr>
    </w:p>
    <w:p w:rsidR="003015AE" w:rsidRPr="003015AE" w:rsidRDefault="003015AE" w:rsidP="003015AE">
      <w:pPr>
        <w:spacing w:line="240" w:lineRule="auto"/>
        <w:jc w:val="both"/>
        <w:rPr>
          <w:rFonts w:eastAsia="Times New Roman" w:cs="Times New Roman"/>
          <w:lang w:val="cs-CZ" w:eastAsia="cs-CZ"/>
        </w:rPr>
      </w:pPr>
      <w:r w:rsidRPr="003015AE">
        <w:rPr>
          <w:rFonts w:eastAsia="Times New Roman"/>
          <w:color w:val="000000"/>
          <w:lang w:val="cs-CZ" w:eastAsia="cs-CZ"/>
        </w:rPr>
        <w:t xml:space="preserve">TO schválení ICCF mohou být pověřeni </w:t>
      </w:r>
      <w:r>
        <w:rPr>
          <w:rFonts w:eastAsia="Times New Roman"/>
          <w:color w:val="000000"/>
          <w:lang w:val="cs-CZ" w:eastAsia="cs-CZ"/>
        </w:rPr>
        <w:t>pořádáním</w:t>
      </w:r>
      <w:r w:rsidRPr="003015AE">
        <w:rPr>
          <w:rFonts w:eastAsia="Times New Roman"/>
          <w:color w:val="000000"/>
          <w:lang w:val="cs-CZ" w:eastAsia="cs-CZ"/>
        </w:rPr>
        <w:t xml:space="preserve"> soutěží národními delegáty členských federací a funkcionáři ICCF. TO nemá omezení organizovat soutěže pouze pro svou členskou federaci nebo pouze pro ICCF.</w:t>
      </w:r>
    </w:p>
    <w:p w:rsidR="00531E49" w:rsidRPr="000F5A16" w:rsidRDefault="00531E49" w:rsidP="00531E49">
      <w:pPr>
        <w:pStyle w:val="Nadpis2"/>
        <w:spacing w:before="0" w:line="240" w:lineRule="auto"/>
        <w:rPr>
          <w:rFonts w:ascii="Arial" w:hAnsi="Arial" w:cs="Arial"/>
          <w:sz w:val="24"/>
          <w:szCs w:val="24"/>
          <w:lang w:val="cs-CZ"/>
        </w:rPr>
      </w:pPr>
      <w:bookmarkStart w:id="839" w:name="_Toc471543813"/>
    </w:p>
    <w:p w:rsidR="00531E49" w:rsidRPr="000F5A16" w:rsidRDefault="00531E49" w:rsidP="0056607B">
      <w:pPr>
        <w:pStyle w:val="Nadpis3"/>
        <w:rPr>
          <w:lang w:val="cs-CZ"/>
        </w:rPr>
      </w:pPr>
      <w:r w:rsidRPr="000F5A16">
        <w:rPr>
          <w:lang w:val="cs-CZ"/>
        </w:rPr>
        <w:tab/>
      </w:r>
      <w:bookmarkStart w:id="840" w:name="_Toc511394261"/>
      <w:bookmarkStart w:id="841" w:name="_Toc511394801"/>
      <w:bookmarkStart w:id="842" w:name="_Toc511395017"/>
      <w:bookmarkStart w:id="843" w:name="_Toc511395311"/>
      <w:bookmarkStart w:id="844" w:name="_Toc511397917"/>
      <w:bookmarkStart w:id="845" w:name="_Toc511398130"/>
      <w:r w:rsidRPr="000F5A16">
        <w:rPr>
          <w:lang w:val="cs-CZ"/>
        </w:rPr>
        <w:t>4.4.1.  Restri</w:t>
      </w:r>
      <w:r w:rsidR="00242747">
        <w:rPr>
          <w:lang w:val="cs-CZ"/>
        </w:rPr>
        <w:t>kce pro osobu sloužící jako TO</w:t>
      </w:r>
      <w:bookmarkEnd w:id="839"/>
      <w:bookmarkEnd w:id="840"/>
      <w:bookmarkEnd w:id="841"/>
      <w:bookmarkEnd w:id="842"/>
      <w:bookmarkEnd w:id="843"/>
      <w:bookmarkEnd w:id="844"/>
      <w:bookmarkEnd w:id="845"/>
    </w:p>
    <w:p w:rsidR="00531E49" w:rsidRPr="000F5A16" w:rsidRDefault="00531E49" w:rsidP="00531E49">
      <w:pPr>
        <w:spacing w:after="0" w:line="240" w:lineRule="auto"/>
        <w:rPr>
          <w:lang w:val="cs-CZ"/>
        </w:rPr>
      </w:pPr>
    </w:p>
    <w:p w:rsidR="00242747" w:rsidRPr="00B75FE8" w:rsidRDefault="00242747" w:rsidP="00AB19D0">
      <w:pPr>
        <w:spacing w:line="240" w:lineRule="auto"/>
        <w:jc w:val="both"/>
        <w:rPr>
          <w:rFonts w:eastAsia="Times New Roman"/>
          <w:color w:val="000000"/>
          <w:lang w:val="cs-CZ" w:eastAsia="cs-CZ"/>
        </w:rPr>
      </w:pPr>
      <w:r w:rsidRPr="00242747">
        <w:rPr>
          <w:rFonts w:eastAsia="Times New Roman"/>
          <w:color w:val="000000"/>
          <w:lang w:val="cs-CZ" w:eastAsia="cs-CZ"/>
        </w:rPr>
        <w:t>Osoba může působit jako TO v soutěži, které se sama účastní jako hráč. (</w:t>
      </w:r>
      <w:proofErr w:type="gramStart"/>
      <w:r w:rsidRPr="00242747">
        <w:rPr>
          <w:rFonts w:eastAsia="Times New Roman"/>
          <w:color w:val="000000"/>
          <w:lang w:val="cs-CZ" w:eastAsia="cs-CZ"/>
        </w:rPr>
        <w:t>Tzn.</w:t>
      </w:r>
      <w:proofErr w:type="gramEnd"/>
      <w:r w:rsidRPr="00242747">
        <w:rPr>
          <w:rFonts w:eastAsia="Times New Roman"/>
          <w:color w:val="000000"/>
          <w:lang w:val="cs-CZ" w:eastAsia="cs-CZ"/>
        </w:rPr>
        <w:t xml:space="preserve"> TO </w:t>
      </w:r>
      <w:proofErr w:type="gramStart"/>
      <w:r w:rsidRPr="00242747">
        <w:rPr>
          <w:rFonts w:eastAsia="Times New Roman"/>
          <w:color w:val="000000"/>
          <w:lang w:val="cs-CZ" w:eastAsia="cs-CZ"/>
        </w:rPr>
        <w:t>může</w:t>
      </w:r>
      <w:proofErr w:type="gramEnd"/>
      <w:r w:rsidRPr="00242747">
        <w:rPr>
          <w:rFonts w:eastAsia="Times New Roman"/>
          <w:color w:val="000000"/>
          <w:lang w:val="cs-CZ" w:eastAsia="cs-CZ"/>
        </w:rPr>
        <w:t xml:space="preserv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w:t>
      </w:r>
      <w:r w:rsidRPr="00B75FE8">
        <w:rPr>
          <w:rFonts w:eastAsia="Times New Roman"/>
          <w:color w:val="000000"/>
          <w:lang w:val="cs-CZ" w:eastAsia="cs-CZ"/>
        </w:rPr>
        <w:t>Zde jsou ilustrativní příklady nesprávného zvláštního zacházení:</w:t>
      </w:r>
    </w:p>
    <w:p w:rsidR="00242747" w:rsidRPr="00B75FE8" w:rsidRDefault="00AB19D0" w:rsidP="00AB19D0">
      <w:pPr>
        <w:spacing w:after="0" w:line="240" w:lineRule="auto"/>
        <w:jc w:val="both"/>
        <w:textAlignment w:val="baseline"/>
        <w:rPr>
          <w:rFonts w:eastAsia="Times New Roman"/>
          <w:color w:val="000000"/>
          <w:lang w:val="cs-CZ" w:eastAsia="cs-CZ"/>
        </w:rPr>
      </w:pPr>
      <w:r w:rsidRPr="00AB19D0">
        <w:rPr>
          <w:rFonts w:eastAsia="Times New Roman"/>
          <w:color w:val="000000"/>
          <w:lang w:val="cs-CZ" w:eastAsia="cs-CZ"/>
        </w:rPr>
        <w:t xml:space="preserve">1. </w:t>
      </w:r>
      <w:r w:rsidR="00242747" w:rsidRPr="00AB19D0">
        <w:rPr>
          <w:rFonts w:eastAsia="Times New Roman"/>
          <w:color w:val="000000"/>
          <w:lang w:val="cs-CZ" w:eastAsia="cs-CZ"/>
        </w:rPr>
        <w:t xml:space="preserve">Zařadit se do zvacího turnaje, v němž všichni ostatní hráči (nebo téměř všichni, s výjimkou jednoho krajana) mají podstatně vyšší rating (např. </w:t>
      </w:r>
      <w:r w:rsidR="00242747" w:rsidRPr="00B75FE8">
        <w:rPr>
          <w:rFonts w:eastAsia="Times New Roman"/>
          <w:color w:val="000000"/>
          <w:lang w:val="cs-CZ" w:eastAsia="cs-CZ"/>
        </w:rPr>
        <w:t>100 bodů a více) než TO – podle všeho za účelem poskytnout TO vyšší pravděpodobnost získat normu a/nebo Elo body;</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2. </w:t>
      </w:r>
      <w:r w:rsidR="00242747" w:rsidRPr="00B75FE8">
        <w:rPr>
          <w:rFonts w:eastAsia="Times New Roman"/>
          <w:color w:val="000000"/>
          <w:lang w:val="cs-CZ" w:eastAsia="cs-CZ"/>
        </w:rPr>
        <w:t>Zařadit se v turnaji s více skupinami do skupiny, v níž je průměrný rating ostatních hráčů zjevně nižší než průměrný rating ve většině ostatních skupin – podle všeho za účelem poskytnout TO vyšší pravděpodobnost vyhrát svou skupinu;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3. </w:t>
      </w:r>
      <w:r w:rsidR="00242747" w:rsidRPr="00B75FE8">
        <w:rPr>
          <w:rFonts w:eastAsia="Times New Roman"/>
          <w:color w:val="000000"/>
          <w:lang w:val="cs-CZ" w:eastAsia="cs-CZ"/>
        </w:rPr>
        <w:t>Zařadit se v turnaji s více skupinami do skupiny, v níž je průměrný rating ostatních hráčů zjevně vyšší než průměrný rating ve většině ostatních skupin – podle všeho za účelem poskytnout TO vyšší pravděpodobnost získat normu;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EA0117" w:rsidRDefault="00AB19D0" w:rsidP="00AB19D0">
      <w:pPr>
        <w:spacing w:after="0" w:line="240" w:lineRule="auto"/>
        <w:textAlignment w:val="baseline"/>
        <w:rPr>
          <w:rFonts w:eastAsia="Times New Roman"/>
          <w:color w:val="000000"/>
          <w:lang w:val="cs-CZ" w:eastAsia="cs-CZ"/>
        </w:rPr>
      </w:pPr>
      <w:r w:rsidRPr="00EA0117">
        <w:rPr>
          <w:rFonts w:eastAsia="Times New Roman"/>
          <w:color w:val="000000"/>
          <w:lang w:val="cs-CZ" w:eastAsia="cs-CZ"/>
        </w:rPr>
        <w:t xml:space="preserve">4. </w:t>
      </w:r>
      <w:r w:rsidR="00242747" w:rsidRPr="00EA0117">
        <w:rPr>
          <w:rFonts w:eastAsia="Times New Roman"/>
          <w:color w:val="000000"/>
          <w:lang w:val="cs-CZ" w:eastAsia="cs-CZ"/>
        </w:rPr>
        <w:t xml:space="preserve">Zařadit se v družstvu na šachovnici, která výrazně neodpovídá jeho síle, ve srovnání s ratingy jeho spoluhráčů v družstvu. </w:t>
      </w:r>
    </w:p>
    <w:p w:rsidR="00AB19D0" w:rsidRPr="00EA0117" w:rsidRDefault="00AB19D0" w:rsidP="00AB19D0">
      <w:pPr>
        <w:spacing w:after="0" w:line="240" w:lineRule="auto"/>
        <w:textAlignment w:val="baseline"/>
        <w:rPr>
          <w:rFonts w:eastAsia="Times New Roman"/>
          <w:color w:val="000000"/>
          <w:lang w:val="cs-CZ" w:eastAsia="cs-CZ"/>
        </w:rPr>
      </w:pPr>
    </w:p>
    <w:p w:rsidR="00242747" w:rsidRPr="00EA0117" w:rsidRDefault="00242747" w:rsidP="009A7C21">
      <w:pPr>
        <w:spacing w:line="240" w:lineRule="auto"/>
        <w:jc w:val="both"/>
        <w:rPr>
          <w:rFonts w:eastAsia="Times New Roman" w:cs="Times New Roman"/>
          <w:lang w:val="cs-CZ" w:eastAsia="cs-CZ"/>
        </w:rPr>
      </w:pPr>
      <w:r w:rsidRPr="00EA0117">
        <w:rPr>
          <w:rFonts w:eastAsia="Times New Roman"/>
          <w:color w:val="000000"/>
          <w:lang w:val="cs-CZ" w:eastAsia="cs-CZ"/>
        </w:rPr>
        <w:t xml:space="preserve">Porušení tohoto omezení bude považováno za porušení Etického kódu a podléhat penalizaci podle uvážení WTD. </w:t>
      </w:r>
      <w:r w:rsidR="00AB19D0" w:rsidRPr="000F5A16">
        <w:rPr>
          <w:lang w:val="cs-CZ"/>
        </w:rPr>
        <w:t xml:space="preserve">WTD </w:t>
      </w:r>
      <w:r w:rsidR="00AB19D0">
        <w:rPr>
          <w:lang w:val="cs-CZ"/>
        </w:rPr>
        <w:t>je osobou, která určí, co představuje takové porušení Etického kódu</w:t>
      </w:r>
      <w:r w:rsidR="00AB19D0" w:rsidRPr="000F5A16">
        <w:rPr>
          <w:lang w:val="cs-CZ"/>
        </w:rPr>
        <w:t xml:space="preserve"> (</w:t>
      </w:r>
      <w:r w:rsidR="00AB19D0">
        <w:rPr>
          <w:lang w:val="cs-CZ"/>
        </w:rPr>
        <w:t>při dodržování povinností plynoucích z jeho funkce)</w:t>
      </w:r>
      <w:r w:rsidR="00AB19D0" w:rsidRPr="000F5A16">
        <w:rPr>
          <w:lang w:val="cs-CZ"/>
        </w:rPr>
        <w:t xml:space="preserve"> </w:t>
      </w:r>
      <w:r w:rsidR="009A7C21">
        <w:rPr>
          <w:lang w:val="cs-CZ"/>
        </w:rPr>
        <w:t>Pokud si TO není jist vhodností konkrétní situace, pak doporučujeme, aby se zeptal WTD před ukončením organizace soutěže.</w:t>
      </w:r>
      <w:r w:rsidRPr="00EA0117">
        <w:rPr>
          <w:rFonts w:eastAsia="Times New Roman"/>
          <w:color w:val="000000"/>
          <w:lang w:val="cs-CZ" w:eastAsia="cs-CZ"/>
        </w:rPr>
        <w:t>  </w:t>
      </w:r>
    </w:p>
    <w:p w:rsidR="00242747" w:rsidRPr="009A7C21" w:rsidRDefault="00242747" w:rsidP="009A7C21">
      <w:pPr>
        <w:spacing w:line="240" w:lineRule="auto"/>
        <w:jc w:val="both"/>
        <w:rPr>
          <w:rFonts w:eastAsia="Times New Roman" w:cs="Times New Roman"/>
          <w:lang w:val="cs-CZ" w:eastAsia="cs-CZ"/>
        </w:rPr>
      </w:pPr>
      <w:r w:rsidRPr="009A7C21">
        <w:rPr>
          <w:rFonts w:eastAsia="Times New Roman"/>
          <w:color w:val="000000"/>
          <w:lang w:val="cs-CZ" w:eastAsia="cs-CZ"/>
        </w:rPr>
        <w:t xml:space="preserve">Jedna osoba </w:t>
      </w:r>
      <w:r w:rsidR="009A7C21" w:rsidRPr="009A7C21">
        <w:rPr>
          <w:rFonts w:eastAsia="Times New Roman"/>
          <w:color w:val="000000"/>
          <w:lang w:val="cs-CZ" w:eastAsia="cs-CZ"/>
        </w:rPr>
        <w:t xml:space="preserve">obvykle </w:t>
      </w:r>
      <w:r w:rsidRPr="009A7C21">
        <w:rPr>
          <w:rFonts w:eastAsia="Times New Roman"/>
          <w:color w:val="000000"/>
          <w:lang w:val="cs-CZ" w:eastAsia="cs-CZ"/>
        </w:rPr>
        <w:t>nemůže působit zároveň jako TO a TD, s výjimkou následujících případů</w:t>
      </w:r>
      <w:r w:rsidR="009A7C21" w:rsidRPr="009A7C21">
        <w:rPr>
          <w:rFonts w:eastAsia="Times New Roman"/>
          <w:color w:val="000000"/>
          <w:lang w:val="cs-CZ" w:eastAsia="cs-CZ"/>
        </w:rPr>
        <w:t>, v nichž se povoluje, být zároveň TO a TD</w:t>
      </w:r>
      <w:r w:rsidRPr="009A7C21">
        <w:rPr>
          <w:rFonts w:eastAsia="Times New Roman"/>
          <w:color w:val="000000"/>
          <w:lang w:val="cs-CZ" w:eastAsia="cs-CZ"/>
        </w:rPr>
        <w:t xml:space="preserve">: (a) </w:t>
      </w:r>
      <w:r w:rsidR="009A7C21" w:rsidRPr="009A7C21">
        <w:rPr>
          <w:rFonts w:eastAsia="Times New Roman"/>
          <w:color w:val="000000"/>
          <w:lang w:val="cs-CZ" w:eastAsia="cs-CZ"/>
        </w:rPr>
        <w:t>soutěže nezahrnuté do ratingu</w:t>
      </w:r>
      <w:r w:rsidRPr="009A7C21">
        <w:rPr>
          <w:rFonts w:eastAsia="Times New Roman"/>
          <w:color w:val="000000"/>
          <w:lang w:val="cs-CZ" w:eastAsia="cs-CZ"/>
        </w:rPr>
        <w:t>,</w:t>
      </w:r>
      <w:r w:rsidR="009A7C21" w:rsidRPr="009A7C21">
        <w:rPr>
          <w:rFonts w:eastAsia="Times New Roman"/>
          <w:color w:val="000000"/>
          <w:lang w:val="cs-CZ" w:eastAsia="cs-CZ"/>
        </w:rPr>
        <w:t xml:space="preserve"> (b</w:t>
      </w:r>
      <w:r w:rsidRPr="009A7C21">
        <w:rPr>
          <w:rFonts w:eastAsia="Times New Roman"/>
          <w:color w:val="000000"/>
          <w:lang w:val="cs-CZ" w:eastAsia="cs-CZ"/>
        </w:rPr>
        <w:t xml:space="preserve">) </w:t>
      </w:r>
      <w:r w:rsidR="008267B3">
        <w:rPr>
          <w:rFonts w:eastAsia="Times New Roman"/>
          <w:color w:val="000000"/>
          <w:lang w:val="cs-CZ" w:eastAsia="cs-CZ"/>
        </w:rPr>
        <w:t>národní</w:t>
      </w:r>
      <w:r w:rsidRPr="009A7C21">
        <w:rPr>
          <w:rFonts w:eastAsia="Times New Roman"/>
          <w:color w:val="000000"/>
          <w:lang w:val="cs-CZ" w:eastAsia="cs-CZ"/>
        </w:rPr>
        <w:t xml:space="preserve"> soutěže, pokud je to povoleno členskou federací, (</w:t>
      </w:r>
      <w:r w:rsidR="009A7C21" w:rsidRPr="009A7C21">
        <w:rPr>
          <w:rFonts w:eastAsia="Times New Roman"/>
          <w:color w:val="000000"/>
          <w:lang w:val="cs-CZ" w:eastAsia="cs-CZ"/>
        </w:rPr>
        <w:t>c</w:t>
      </w:r>
      <w:r w:rsidRPr="009A7C21">
        <w:rPr>
          <w:rFonts w:eastAsia="Times New Roman"/>
          <w:color w:val="000000"/>
          <w:lang w:val="cs-CZ" w:eastAsia="cs-CZ"/>
        </w:rPr>
        <w:t>) pokud je v soutěži záložním TD, nebo (</w:t>
      </w:r>
      <w:r w:rsidR="009A7C21" w:rsidRPr="009A7C21">
        <w:rPr>
          <w:rFonts w:eastAsia="Times New Roman"/>
          <w:color w:val="000000"/>
          <w:lang w:val="cs-CZ" w:eastAsia="cs-CZ"/>
        </w:rPr>
        <w:t>d</w:t>
      </w:r>
      <w:r w:rsidRPr="009A7C21">
        <w:rPr>
          <w:rFonts w:eastAsia="Times New Roman"/>
          <w:color w:val="000000"/>
          <w:lang w:val="cs-CZ" w:eastAsia="cs-CZ"/>
        </w:rPr>
        <w:t xml:space="preserve">) v soutěži s více skupinami a osoba je TD pouze ve skupinách, ve kterých sama nehraje.  Toto omezení, </w:t>
      </w:r>
      <w:r w:rsidR="009A7C21" w:rsidRPr="009A7C21">
        <w:rPr>
          <w:rFonts w:eastAsia="Times New Roman"/>
          <w:color w:val="000000"/>
          <w:lang w:val="cs-CZ" w:eastAsia="cs-CZ"/>
        </w:rPr>
        <w:t xml:space="preserve">které vyjadřuje, </w:t>
      </w:r>
      <w:r w:rsidRPr="009A7C21">
        <w:rPr>
          <w:rFonts w:eastAsia="Times New Roman"/>
          <w:color w:val="000000"/>
          <w:lang w:val="cs-CZ" w:eastAsia="cs-CZ"/>
        </w:rPr>
        <w:t>že hráč nemůže být sám sobě rozhodčím, se také týká hráče, který nemůže být sám sobě záložním TD (v případě, že je po záložním rozhodčím požadováno, aby fungoval jako TD).  Z tohoto důvodu nemůže TO být záložním TD v žádné skupině/turnaji, ve kterých sám hraje.</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846" w:name="_Toc471543814"/>
      <w:bookmarkStart w:id="847" w:name="_Toc511394262"/>
      <w:bookmarkStart w:id="848" w:name="_Toc511394802"/>
      <w:bookmarkStart w:id="849" w:name="_Toc511395018"/>
      <w:bookmarkStart w:id="850" w:name="_Toc511395312"/>
      <w:bookmarkStart w:id="851" w:name="_Toc511397918"/>
      <w:bookmarkStart w:id="852" w:name="_Toc511398131"/>
      <w:r w:rsidRPr="00C75296">
        <w:rPr>
          <w:rFonts w:eastAsia="Calibri"/>
          <w:lang w:val="cs-CZ"/>
        </w:rPr>
        <w:t>4.5</w:t>
      </w:r>
      <w:r w:rsidRPr="00C75296">
        <w:rPr>
          <w:lang w:val="cs-CZ"/>
        </w:rPr>
        <w:t>.  </w:t>
      </w:r>
      <w:r w:rsidR="009A7C21" w:rsidRPr="00C75296">
        <w:rPr>
          <w:lang w:val="cs-CZ"/>
        </w:rPr>
        <w:t>Pořádání zvacího turnaje</w:t>
      </w:r>
      <w:bookmarkEnd w:id="846"/>
      <w:bookmarkEnd w:id="847"/>
      <w:bookmarkEnd w:id="848"/>
      <w:bookmarkEnd w:id="849"/>
      <w:bookmarkEnd w:id="850"/>
      <w:bookmarkEnd w:id="851"/>
      <w:bookmarkEnd w:id="852"/>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53" w:name="_Toc471543815"/>
      <w:r w:rsidRPr="00C75296">
        <w:rPr>
          <w:lang w:val="cs-CZ"/>
        </w:rPr>
        <w:tab/>
      </w:r>
      <w:bookmarkStart w:id="854" w:name="_Toc511394263"/>
      <w:bookmarkStart w:id="855" w:name="_Toc511394803"/>
      <w:bookmarkStart w:id="856" w:name="_Toc511395019"/>
      <w:bookmarkStart w:id="857" w:name="_Toc511395313"/>
      <w:bookmarkStart w:id="858" w:name="_Toc511397919"/>
      <w:bookmarkStart w:id="859" w:name="_Toc511398132"/>
      <w:r w:rsidRPr="00C75296">
        <w:rPr>
          <w:lang w:val="cs-CZ"/>
        </w:rPr>
        <w:t>4.5.1.  </w:t>
      </w:r>
      <w:r w:rsidR="009A7C21" w:rsidRPr="00C75296">
        <w:rPr>
          <w:lang w:val="cs-CZ"/>
        </w:rPr>
        <w:t>Zisk souhlasu ICCF pro zvací turnaj</w:t>
      </w:r>
      <w:bookmarkEnd w:id="853"/>
      <w:bookmarkEnd w:id="854"/>
      <w:bookmarkEnd w:id="855"/>
      <w:bookmarkEnd w:id="856"/>
      <w:bookmarkEnd w:id="857"/>
      <w:bookmarkEnd w:id="858"/>
      <w:bookmarkEnd w:id="859"/>
    </w:p>
    <w:p w:rsidR="00531E49" w:rsidRPr="000F5A16" w:rsidRDefault="00531E49" w:rsidP="00531E49">
      <w:pPr>
        <w:spacing w:after="0" w:line="240" w:lineRule="auto"/>
        <w:rPr>
          <w:lang w:val="cs-CZ"/>
        </w:rPr>
      </w:pPr>
    </w:p>
    <w:p w:rsidR="004A2B78" w:rsidRPr="004A2B78" w:rsidRDefault="004A2B78" w:rsidP="004A2B78">
      <w:pPr>
        <w:spacing w:line="240" w:lineRule="auto"/>
        <w:jc w:val="both"/>
        <w:rPr>
          <w:rFonts w:eastAsia="Times New Roman" w:cs="Times New Roman"/>
          <w:lang w:val="cs-CZ" w:eastAsia="cs-CZ"/>
        </w:rPr>
      </w:pPr>
      <w:r w:rsidRPr="004A2B78">
        <w:rPr>
          <w:rFonts w:eastAsia="Times New Roman"/>
          <w:color w:val="000000"/>
          <w:lang w:val="cs-CZ" w:eastAsia="cs-CZ"/>
        </w:rPr>
        <w:t xml:space="preserve">Všechny mezinárodní zvací soutěže (s výjimkou přátelských zápasů – </w:t>
      </w:r>
      <w:r>
        <w:rPr>
          <w:rFonts w:eastAsia="Times New Roman"/>
          <w:color w:val="000000"/>
          <w:lang w:val="cs-CZ" w:eastAsia="cs-CZ"/>
        </w:rPr>
        <w:t xml:space="preserve">definovaných jako zápas pouze dvou družstev, kde obě družstva jsou spojena buď s národní </w:t>
      </w:r>
      <w:proofErr w:type="gramStart"/>
      <w:r>
        <w:rPr>
          <w:rFonts w:eastAsia="Times New Roman"/>
          <w:color w:val="000000"/>
          <w:lang w:val="cs-CZ" w:eastAsia="cs-CZ"/>
        </w:rPr>
        <w:t>federací nebo</w:t>
      </w:r>
      <w:proofErr w:type="gramEnd"/>
      <w:r>
        <w:rPr>
          <w:rFonts w:eastAsia="Times New Roman"/>
          <w:color w:val="000000"/>
          <w:lang w:val="cs-CZ" w:eastAsia="cs-CZ"/>
        </w:rPr>
        <w:t xml:space="preserve"> konkrétní zónou, a tyto dvě jurisdikce (národní federace, zóny) jsou odlišné; nebo jedno družstvo je spojeno s konkrétní národní federací, nebo zónou, a druhé družstvo je kategorizováno jako „zbytek světa“ – a soutěže nezahrnované do ratingu</w:t>
      </w:r>
      <w:r w:rsidRPr="004A2B78">
        <w:rPr>
          <w:rFonts w:eastAsia="Times New Roman"/>
          <w:color w:val="000000"/>
          <w:lang w:val="cs-CZ" w:eastAsia="cs-CZ"/>
        </w:rPr>
        <w:t xml:space="preserve">) musí předem získat souhlas WTD, dříve než je zahájen další organizační postup.  Tento souhlas musí být získán </w:t>
      </w:r>
      <w:r w:rsidRPr="004A2B78">
        <w:rPr>
          <w:rFonts w:eastAsia="Times New Roman"/>
          <w:color w:val="000000"/>
          <w:u w:val="single"/>
          <w:lang w:val="cs-CZ" w:eastAsia="cs-CZ"/>
        </w:rPr>
        <w:t xml:space="preserve">nejméně </w:t>
      </w:r>
      <w:r>
        <w:rPr>
          <w:rFonts w:eastAsia="Times New Roman"/>
          <w:color w:val="000000"/>
          <w:u w:val="single"/>
          <w:lang w:val="cs-CZ" w:eastAsia="cs-CZ"/>
        </w:rPr>
        <w:t>3</w:t>
      </w:r>
      <w:r w:rsidRPr="004A2B78">
        <w:rPr>
          <w:rFonts w:eastAsia="Times New Roman"/>
          <w:color w:val="000000"/>
          <w:u w:val="single"/>
          <w:lang w:val="cs-CZ" w:eastAsia="cs-CZ"/>
        </w:rPr>
        <w:t xml:space="preserve"> měsíc</w:t>
      </w:r>
      <w:r>
        <w:rPr>
          <w:rFonts w:eastAsia="Times New Roman"/>
          <w:color w:val="000000"/>
          <w:u w:val="single"/>
          <w:lang w:val="cs-CZ" w:eastAsia="cs-CZ"/>
        </w:rPr>
        <w:t>e</w:t>
      </w:r>
      <w:r w:rsidRPr="004A2B78">
        <w:rPr>
          <w:rFonts w:eastAsia="Times New Roman"/>
          <w:color w:val="000000"/>
          <w:lang w:val="cs-CZ" w:eastAsia="cs-CZ"/>
        </w:rPr>
        <w:t xml:space="preserve"> před navrženým oficiálním datem startu soutěže.  </w:t>
      </w:r>
    </w:p>
    <w:p w:rsidR="00E929F1" w:rsidRDefault="00E929F1" w:rsidP="00E929F1">
      <w:pPr>
        <w:spacing w:after="0" w:line="240" w:lineRule="auto"/>
        <w:jc w:val="both"/>
        <w:rPr>
          <w:rFonts w:eastAsia="Times New Roman" w:cs="Times New Roman"/>
          <w:lang w:val="cs-CZ" w:eastAsia="cs-CZ"/>
        </w:rPr>
      </w:pPr>
      <w:r w:rsidRPr="004A2B78">
        <w:rPr>
          <w:rFonts w:eastAsia="Times New Roman"/>
          <w:color w:val="000000"/>
          <w:lang w:val="cs-CZ" w:eastAsia="cs-CZ"/>
        </w:rPr>
        <w:t>Postup je takový, že relevantní národní delegát nebo ředitel zóny zašle WTD společně se žádostí o schválení turnaje následující informaci:</w:t>
      </w:r>
    </w:p>
    <w:p w:rsid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(a) </w:t>
      </w:r>
      <w:r w:rsidRPr="00E929F1">
        <w:rPr>
          <w:rFonts w:eastAsia="Times New Roman"/>
          <w:color w:val="000000"/>
          <w:lang w:val="cs-CZ" w:eastAsia="cs-CZ"/>
        </w:rPr>
        <w:t>název soutěže</w:t>
      </w:r>
    </w:p>
    <w:p w:rsidR="00E929F1" w:rsidRDefault="00E929F1" w:rsidP="00E929F1">
      <w:pPr>
        <w:spacing w:after="0" w:line="240" w:lineRule="auto"/>
        <w:jc w:val="both"/>
        <w:rPr>
          <w:rFonts w:eastAsia="Times New Roman"/>
          <w:color w:val="000000"/>
          <w:lang w:val="cs-CZ" w:eastAsia="cs-CZ"/>
        </w:rPr>
      </w:pPr>
      <w:r>
        <w:rPr>
          <w:rFonts w:eastAsia="Times New Roman" w:cs="Times New Roman"/>
          <w:lang w:val="cs-CZ" w:eastAsia="cs-CZ"/>
        </w:rPr>
        <w:t xml:space="preserve">(b) </w:t>
      </w:r>
      <w:r w:rsidRPr="00E929F1">
        <w:rPr>
          <w:rFonts w:eastAsia="Times New Roman"/>
          <w:color w:val="000000"/>
          <w:lang w:val="cs-CZ" w:eastAsia="cs-CZ"/>
        </w:rPr>
        <w:t>členská federace/zonální sponsor soutěže (včetně jména osoby podávající žádost</w:t>
      </w:r>
    </w:p>
    <w:p w:rsidR="00E929F1" w:rsidRDefault="00E929F1" w:rsidP="00E929F1">
      <w:pPr>
        <w:spacing w:after="0" w:line="240" w:lineRule="auto"/>
        <w:jc w:val="both"/>
        <w:rPr>
          <w:rFonts w:eastAsia="Times New Roman"/>
          <w:color w:val="000000"/>
          <w:lang w:val="cs-CZ" w:eastAsia="cs-CZ"/>
        </w:rPr>
      </w:pPr>
      <w:r>
        <w:rPr>
          <w:rFonts w:eastAsia="Times New Roman"/>
          <w:color w:val="000000"/>
          <w:lang w:val="cs-CZ" w:eastAsia="cs-CZ"/>
        </w:rPr>
        <w:t xml:space="preserve">(c) </w:t>
      </w:r>
      <w:r w:rsidRPr="00E929F1">
        <w:rPr>
          <w:rFonts w:eastAsia="Times New Roman"/>
          <w:color w:val="000000"/>
          <w:lang w:val="cs-CZ" w:eastAsia="cs-CZ"/>
        </w:rPr>
        <w:t>nav</w:t>
      </w:r>
      <w:r>
        <w:rPr>
          <w:rFonts w:eastAsia="Times New Roman"/>
          <w:color w:val="000000"/>
          <w:lang w:val="cs-CZ" w:eastAsia="cs-CZ"/>
        </w:rPr>
        <w:t>rhované datum oficiálního startu</w:t>
      </w:r>
    </w:p>
    <w:p w:rsidR="00E929F1" w:rsidRDefault="00E929F1" w:rsidP="00E929F1">
      <w:pPr>
        <w:spacing w:after="0" w:line="240" w:lineRule="auto"/>
        <w:jc w:val="both"/>
        <w:rPr>
          <w:rFonts w:eastAsia="Times New Roman" w:cs="Times New Roman"/>
          <w:lang w:val="cs-CZ" w:eastAsia="cs-CZ"/>
        </w:rPr>
      </w:pPr>
      <w:r>
        <w:rPr>
          <w:rFonts w:eastAsia="Times New Roman"/>
          <w:color w:val="000000"/>
          <w:lang w:val="cs-CZ" w:eastAsia="cs-CZ"/>
        </w:rPr>
        <w:t xml:space="preserve">(d) </w:t>
      </w:r>
      <w:r w:rsidRPr="00E929F1">
        <w:rPr>
          <w:rFonts w:eastAsia="Times New Roman"/>
          <w:color w:val="000000"/>
          <w:lang w:val="cs-CZ" w:eastAsia="cs-CZ"/>
        </w:rPr>
        <w:t>popis parametrů soutěže (např. definice, kdo může hrát z hlediska zemí a/nebo ratingu; skupiny; kolik hráčů ve skupině; předpokládané</w:t>
      </w:r>
      <w:r>
        <w:rPr>
          <w:rFonts w:eastAsia="Times New Roman"/>
          <w:color w:val="000000"/>
          <w:lang w:val="cs-CZ" w:eastAsia="cs-CZ"/>
        </w:rPr>
        <w:t xml:space="preserve"> </w:t>
      </w:r>
      <w:r w:rsidRPr="00E929F1">
        <w:rPr>
          <w:rFonts w:eastAsia="Times New Roman"/>
          <w:color w:val="000000"/>
          <w:lang w:val="cs-CZ" w:eastAsia="cs-CZ"/>
        </w:rPr>
        <w:t>kategorie</w:t>
      </w:r>
      <w:r>
        <w:rPr>
          <w:rFonts w:eastAsia="Times New Roman"/>
          <w:color w:val="000000"/>
          <w:lang w:val="cs-CZ" w:eastAsia="cs-CZ"/>
        </w:rPr>
        <w:t xml:space="preserve"> norem</w:t>
      </w:r>
      <w:r w:rsidRPr="00E929F1">
        <w:rPr>
          <w:rFonts w:eastAsia="Times New Roman"/>
          <w:color w:val="000000"/>
          <w:lang w:val="cs-CZ" w:eastAsia="cs-CZ"/>
        </w:rPr>
        <w:t xml:space="preserve"> ve skupinách; použitá zvláštní pravidla, pokud se s nimi počítá; předpokládaný proces postupů</w:t>
      </w:r>
      <w:r>
        <w:rPr>
          <w:rFonts w:eastAsia="Times New Roman"/>
          <w:color w:val="000000"/>
          <w:lang w:val="cs-CZ" w:eastAsia="cs-CZ"/>
        </w:rPr>
        <w:t xml:space="preserve"> do vyšších fází</w:t>
      </w:r>
      <w:r w:rsidRPr="00E929F1">
        <w:rPr>
          <w:rFonts w:eastAsia="Times New Roman"/>
          <w:color w:val="000000"/>
          <w:lang w:val="cs-CZ" w:eastAsia="cs-CZ"/>
        </w:rPr>
        <w:t>, pokud se s nimi počítá; plánované ceny/ocenění)  </w:t>
      </w:r>
    </w:p>
    <w:p w:rsidR="00E929F1" w:rsidRP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(e) </w:t>
      </w:r>
      <w:r w:rsidRPr="00B75FE8">
        <w:rPr>
          <w:rFonts w:eastAsia="Times New Roman"/>
          <w:color w:val="000000"/>
          <w:lang w:val="cs-CZ" w:eastAsia="cs-CZ"/>
        </w:rPr>
        <w:t>jméno pořadatele turnaje</w:t>
      </w:r>
    </w:p>
    <w:p w:rsidR="00E929F1" w:rsidRPr="000F5A16" w:rsidRDefault="00E929F1" w:rsidP="00531E49">
      <w:pPr>
        <w:spacing w:after="0" w:line="240" w:lineRule="auto"/>
        <w:rPr>
          <w:color w:val="FF0000"/>
          <w:lang w:val="cs-CZ"/>
        </w:rPr>
      </w:pPr>
    </w:p>
    <w:p w:rsidR="00531E49" w:rsidRPr="00C75296" w:rsidRDefault="00531E49" w:rsidP="0056607B">
      <w:pPr>
        <w:pStyle w:val="Nadpis3"/>
        <w:rPr>
          <w:lang w:val="cs-CZ"/>
        </w:rPr>
      </w:pPr>
      <w:bookmarkStart w:id="860" w:name="_Toc471543816"/>
      <w:r w:rsidRPr="00C75296">
        <w:rPr>
          <w:lang w:val="cs-CZ"/>
        </w:rPr>
        <w:tab/>
      </w:r>
      <w:bookmarkStart w:id="861" w:name="_Toc511394264"/>
      <w:bookmarkStart w:id="862" w:name="_Toc511394804"/>
      <w:bookmarkStart w:id="863" w:name="_Toc511395020"/>
      <w:bookmarkStart w:id="864" w:name="_Toc511395314"/>
      <w:bookmarkStart w:id="865" w:name="_Toc511397920"/>
      <w:bookmarkStart w:id="866" w:name="_Toc511398133"/>
      <w:r w:rsidRPr="00C75296">
        <w:rPr>
          <w:lang w:val="cs-CZ"/>
        </w:rPr>
        <w:t>4.5.2.  </w:t>
      </w:r>
      <w:r w:rsidR="00E929F1" w:rsidRPr="00C75296">
        <w:rPr>
          <w:lang w:val="cs-CZ"/>
        </w:rPr>
        <w:t>Správná versus nesprávná pozvání</w:t>
      </w:r>
      <w:bookmarkEnd w:id="860"/>
      <w:bookmarkEnd w:id="861"/>
      <w:bookmarkEnd w:id="862"/>
      <w:bookmarkEnd w:id="863"/>
      <w:bookmarkEnd w:id="864"/>
      <w:bookmarkEnd w:id="865"/>
      <w:bookmarkEnd w:id="866"/>
    </w:p>
    <w:p w:rsidR="00531E49" w:rsidRPr="000F5A16" w:rsidRDefault="00531E49" w:rsidP="00531E49">
      <w:pPr>
        <w:spacing w:after="0" w:line="240" w:lineRule="auto"/>
        <w:rPr>
          <w:lang w:val="cs-CZ"/>
        </w:rPr>
      </w:pPr>
    </w:p>
    <w:p w:rsidR="00E929F1" w:rsidRPr="00E929F1" w:rsidRDefault="00E929F1" w:rsidP="00E929F1">
      <w:pPr>
        <w:rPr>
          <w:rFonts w:eastAsia="Times New Roman" w:cs="Times New Roman"/>
          <w:lang w:val="cs-CZ" w:eastAsia="cs-CZ"/>
        </w:rPr>
      </w:pPr>
      <w:r w:rsidRPr="00E929F1">
        <w:rPr>
          <w:rFonts w:eastAsia="Times New Roman"/>
          <w:color w:val="000000"/>
          <w:lang w:val="cs-CZ" w:eastAsia="cs-CZ"/>
        </w:rPr>
        <w:t>Pozvání/oznámení pro hráče by měly být rozeslány až po schválení turnaje WTD, nikoli dříve.</w:t>
      </w:r>
    </w:p>
    <w:p w:rsidR="003E521F" w:rsidRPr="003E521F" w:rsidRDefault="003E521F" w:rsidP="003E521F">
      <w:pPr>
        <w:spacing w:line="240" w:lineRule="auto"/>
        <w:jc w:val="both"/>
        <w:rPr>
          <w:rFonts w:eastAsia="Times New Roman" w:cs="Times New Roman"/>
          <w:lang w:val="cs-CZ" w:eastAsia="cs-CZ"/>
        </w:rPr>
      </w:pPr>
      <w:r w:rsidRPr="003E521F">
        <w:rPr>
          <w:rFonts w:eastAsia="Times New Roman"/>
          <w:color w:val="000000"/>
          <w:lang w:val="cs-CZ" w:eastAsia="cs-CZ"/>
        </w:rPr>
        <w:t>TO musí se všemi požadavky na účastníky zvacích turnajů kontakt</w:t>
      </w:r>
      <w:r>
        <w:rPr>
          <w:rFonts w:eastAsia="Times New Roman"/>
          <w:color w:val="000000"/>
          <w:lang w:val="cs-CZ" w:eastAsia="cs-CZ"/>
        </w:rPr>
        <w:t>ovat národní delegáty (dále ND), nebo v situacích, kde si TO přejí rozšířit pozvání na izolované hráče (hráče, kteří nejsou zastoupeni žádnou národní federací)) kontaktovat zonální ředitele.) (Není-li jasné, ve které zóně hráč bydlí, doporučuje se poslat pozvání oběma zonálním ředitelům, kteří připadají v úvahu.)</w:t>
      </w:r>
      <w:r w:rsidRPr="003E521F">
        <w:rPr>
          <w:rFonts w:eastAsia="Times New Roman"/>
          <w:color w:val="000000"/>
          <w:lang w:val="cs-CZ" w:eastAsia="cs-CZ"/>
        </w:rPr>
        <w:t xml:space="preserve"> Přímé požadavky adresované jednotlivým hráčům jsou nepřípustné</w:t>
      </w:r>
      <w:r>
        <w:rPr>
          <w:rFonts w:eastAsia="Times New Roman"/>
          <w:color w:val="000000"/>
          <w:lang w:val="cs-CZ" w:eastAsia="cs-CZ"/>
        </w:rPr>
        <w:t xml:space="preserve"> (</w:t>
      </w:r>
      <w:r w:rsidR="00DC02F4">
        <w:rPr>
          <w:rFonts w:eastAsia="Times New Roman"/>
          <w:color w:val="000000"/>
          <w:lang w:val="cs-CZ" w:eastAsia="cs-CZ"/>
        </w:rPr>
        <w:t>s výjimkou, kdy se jedná o izolované hráče a zonální ředitel s tím předem souhlasil)</w:t>
      </w:r>
      <w:r w:rsidRPr="003E521F">
        <w:rPr>
          <w:rFonts w:eastAsia="Times New Roman"/>
          <w:color w:val="000000"/>
          <w:lang w:val="cs-CZ" w:eastAsia="cs-CZ"/>
        </w:rPr>
        <w:t xml:space="preserve">, žádosti adresované ND </w:t>
      </w:r>
      <w:r w:rsidR="00DC02F4">
        <w:rPr>
          <w:rFonts w:eastAsia="Times New Roman"/>
          <w:color w:val="000000"/>
          <w:lang w:val="cs-CZ" w:eastAsia="cs-CZ"/>
        </w:rPr>
        <w:t xml:space="preserve">(a/nebo zonálním ředitelům) </w:t>
      </w:r>
      <w:r w:rsidRPr="003E521F">
        <w:rPr>
          <w:rFonts w:eastAsia="Times New Roman"/>
          <w:color w:val="000000"/>
          <w:lang w:val="cs-CZ" w:eastAsia="cs-CZ"/>
        </w:rPr>
        <w:t xml:space="preserve">na nominaci konkrétních hráčů </w:t>
      </w:r>
      <w:r w:rsidR="00DC02F4">
        <w:rPr>
          <w:rFonts w:eastAsia="Times New Roman"/>
          <w:color w:val="000000"/>
          <w:lang w:val="cs-CZ" w:eastAsia="cs-CZ"/>
        </w:rPr>
        <w:t xml:space="preserve">(národním delegátem (nebo zonálním ředitelem) </w:t>
      </w:r>
      <w:r w:rsidRPr="003E521F">
        <w:rPr>
          <w:rFonts w:eastAsia="Times New Roman"/>
          <w:color w:val="000000"/>
          <w:lang w:val="cs-CZ" w:eastAsia="cs-CZ"/>
        </w:rPr>
        <w:t>jsou však povoleny.</w:t>
      </w:r>
    </w:p>
    <w:p w:rsidR="003E521F" w:rsidRPr="003E521F" w:rsidRDefault="003E521F" w:rsidP="00DC02F4">
      <w:pPr>
        <w:spacing w:line="240" w:lineRule="auto"/>
        <w:jc w:val="both"/>
        <w:rPr>
          <w:rFonts w:eastAsia="Times New Roman" w:cs="Times New Roman"/>
          <w:lang w:val="cs-CZ" w:eastAsia="cs-CZ"/>
        </w:rPr>
      </w:pPr>
      <w:r w:rsidRPr="003E521F">
        <w:rPr>
          <w:rFonts w:eastAsia="Times New Roman"/>
          <w:color w:val="000000"/>
          <w:lang w:val="cs-CZ" w:eastAsia="cs-CZ"/>
        </w:rPr>
        <w:t xml:space="preserve">TO nesmí před startem žádného turnaje schváleného ICCF prozrazovat identity hráčů ostatním potenciálním nebo už zařazeným hráčům (tj. nikoli před </w:t>
      </w:r>
      <w:r w:rsidR="00DC02F4">
        <w:rPr>
          <w:rFonts w:eastAsia="Times New Roman"/>
          <w:color w:val="000000"/>
          <w:lang w:val="cs-CZ" w:eastAsia="cs-CZ"/>
        </w:rPr>
        <w:t>zadáním</w:t>
      </w:r>
      <w:r w:rsidRPr="003E521F">
        <w:rPr>
          <w:rFonts w:eastAsia="Times New Roman"/>
          <w:color w:val="000000"/>
          <w:lang w:val="cs-CZ" w:eastAsia="cs-CZ"/>
        </w:rPr>
        <w:t xml:space="preserve"> soutěže na webserver a neoficiálním startem).  To platí i v případě, že účel tohoto prozrazení je jiný než snaha přesvědčit potenciálního hráče k účasti. Důvody tohoto pravidla jsou (a) zabránit jednomu hráči získat výhodu delší doby na přípravu ve srovnání s ostatními hráči, a (b) zamezit hráči, který už je do turnaje zařazen, z turnaje vystoupit kvůli tomu, že někdo je nebo není na seznamu soupeřů.</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67" w:name="_Toc471543817"/>
      <w:r w:rsidRPr="000F5A16">
        <w:rPr>
          <w:lang w:val="cs-CZ"/>
        </w:rPr>
        <w:tab/>
      </w:r>
      <w:bookmarkStart w:id="868" w:name="_Toc511394265"/>
      <w:bookmarkStart w:id="869" w:name="_Toc511394805"/>
      <w:bookmarkStart w:id="870" w:name="_Toc511395021"/>
      <w:bookmarkStart w:id="871" w:name="_Toc511395315"/>
      <w:bookmarkStart w:id="872" w:name="_Toc511397921"/>
      <w:bookmarkStart w:id="873" w:name="_Toc511398134"/>
      <w:r w:rsidRPr="000F5A16">
        <w:rPr>
          <w:lang w:val="cs-CZ"/>
        </w:rPr>
        <w:t>4.5.3.  </w:t>
      </w:r>
      <w:r w:rsidR="00DC02F4">
        <w:rPr>
          <w:lang w:val="cs-CZ"/>
        </w:rPr>
        <w:t>Určení ratingu hráčů při pořádání soutěže</w:t>
      </w:r>
      <w:bookmarkEnd w:id="867"/>
      <w:bookmarkEnd w:id="868"/>
      <w:bookmarkEnd w:id="869"/>
      <w:bookmarkEnd w:id="870"/>
      <w:bookmarkEnd w:id="871"/>
      <w:bookmarkEnd w:id="872"/>
      <w:bookmarkEnd w:id="873"/>
    </w:p>
    <w:p w:rsidR="00531E49" w:rsidRPr="000F5A16" w:rsidRDefault="00531E49" w:rsidP="00531E49">
      <w:pPr>
        <w:spacing w:after="0" w:line="240" w:lineRule="auto"/>
        <w:rPr>
          <w:lang w:val="cs-CZ"/>
        </w:rPr>
      </w:pPr>
    </w:p>
    <w:p w:rsidR="00DC02F4" w:rsidRPr="00DC02F4" w:rsidRDefault="00DC02F4" w:rsidP="00DC02F4">
      <w:pPr>
        <w:spacing w:line="240" w:lineRule="auto"/>
        <w:jc w:val="both"/>
        <w:rPr>
          <w:rFonts w:eastAsia="Times New Roman" w:cs="Times New Roman"/>
          <w:lang w:val="cs-CZ" w:eastAsia="cs-CZ"/>
        </w:rPr>
      </w:pPr>
      <w:r w:rsidRPr="00DC02F4">
        <w:rPr>
          <w:rFonts w:eastAsia="Times New Roman"/>
          <w:color w:val="000000"/>
          <w:lang w:val="cs-CZ" w:eastAsia="cs-CZ"/>
        </w:rPr>
        <w:t xml:space="preserve">Použité ratingy jsou ty, které platí v den oficiálního startu soutěže, bez ohledu na to, kdy byla soutěž organizována nebo </w:t>
      </w:r>
      <w:r>
        <w:rPr>
          <w:rFonts w:eastAsia="Times New Roman"/>
          <w:color w:val="000000"/>
          <w:lang w:val="cs-CZ" w:eastAsia="cs-CZ"/>
        </w:rPr>
        <w:t>zadána</w:t>
      </w:r>
      <w:r w:rsidRPr="00DC02F4">
        <w:rPr>
          <w:rFonts w:eastAsia="Times New Roman"/>
          <w:color w:val="000000"/>
          <w:lang w:val="cs-CZ" w:eastAsia="cs-CZ"/>
        </w:rPr>
        <w:t xml:space="preserve"> na webserver před oficiálním dnem startu.  To může znamenat, že se rating hráčů mezi původní organizací soutěže a jejím oficiálním dnem startu změní, s tím, že tato změna zasáhne i správné pořadí hráčů </w:t>
      </w:r>
      <w:r>
        <w:rPr>
          <w:rFonts w:eastAsia="Times New Roman"/>
          <w:color w:val="000000"/>
          <w:lang w:val="cs-CZ" w:eastAsia="cs-CZ"/>
        </w:rPr>
        <w:t>(neměnící se</w:t>
      </w:r>
      <w:r w:rsidR="004A6672">
        <w:rPr>
          <w:rFonts w:eastAsia="Times New Roman"/>
          <w:color w:val="000000"/>
          <w:lang w:val="cs-CZ" w:eastAsia="cs-CZ"/>
        </w:rPr>
        <w:t>, když je založeno na sestupném ratingu)</w:t>
      </w:r>
      <w:r>
        <w:rPr>
          <w:rFonts w:eastAsia="Times New Roman"/>
          <w:color w:val="000000"/>
          <w:lang w:val="cs-CZ" w:eastAsia="cs-CZ"/>
        </w:rPr>
        <w:t xml:space="preserve"> </w:t>
      </w:r>
      <w:r w:rsidRPr="00DC02F4">
        <w:rPr>
          <w:rFonts w:eastAsia="Times New Roman"/>
          <w:color w:val="000000"/>
          <w:lang w:val="cs-CZ" w:eastAsia="cs-CZ"/>
        </w:rPr>
        <w:t xml:space="preserve">a dokonce i kategorii </w:t>
      </w:r>
      <w:r w:rsidR="004A6672">
        <w:rPr>
          <w:rFonts w:eastAsia="Times New Roman"/>
          <w:color w:val="000000"/>
          <w:lang w:val="cs-CZ" w:eastAsia="cs-CZ"/>
        </w:rPr>
        <w:t xml:space="preserve">norem </w:t>
      </w:r>
      <w:r w:rsidRPr="00DC02F4">
        <w:rPr>
          <w:rFonts w:eastAsia="Times New Roman"/>
          <w:color w:val="000000"/>
          <w:lang w:val="cs-CZ" w:eastAsia="cs-CZ"/>
        </w:rPr>
        <w:t xml:space="preserve">turnaje. I když organizace soutěže se může uskutečnit dlouho předtím, než tyto konečné ratingy jsou známy, TO musí opravit všechny informace týkající se ratingu nebo pořadí před startem turnaje a informovat hráče, kapitány družstev a TD o všech změnách založených na změnách ratingů. </w:t>
      </w:r>
    </w:p>
    <w:p w:rsidR="00DC02F4" w:rsidRPr="00DC02F4"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 xml:space="preserve">Důrazně doporučujeme, aby turnaje byly </w:t>
      </w:r>
      <w:r w:rsidR="004A6672">
        <w:rPr>
          <w:rFonts w:eastAsia="Times New Roman"/>
          <w:color w:val="000000"/>
          <w:lang w:val="cs-CZ" w:eastAsia="cs-CZ"/>
        </w:rPr>
        <w:t xml:space="preserve">pořádány, zadány </w:t>
      </w:r>
      <w:r w:rsidRPr="00DC02F4">
        <w:rPr>
          <w:rFonts w:eastAsia="Times New Roman"/>
          <w:color w:val="000000"/>
          <w:lang w:val="cs-CZ" w:eastAsia="cs-CZ"/>
        </w:rPr>
        <w:t>na webserver (neoficiálně odstartovány) a měly oficiální den startu během stejného ratingového období. Důvodem je vyvarovat se případů, že jiné ratingy platí v době registrace hráčů, v době neoficiálního startu turnaje a v době oficiálního startu turnaje. Překrývání různých ratingových období může vést ke změnám v ratingu hráčů a tedy ve správném pořadí šachovnic (</w:t>
      </w:r>
      <w:r w:rsidR="004A6672">
        <w:rPr>
          <w:rFonts w:eastAsia="Times New Roman"/>
          <w:color w:val="000000"/>
          <w:lang w:val="cs-CZ" w:eastAsia="cs-CZ"/>
        </w:rPr>
        <w:t xml:space="preserve">tj. neměnící se při založení na sestupném ratingu </w:t>
      </w:r>
      <w:r w:rsidRPr="00DC02F4">
        <w:rPr>
          <w:rFonts w:eastAsia="Times New Roman"/>
          <w:color w:val="000000"/>
          <w:lang w:val="cs-CZ" w:eastAsia="cs-CZ"/>
        </w:rPr>
        <w:t>v soutěžích družstev) nebo správném vyvážení (</w:t>
      </w:r>
      <w:r w:rsidR="004A6672">
        <w:rPr>
          <w:rFonts w:eastAsia="Times New Roman"/>
          <w:color w:val="000000"/>
          <w:lang w:val="cs-CZ" w:eastAsia="cs-CZ"/>
        </w:rPr>
        <w:t>neměnící se při založení na sestupném ratingu, pokud možno, v jednotlivých sekcích nebo šachovnicích) kategorií norem (</w:t>
      </w:r>
      <w:r w:rsidRPr="00DC02F4">
        <w:rPr>
          <w:rFonts w:eastAsia="Times New Roman"/>
          <w:color w:val="000000"/>
          <w:lang w:val="cs-CZ" w:eastAsia="cs-CZ"/>
        </w:rPr>
        <w:t>v soutěžích jednotlivců nebo družstev).  Ratingová období jsou od 1. ledna do 31. března, od 1. dubna do 30. června, od 1. července do 30. září a od 1. října do 31. prosince.</w:t>
      </w:r>
    </w:p>
    <w:p w:rsidR="00531E49" w:rsidRPr="004A6672"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Ratingy FIDE (platné v den neoficiálního startu soutěže ICCF) je možno použít pro hráče bez ratingu ICCF nebo s provizorním ratingem ICCF, nikdy však pro hráče s fixním ratingem ICCF.</w:t>
      </w:r>
      <w:r w:rsidR="004A6672">
        <w:rPr>
          <w:rFonts w:eastAsia="Times New Roman" w:cs="Times New Roman"/>
          <w:lang w:val="cs-CZ" w:eastAsia="cs-CZ"/>
        </w:rPr>
        <w:t xml:space="preserve">  Viz</w:t>
      </w:r>
      <w:r w:rsidR="00531E49" w:rsidRPr="000F5A16">
        <w:rPr>
          <w:lang w:val="cs-CZ"/>
        </w:rPr>
        <w:t xml:space="preserve"> §4.6.5.1. a </w:t>
      </w:r>
      <w:r w:rsidR="004A6672">
        <w:rPr>
          <w:lang w:val="cs-CZ"/>
        </w:rPr>
        <w:t>Přílohu</w:t>
      </w:r>
      <w:r w:rsidR="00531E49" w:rsidRPr="000F5A16">
        <w:rPr>
          <w:lang w:val="cs-CZ"/>
        </w:rPr>
        <w:t xml:space="preserve"> </w:t>
      </w:r>
      <w:r w:rsidR="00181BC3">
        <w:rPr>
          <w:lang w:val="cs-CZ"/>
        </w:rPr>
        <w:t>1 Pravidlo</w:t>
      </w:r>
      <w:r w:rsidR="00531E49" w:rsidRPr="000F5A16">
        <w:rPr>
          <w:lang w:val="cs-CZ"/>
        </w:rPr>
        <w:t xml:space="preserve"> 11</w:t>
      </w:r>
      <w:r w:rsidR="00181BC3">
        <w:rPr>
          <w:lang w:val="cs-CZ"/>
        </w:rPr>
        <w:t>, co se týká určení odhadovaného ratingu hráče, pokud hráč nemá rating ICCF</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2"/>
        <w:rPr>
          <w:lang w:val="cs-CZ"/>
        </w:rPr>
      </w:pPr>
      <w:bookmarkStart w:id="874" w:name="_Toc471543818"/>
      <w:bookmarkStart w:id="875" w:name="_Toc511394266"/>
      <w:bookmarkStart w:id="876" w:name="_Toc511394806"/>
      <w:bookmarkStart w:id="877" w:name="_Toc511395022"/>
      <w:bookmarkStart w:id="878" w:name="_Toc511395316"/>
      <w:bookmarkStart w:id="879" w:name="_Toc511397922"/>
      <w:bookmarkStart w:id="880" w:name="_Toc511398135"/>
      <w:r w:rsidRPr="000F5A16">
        <w:rPr>
          <w:lang w:val="cs-CZ"/>
        </w:rPr>
        <w:t>4.6.    </w:t>
      </w:r>
      <w:r w:rsidR="00181BC3">
        <w:rPr>
          <w:lang w:val="cs-CZ"/>
        </w:rPr>
        <w:t>Pořádání turnajů jednotlivců</w:t>
      </w:r>
      <w:bookmarkEnd w:id="874"/>
      <w:bookmarkEnd w:id="875"/>
      <w:bookmarkEnd w:id="876"/>
      <w:bookmarkEnd w:id="877"/>
      <w:bookmarkEnd w:id="878"/>
      <w:bookmarkEnd w:id="879"/>
      <w:bookmarkEnd w:id="880"/>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rFonts w:ascii="Arial" w:hAnsi="Arial" w:cs="Arial"/>
          <w:color w:val="auto"/>
          <w:lang w:val="cs-CZ"/>
        </w:rPr>
        <w:tab/>
      </w:r>
      <w:bookmarkStart w:id="881" w:name="_Toc471543819"/>
      <w:bookmarkStart w:id="882" w:name="_Toc511394267"/>
      <w:bookmarkStart w:id="883" w:name="_Toc511394807"/>
      <w:bookmarkStart w:id="884" w:name="_Toc511395023"/>
      <w:bookmarkStart w:id="885" w:name="_Toc511395317"/>
      <w:bookmarkStart w:id="886" w:name="_Toc511397923"/>
      <w:bookmarkStart w:id="887" w:name="_Toc511398136"/>
      <w:r w:rsidRPr="00C75296">
        <w:rPr>
          <w:rStyle w:val="Nadpis3Char"/>
          <w:b/>
          <w:bCs/>
          <w:lang w:val="cs-CZ"/>
        </w:rPr>
        <w:t>4.6.1.  Pro</w:t>
      </w:r>
      <w:r w:rsidR="00181BC3" w:rsidRPr="00C75296">
        <w:rPr>
          <w:rStyle w:val="Nadpis3Char"/>
          <w:b/>
          <w:bCs/>
          <w:lang w:val="cs-CZ"/>
        </w:rPr>
        <w:t>pagace vašeho turnaje v menu „Nové soutěže“</w:t>
      </w:r>
      <w:bookmarkStart w:id="888" w:name="_Toc471543820"/>
      <w:bookmarkEnd w:id="881"/>
      <w:r w:rsidRPr="00C75296">
        <w:rPr>
          <w:rStyle w:val="Nadpis3Char"/>
          <w:b/>
          <w:bCs/>
          <w:lang w:val="cs-CZ"/>
        </w:rPr>
        <w:t xml:space="preserve"> “New events</w:t>
      </w:r>
      <w:r w:rsidRPr="00C75296">
        <w:rPr>
          <w:lang w:val="cs-CZ"/>
        </w:rPr>
        <w:t>”</w:t>
      </w:r>
      <w:bookmarkEnd w:id="882"/>
      <w:bookmarkEnd w:id="883"/>
      <w:bookmarkEnd w:id="884"/>
      <w:bookmarkEnd w:id="885"/>
      <w:bookmarkEnd w:id="886"/>
      <w:bookmarkEnd w:id="887"/>
      <w:bookmarkEnd w:id="888"/>
    </w:p>
    <w:p w:rsidR="00531E49" w:rsidRPr="000F5A16" w:rsidRDefault="00531E49" w:rsidP="00531E49">
      <w:pPr>
        <w:spacing w:after="0" w:line="240" w:lineRule="auto"/>
        <w:rPr>
          <w:lang w:val="cs-CZ"/>
        </w:rPr>
      </w:pPr>
    </w:p>
    <w:p w:rsidR="00531E49" w:rsidRPr="000F5A16" w:rsidRDefault="00B75FE8" w:rsidP="00181BC3">
      <w:pPr>
        <w:spacing w:after="0" w:line="240" w:lineRule="auto"/>
        <w:jc w:val="both"/>
        <w:rPr>
          <w:lang w:val="cs-CZ"/>
        </w:rPr>
      </w:pPr>
      <w:r>
        <w:rPr>
          <w:lang w:val="cs-CZ"/>
        </w:rPr>
        <w:t>U turnajů</w:t>
      </w:r>
      <w:r w:rsidR="00531E49" w:rsidRPr="000F5A16">
        <w:rPr>
          <w:lang w:val="cs-CZ"/>
        </w:rPr>
        <w:t xml:space="preserve"> ICCF (</w:t>
      </w:r>
      <w:r>
        <w:rPr>
          <w:lang w:val="cs-CZ"/>
        </w:rPr>
        <w:t>mezinárodní</w:t>
      </w:r>
      <w:r w:rsidR="00531E49" w:rsidRPr="000F5A16">
        <w:rPr>
          <w:lang w:val="cs-CZ"/>
        </w:rPr>
        <w:t>, n</w:t>
      </w:r>
      <w:r>
        <w:rPr>
          <w:lang w:val="cs-CZ"/>
        </w:rPr>
        <w:t>e národní), které nemají periodicky se opakujících turnajů</w:t>
      </w:r>
      <w:r w:rsidR="00531E49" w:rsidRPr="000F5A16">
        <w:rPr>
          <w:lang w:val="cs-CZ"/>
        </w:rPr>
        <w:t xml:space="preserve"> (</w:t>
      </w:r>
      <w:r>
        <w:rPr>
          <w:lang w:val="cs-CZ"/>
        </w:rPr>
        <w:t>např. turnaje</w:t>
      </w:r>
      <w:r w:rsidR="00531E49" w:rsidRPr="000F5A16">
        <w:rPr>
          <w:lang w:val="cs-CZ"/>
        </w:rPr>
        <w:t xml:space="preserve"> Direct Entry</w:t>
      </w:r>
      <w:r>
        <w:rPr>
          <w:lang w:val="cs-CZ"/>
        </w:rPr>
        <w:t>,</w:t>
      </w:r>
      <w:r w:rsidR="00531E49" w:rsidRPr="000F5A16">
        <w:rPr>
          <w:lang w:val="cs-CZ"/>
        </w:rPr>
        <w:t xml:space="preserve"> </w:t>
      </w:r>
      <w:r>
        <w:rPr>
          <w:lang w:val="cs-CZ"/>
        </w:rPr>
        <w:t>Světové poháry</w:t>
      </w:r>
      <w:r w:rsidR="00531E49" w:rsidRPr="000F5A16">
        <w:rPr>
          <w:lang w:val="cs-CZ"/>
        </w:rPr>
        <w:t xml:space="preserve">, </w:t>
      </w:r>
      <w:r>
        <w:rPr>
          <w:lang w:val="cs-CZ"/>
        </w:rPr>
        <w:t>některé zonální soutěže</w:t>
      </w:r>
      <w:r w:rsidR="00531E49" w:rsidRPr="000F5A16">
        <w:rPr>
          <w:lang w:val="cs-CZ"/>
        </w:rPr>
        <w:t xml:space="preserve">), </w:t>
      </w:r>
      <w:r>
        <w:rPr>
          <w:lang w:val="cs-CZ"/>
        </w:rPr>
        <w:t>může TO očekávat, že Generální Sekretář rozešle pozvání národním delegátům</w:t>
      </w:r>
      <w:r w:rsidR="00531E49" w:rsidRPr="000F5A16">
        <w:rPr>
          <w:lang w:val="cs-CZ"/>
        </w:rPr>
        <w:t>.  </w:t>
      </w:r>
      <w:r>
        <w:rPr>
          <w:lang w:val="cs-CZ"/>
        </w:rPr>
        <w:t>Pro TO je nejúčinnější cestou, jak propagovat soutěže, je publikovat pozvání na webu ICCF.</w:t>
      </w:r>
      <w:r w:rsidR="00531E49" w:rsidRPr="000F5A16">
        <w:rPr>
          <w:lang w:val="cs-CZ"/>
        </w:rPr>
        <w:t xml:space="preserve"> </w:t>
      </w:r>
      <w:r>
        <w:rPr>
          <w:lang w:val="cs-CZ"/>
        </w:rPr>
        <w:t xml:space="preserve">Doporučuje se vložit do takového oznámení požadavek na národní delegáty, dát turnaji širokou publicitu mezi jejich hráči, publikováním pozvání na jejich webových stránkách a/nebo </w:t>
      </w:r>
      <w:r w:rsidR="001F0910">
        <w:rPr>
          <w:lang w:val="cs-CZ"/>
        </w:rPr>
        <w:t>jeho distribucí mezi členskou základnou.</w:t>
      </w:r>
      <w:r w:rsidR="00531E49" w:rsidRPr="000F5A16">
        <w:rPr>
          <w:lang w:val="cs-CZ"/>
        </w:rPr>
        <w:t> </w:t>
      </w:r>
      <w:r w:rsidR="001F0910">
        <w:rPr>
          <w:lang w:val="cs-CZ"/>
        </w:rPr>
        <w:t>Kontaktujte webmastera ICCF pro koordinaci tohoto úkolu</w:t>
      </w:r>
      <w:r w:rsidR="00531E49" w:rsidRPr="000F5A16">
        <w:rPr>
          <w:lang w:val="cs-CZ"/>
        </w:rPr>
        <w:t>.  </w:t>
      </w:r>
      <w:r w:rsidR="001F0910">
        <w:rPr>
          <w:lang w:val="cs-CZ"/>
        </w:rPr>
        <w:t xml:space="preserve">Soutěže </w:t>
      </w:r>
      <w:r w:rsidR="00531E49" w:rsidRPr="000F5A16">
        <w:rPr>
          <w:lang w:val="cs-CZ"/>
        </w:rPr>
        <w:t>ICCF</w:t>
      </w:r>
      <w:r w:rsidR="001F0910">
        <w:rPr>
          <w:lang w:val="cs-CZ"/>
        </w:rPr>
        <w:t xml:space="preserve">, které se periodicky opakují, </w:t>
      </w:r>
      <w:r w:rsidR="00531E49" w:rsidRPr="000F5A16">
        <w:rPr>
          <w:lang w:val="cs-CZ"/>
        </w:rPr>
        <w:t>(</w:t>
      </w:r>
      <w:r w:rsidR="001F0910">
        <w:rPr>
          <w:lang w:val="cs-CZ"/>
        </w:rPr>
        <w:t>např. postupové turnaje jako</w:t>
      </w:r>
      <w:r w:rsidR="00531E49" w:rsidRPr="000F5A16">
        <w:rPr>
          <w:lang w:val="cs-CZ"/>
        </w:rPr>
        <w:t xml:space="preserve"> WS/M, WS/H, a WS/O) </w:t>
      </w:r>
      <w:r w:rsidR="001F0910">
        <w:rPr>
          <w:lang w:val="cs-CZ"/>
        </w:rPr>
        <w:t>nevyžadují, aby TO takovou soutěž inzeroval</w:t>
      </w:r>
      <w:r w:rsidR="00531E49" w:rsidRPr="000F5A16">
        <w:rPr>
          <w:lang w:val="cs-CZ"/>
        </w:rPr>
        <w:t xml:space="preserve">. </w:t>
      </w:r>
    </w:p>
    <w:p w:rsidR="00531E49" w:rsidRPr="000F5A16" w:rsidRDefault="00531E49" w:rsidP="00531E49">
      <w:pPr>
        <w:spacing w:after="0" w:line="240" w:lineRule="auto"/>
        <w:rPr>
          <w:lang w:val="cs-CZ"/>
        </w:rPr>
      </w:pPr>
    </w:p>
    <w:p w:rsidR="00531E49" w:rsidRPr="00C75296" w:rsidRDefault="001F0910" w:rsidP="0056607B">
      <w:pPr>
        <w:pStyle w:val="Nadpis3"/>
        <w:rPr>
          <w:lang w:val="cs-CZ"/>
        </w:rPr>
      </w:pPr>
      <w:bookmarkStart w:id="889" w:name="_Toc471543822"/>
      <w:r>
        <w:rPr>
          <w:lang w:val="cs-CZ"/>
        </w:rPr>
        <w:tab/>
      </w:r>
      <w:bookmarkStart w:id="890" w:name="_Toc511394268"/>
      <w:bookmarkStart w:id="891" w:name="_Toc511394808"/>
      <w:bookmarkStart w:id="892" w:name="_Toc511395024"/>
      <w:bookmarkStart w:id="893" w:name="_Toc511395318"/>
      <w:bookmarkStart w:id="894" w:name="_Toc511397924"/>
      <w:bookmarkStart w:id="895" w:name="_Toc511398137"/>
      <w:r w:rsidRPr="00C75296">
        <w:rPr>
          <w:lang w:val="cs-CZ"/>
        </w:rPr>
        <w:t xml:space="preserve">4.6.2.  Vytvoření odkazu pro registraci v prostoru „Nové </w:t>
      </w:r>
      <w:r w:rsidRPr="00C75296">
        <w:rPr>
          <w:lang w:val="cs-CZ"/>
        </w:rPr>
        <w:tab/>
        <w:t>soutěže“</w:t>
      </w:r>
      <w:r w:rsidR="00531E49" w:rsidRPr="00C75296">
        <w:rPr>
          <w:lang w:val="cs-CZ"/>
        </w:rPr>
        <w:t xml:space="preserve"> “New events”</w:t>
      </w:r>
      <w:bookmarkEnd w:id="889"/>
      <w:bookmarkEnd w:id="890"/>
      <w:bookmarkEnd w:id="891"/>
      <w:bookmarkEnd w:id="892"/>
      <w:bookmarkEnd w:id="893"/>
      <w:bookmarkEnd w:id="894"/>
      <w:bookmarkEnd w:id="895"/>
    </w:p>
    <w:p w:rsidR="00531E49" w:rsidRPr="000F5A16" w:rsidRDefault="00531E49" w:rsidP="00531E49">
      <w:pPr>
        <w:spacing w:after="0" w:line="240" w:lineRule="auto"/>
        <w:rPr>
          <w:lang w:val="cs-CZ"/>
        </w:rPr>
      </w:pPr>
    </w:p>
    <w:p w:rsidR="00531E49" w:rsidRPr="000F5A16" w:rsidRDefault="001F0910" w:rsidP="001F0910">
      <w:pPr>
        <w:spacing w:after="0" w:line="240" w:lineRule="auto"/>
        <w:jc w:val="both"/>
        <w:rPr>
          <w:lang w:val="cs-CZ"/>
        </w:rPr>
      </w:pPr>
      <w:r>
        <w:rPr>
          <w:lang w:val="cs-CZ"/>
        </w:rPr>
        <w:t>TO mohou zvážit vytvoření odkazů pro registraci pro usnadnění přihlášek.</w:t>
      </w:r>
      <w:r w:rsidR="00C252B5">
        <w:rPr>
          <w:lang w:val="cs-CZ"/>
        </w:rPr>
        <w:t xml:space="preserve"> Proces vytvoření těchto odkazů pro registraci obsahuje vytvoření soutěže pouze s úmyslem přijímat přihlášky</w:t>
      </w:r>
      <w:r w:rsidR="00531E49" w:rsidRPr="000F5A16">
        <w:rPr>
          <w:lang w:val="cs-CZ"/>
        </w:rPr>
        <w:t xml:space="preserve">. </w:t>
      </w:r>
      <w:r w:rsidR="00FB0FDD">
        <w:rPr>
          <w:lang w:val="cs-CZ"/>
        </w:rPr>
        <w:t>Vytvoření speciálního odkazu pro registraci specificky s úmyslem přijímat přihlášky však znamená, že TO bude také potřebovat způsob konverze takto vytvořeného seznamu přihlášek do skutečného turnaje pro přidělení do skupin, po nasazení podle ratingu a zeměpisného rozdělení</w:t>
      </w:r>
      <w:r w:rsidR="00531E49" w:rsidRPr="000F5A16">
        <w:rPr>
          <w:lang w:val="cs-CZ"/>
        </w:rPr>
        <w:t>.  (</w:t>
      </w:r>
      <w:r w:rsidR="00FB0FDD">
        <w:rPr>
          <w:lang w:val="cs-CZ"/>
        </w:rPr>
        <w:t>Viz</w:t>
      </w:r>
      <w:r w:rsidR="00531E49" w:rsidRPr="000F5A16">
        <w:rPr>
          <w:lang w:val="cs-CZ"/>
        </w:rPr>
        <w:t xml:space="preserve"> §4.</w:t>
      </w:r>
      <w:r w:rsidR="00E7764A">
        <w:rPr>
          <w:lang w:val="cs-CZ"/>
        </w:rPr>
        <w:t xml:space="preserve"> </w:t>
      </w:r>
      <w:r w:rsidR="00531E49" w:rsidRPr="000F5A16">
        <w:rPr>
          <w:lang w:val="cs-CZ"/>
        </w:rPr>
        <w:t>11.</w:t>
      </w:r>
      <w:r w:rsidR="00E7764A">
        <w:rPr>
          <w:lang w:val="cs-CZ"/>
        </w:rPr>
        <w:t xml:space="preserve"> </w:t>
      </w:r>
      <w:r w:rsidR="00FB0FDD">
        <w:rPr>
          <w:lang w:val="cs-CZ"/>
        </w:rPr>
        <w:t>níže pro metodu, jak to provést</w:t>
      </w:r>
      <w:r w:rsidR="00531E49" w:rsidRPr="000F5A16">
        <w:rPr>
          <w:lang w:val="cs-CZ"/>
        </w:rPr>
        <w:t xml:space="preserve">.) </w:t>
      </w:r>
      <w:r w:rsidR="00FB0FDD">
        <w:rPr>
          <w:lang w:val="cs-CZ"/>
        </w:rPr>
        <w:t>Finanční ředitel bude muset být průběžně informován o takovém listu registrací, pro řízení své práce.</w:t>
      </w:r>
      <w:r w:rsidR="00531E49" w:rsidRPr="000F5A16">
        <w:rPr>
          <w:lang w:val="cs-CZ"/>
        </w:rPr>
        <w:t> </w:t>
      </w:r>
      <w:r w:rsidR="00FB0FDD">
        <w:rPr>
          <w:lang w:val="cs-CZ"/>
        </w:rPr>
        <w:t xml:space="preserve">Metoda </w:t>
      </w:r>
      <w:r w:rsidR="003D2919">
        <w:rPr>
          <w:lang w:val="cs-CZ"/>
        </w:rPr>
        <w:t xml:space="preserve">zřizování soutěže na webserveru je popsána v </w:t>
      </w:r>
      <w:r w:rsidR="00531E49" w:rsidRPr="000F5A16">
        <w:rPr>
          <w:lang w:val="cs-CZ"/>
        </w:rPr>
        <w:t xml:space="preserve">§4.10. </w:t>
      </w:r>
      <w:r w:rsidR="003D2919">
        <w:rPr>
          <w:lang w:val="cs-CZ"/>
        </w:rPr>
        <w:t>Při zřizování odkazů pro registraci je zapotřebí dávat větší pozor na záložku „Registrace</w:t>
      </w:r>
      <w:r w:rsidR="00531E49" w:rsidRPr="000F5A16">
        <w:rPr>
          <w:lang w:val="cs-CZ"/>
        </w:rPr>
        <w:t xml:space="preserve"> “Registration”.</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96" w:name="_Toc471543823"/>
      <w:r w:rsidRPr="000F5A16">
        <w:rPr>
          <w:lang w:val="cs-CZ"/>
        </w:rPr>
        <w:tab/>
      </w:r>
      <w:bookmarkStart w:id="897" w:name="_Toc511394269"/>
      <w:bookmarkStart w:id="898" w:name="_Toc511394809"/>
      <w:bookmarkStart w:id="899" w:name="_Toc511395025"/>
      <w:bookmarkStart w:id="900" w:name="_Toc511395319"/>
      <w:bookmarkStart w:id="901" w:name="_Toc511397925"/>
      <w:bookmarkStart w:id="902" w:name="_Toc511398138"/>
      <w:r w:rsidRPr="00C75296">
        <w:rPr>
          <w:lang w:val="cs-CZ"/>
        </w:rPr>
        <w:t>4.6.3.  </w:t>
      </w:r>
      <w:r w:rsidR="003D2919" w:rsidRPr="00C75296">
        <w:rPr>
          <w:lang w:val="cs-CZ"/>
        </w:rPr>
        <w:t>Možnosti u záložky „Registrace“</w:t>
      </w:r>
      <w:r w:rsidRPr="00C75296">
        <w:rPr>
          <w:lang w:val="cs-CZ"/>
        </w:rPr>
        <w:t xml:space="preserve"> “Registration”</w:t>
      </w:r>
      <w:bookmarkEnd w:id="897"/>
      <w:bookmarkEnd w:id="898"/>
      <w:bookmarkEnd w:id="899"/>
      <w:bookmarkEnd w:id="900"/>
      <w:bookmarkEnd w:id="901"/>
      <w:bookmarkEnd w:id="902"/>
      <w:r w:rsidRPr="00C75296">
        <w:rPr>
          <w:lang w:val="cs-CZ"/>
        </w:rPr>
        <w:t xml:space="preserve"> </w:t>
      </w:r>
      <w:bookmarkEnd w:id="896"/>
    </w:p>
    <w:p w:rsidR="00531E49" w:rsidRPr="000F5A16" w:rsidRDefault="00531E49" w:rsidP="00531E49">
      <w:pPr>
        <w:spacing w:after="0" w:line="240" w:lineRule="auto"/>
        <w:rPr>
          <w:lang w:val="cs-CZ"/>
        </w:rPr>
      </w:pPr>
    </w:p>
    <w:p w:rsidR="00531E49" w:rsidRPr="000F5A16" w:rsidRDefault="00E374F1" w:rsidP="00E374F1">
      <w:pPr>
        <w:spacing w:after="0" w:line="240" w:lineRule="auto"/>
        <w:jc w:val="both"/>
        <w:rPr>
          <w:lang w:val="cs-CZ"/>
        </w:rPr>
      </w:pPr>
      <w:r>
        <w:rPr>
          <w:lang w:val="cs-CZ"/>
        </w:rPr>
        <w:t>Do většiny soutěží ICCF se hráči hlásí přes příslušnou národní federaci, nebo přes program</w:t>
      </w:r>
      <w:r w:rsidR="00531E49" w:rsidRPr="000F5A16">
        <w:rPr>
          <w:lang w:val="cs-CZ"/>
        </w:rPr>
        <w:t xml:space="preserve"> Direct Entry.  (</w:t>
      </w:r>
      <w:r>
        <w:rPr>
          <w:lang w:val="cs-CZ"/>
        </w:rPr>
        <w:t>Viz</w:t>
      </w:r>
      <w:r w:rsidR="00F4414C">
        <w:rPr>
          <w:lang w:val="cs-CZ"/>
        </w:rPr>
        <w:t xml:space="preserve"> §4.</w:t>
      </w:r>
      <w:r w:rsidR="00E7764A">
        <w:rPr>
          <w:lang w:val="cs-CZ"/>
        </w:rPr>
        <w:t xml:space="preserve"> </w:t>
      </w:r>
      <w:r w:rsidR="00F4414C">
        <w:rPr>
          <w:lang w:val="cs-CZ"/>
        </w:rPr>
        <w:t xml:space="preserve">10. </w:t>
      </w:r>
      <w:r>
        <w:rPr>
          <w:lang w:val="cs-CZ"/>
        </w:rPr>
        <w:t>níže</w:t>
      </w:r>
      <w:r w:rsidR="00531E49" w:rsidRPr="000F5A16">
        <w:rPr>
          <w:lang w:val="cs-CZ"/>
        </w:rPr>
        <w:t>.)  </w:t>
      </w:r>
      <w:r>
        <w:rPr>
          <w:lang w:val="cs-CZ"/>
        </w:rPr>
        <w:t>Do některých mezinárodních soutěží (např. některých zonálních turnajů, a LIPEAD)</w:t>
      </w:r>
      <w:r w:rsidR="00531E49" w:rsidRPr="000F5A16">
        <w:rPr>
          <w:lang w:val="cs-CZ"/>
        </w:rPr>
        <w:t xml:space="preserve">, </w:t>
      </w:r>
      <w:r>
        <w:rPr>
          <w:lang w:val="cs-CZ"/>
        </w:rPr>
        <w:t>musí shromažďovat přihlášky TO</w:t>
      </w:r>
      <w:r w:rsidR="00531E49" w:rsidRPr="000F5A16">
        <w:rPr>
          <w:lang w:val="cs-CZ"/>
        </w:rPr>
        <w:t xml:space="preserve">. </w:t>
      </w:r>
      <w:r>
        <w:rPr>
          <w:lang w:val="cs-CZ"/>
        </w:rPr>
        <w:t>Při vytváření odkazů pro registraci do posledně jmenovaných soutěží musí TO kliknout na volbu</w:t>
      </w:r>
      <w:r w:rsidR="00531E49" w:rsidRPr="000F5A16">
        <w:rPr>
          <w:lang w:val="cs-CZ"/>
        </w:rPr>
        <w:t xml:space="preserve"> </w:t>
      </w:r>
      <w:r w:rsidR="00F4414C">
        <w:rPr>
          <w:lang w:val="cs-CZ"/>
        </w:rPr>
        <w:t xml:space="preserve">„Pouze registrace“ </w:t>
      </w:r>
      <w:r w:rsidR="00531E49" w:rsidRPr="000F5A16">
        <w:rPr>
          <w:lang w:val="cs-CZ"/>
        </w:rPr>
        <w:t>“Registration only”.  </w:t>
      </w:r>
      <w:r>
        <w:rPr>
          <w:lang w:val="cs-CZ"/>
        </w:rPr>
        <w:t xml:space="preserve">V těchto zvláštních případech </w:t>
      </w:r>
      <w:r w:rsidR="008440EE">
        <w:rPr>
          <w:lang w:val="cs-CZ"/>
        </w:rPr>
        <w:t>by měla</w:t>
      </w:r>
      <w:r>
        <w:rPr>
          <w:lang w:val="cs-CZ"/>
        </w:rPr>
        <w:t xml:space="preserve"> být zaškrtnuta volba</w:t>
      </w:r>
      <w:r w:rsidR="00531E49" w:rsidRPr="000F5A16">
        <w:rPr>
          <w:lang w:val="cs-CZ"/>
        </w:rPr>
        <w:t xml:space="preserve"> “Webserver”. T</w:t>
      </w:r>
      <w:r w:rsidR="00F4414C">
        <w:rPr>
          <w:lang w:val="cs-CZ"/>
        </w:rPr>
        <w:t>o způsobí, že webserver pošle registrační e-maily TO, který může nabídnout dostupné metody registrace hráči.</w:t>
      </w:r>
    </w:p>
    <w:p w:rsidR="00531E49" w:rsidRPr="000F5A16" w:rsidRDefault="00531E49" w:rsidP="00531E49">
      <w:pPr>
        <w:spacing w:after="0" w:line="240" w:lineRule="auto"/>
        <w:rPr>
          <w:lang w:val="cs-CZ"/>
        </w:rPr>
      </w:pPr>
    </w:p>
    <w:p w:rsidR="00531E49" w:rsidRPr="0056607B" w:rsidRDefault="00531E49" w:rsidP="0056607B">
      <w:pPr>
        <w:pStyle w:val="Nadpis4"/>
        <w:rPr>
          <w:lang w:val="cs-CZ"/>
        </w:rPr>
      </w:pPr>
      <w:r w:rsidRPr="000F5A16">
        <w:rPr>
          <w:lang w:val="cs-CZ"/>
        </w:rPr>
        <w:tab/>
      </w:r>
      <w:r w:rsidRPr="000F5A16">
        <w:rPr>
          <w:lang w:val="cs-CZ"/>
        </w:rPr>
        <w:tab/>
      </w:r>
      <w:r w:rsidR="0056607B" w:rsidRPr="0056607B">
        <w:rPr>
          <w:lang w:val="cs-CZ"/>
        </w:rPr>
        <w:t>4.6.3.1.</w:t>
      </w:r>
      <w:r w:rsidRPr="0056607B">
        <w:rPr>
          <w:lang w:val="cs-CZ"/>
        </w:rPr>
        <w:t> </w:t>
      </w:r>
      <w:r w:rsidR="00F4414C" w:rsidRPr="0056607B">
        <w:rPr>
          <w:lang w:val="cs-CZ"/>
        </w:rPr>
        <w:t>Zvláštní metody registrace pro hráče</w:t>
      </w:r>
    </w:p>
    <w:p w:rsidR="00531E49" w:rsidRPr="000F5A16" w:rsidRDefault="00531E49" w:rsidP="00531E49">
      <w:pPr>
        <w:spacing w:after="0" w:line="240" w:lineRule="auto"/>
        <w:rPr>
          <w:lang w:val="cs-CZ"/>
        </w:rPr>
      </w:pPr>
    </w:p>
    <w:p w:rsidR="00F4414C" w:rsidRPr="00F4414C" w:rsidRDefault="00F4414C" w:rsidP="00F4414C">
      <w:pPr>
        <w:spacing w:line="240" w:lineRule="auto"/>
        <w:jc w:val="both"/>
        <w:rPr>
          <w:rFonts w:eastAsia="Times New Roman"/>
          <w:i/>
          <w:color w:val="000000"/>
          <w:shd w:val="clear" w:color="auto" w:fill="FFFFFF"/>
          <w:lang w:val="cs-CZ" w:eastAsia="cs-CZ"/>
        </w:rPr>
      </w:pPr>
      <w:r w:rsidRPr="00F4414C">
        <w:rPr>
          <w:rFonts w:eastAsia="Times New Roman"/>
          <w:i/>
          <w:color w:val="000000"/>
          <w:shd w:val="clear" w:color="auto" w:fill="FFFFFF"/>
          <w:lang w:val="cs-CZ" w:eastAsia="cs-CZ"/>
        </w:rPr>
        <w:t>(Poznámka překladatele: Protože oddíl „Administration“ nemá českou verzi, jsou všechny názvy a odkazy uvedeny v anglickém originále. Výjimkou jsou názvy a odkazy, které se vyskytují mimo oddíl „Administration“ a jsou přeloženy do češtiny. Stejně jako v české verzi textů na serveru se v překladu používá tykání.)</w:t>
      </w:r>
    </w:p>
    <w:p w:rsidR="00531E49" w:rsidRPr="000F5A16" w:rsidRDefault="00F4414C" w:rsidP="00F4414C">
      <w:pPr>
        <w:spacing w:after="0" w:line="240" w:lineRule="auto"/>
        <w:jc w:val="both"/>
        <w:rPr>
          <w:lang w:val="cs-CZ"/>
        </w:rPr>
      </w:pPr>
      <w:r>
        <w:rPr>
          <w:lang w:val="cs-CZ"/>
        </w:rPr>
        <w:t>Když pořadatel turnaje má webovou stránku mimo web ICCF, kde může být inkasováno startovné od hráčů přes PayPal, nebo kreditní kartou (pro inzerci mezinárodních soutěží, které nemají periodický charakter, např. zonálních turnajů a LIPEAD</w:t>
      </w:r>
      <w:r w:rsidR="00531E49" w:rsidRPr="000F5A16">
        <w:rPr>
          <w:lang w:val="cs-CZ"/>
        </w:rPr>
        <w:t xml:space="preserve">), </w:t>
      </w:r>
      <w:r w:rsidR="002339FE">
        <w:rPr>
          <w:lang w:val="cs-CZ"/>
        </w:rPr>
        <w:t>může být taková webová stránka uvedena v oznámení turnaje</w:t>
      </w:r>
      <w:r w:rsidR="00531E49" w:rsidRPr="000F5A16">
        <w:rPr>
          <w:lang w:val="cs-CZ"/>
        </w:rPr>
        <w:t xml:space="preserve">. </w:t>
      </w:r>
      <w:r w:rsidR="002339FE">
        <w:rPr>
          <w:lang w:val="cs-CZ"/>
        </w:rPr>
        <w:t>Obvykle oznámení turnaje automaticky obsahuje volby vybrané během vytváření soutěže.</w:t>
      </w:r>
      <w:r w:rsidR="00531E49" w:rsidRPr="000F5A16">
        <w:rPr>
          <w:lang w:val="cs-CZ"/>
        </w:rPr>
        <w:t xml:space="preserve"> </w:t>
      </w:r>
      <w:r w:rsidR="002339FE">
        <w:rPr>
          <w:lang w:val="cs-CZ"/>
        </w:rPr>
        <w:t xml:space="preserve">TO však může zahrnout více informací tím, že edituje oznámení turnaje </w:t>
      </w:r>
      <w:r w:rsidR="00531E49" w:rsidRPr="000F5A16">
        <w:rPr>
          <w:lang w:val="cs-CZ"/>
        </w:rPr>
        <w:t>“Long text box”.</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03" w:name="_Toc471543824"/>
      <w:r w:rsidRPr="000F5A16">
        <w:rPr>
          <w:lang w:val="cs-CZ"/>
        </w:rPr>
        <w:tab/>
      </w:r>
      <w:bookmarkStart w:id="904" w:name="_Toc511394270"/>
      <w:bookmarkStart w:id="905" w:name="_Toc511394810"/>
      <w:bookmarkStart w:id="906" w:name="_Toc511395026"/>
      <w:bookmarkStart w:id="907" w:name="_Toc511395320"/>
      <w:bookmarkStart w:id="908" w:name="_Toc511397926"/>
      <w:bookmarkStart w:id="909" w:name="_Toc511398139"/>
      <w:r w:rsidRPr="00C75296">
        <w:rPr>
          <w:lang w:val="cs-CZ"/>
        </w:rPr>
        <w:t xml:space="preserve">4.6.4. </w:t>
      </w:r>
      <w:r w:rsidR="002339FE" w:rsidRPr="00C75296">
        <w:rPr>
          <w:lang w:val="cs-CZ"/>
        </w:rPr>
        <w:t>Jak editovat oznámení turnaje</w:t>
      </w:r>
      <w:bookmarkEnd w:id="903"/>
      <w:bookmarkEnd w:id="904"/>
      <w:bookmarkEnd w:id="905"/>
      <w:bookmarkEnd w:id="906"/>
      <w:bookmarkEnd w:id="907"/>
      <w:bookmarkEnd w:id="908"/>
      <w:bookmarkEnd w:id="909"/>
    </w:p>
    <w:p w:rsidR="00531E49" w:rsidRPr="000F5A16" w:rsidRDefault="00531E49" w:rsidP="00531E49">
      <w:pPr>
        <w:spacing w:after="0" w:line="240" w:lineRule="auto"/>
        <w:rPr>
          <w:lang w:val="cs-CZ"/>
        </w:rPr>
      </w:pPr>
    </w:p>
    <w:p w:rsidR="00531E49" w:rsidRPr="000F5A16" w:rsidRDefault="002339FE" w:rsidP="002339FE">
      <w:pPr>
        <w:spacing w:after="0" w:line="240" w:lineRule="auto"/>
        <w:jc w:val="both"/>
        <w:rPr>
          <w:lang w:val="cs-CZ"/>
        </w:rPr>
      </w:pPr>
      <w:r>
        <w:rPr>
          <w:lang w:val="cs-CZ"/>
        </w:rPr>
        <w:t xml:space="preserve">Poté, co byla soutěž vytvořena, a vybrána volba </w:t>
      </w:r>
      <w:r w:rsidR="00531E49" w:rsidRPr="000F5A16">
        <w:rPr>
          <w:lang w:val="cs-CZ"/>
        </w:rPr>
        <w:t xml:space="preserve">“Webserver” </w:t>
      </w:r>
      <w:r>
        <w:rPr>
          <w:lang w:val="cs-CZ"/>
        </w:rPr>
        <w:t>v záložce</w:t>
      </w:r>
      <w:r w:rsidR="00531E49" w:rsidRPr="000F5A16">
        <w:rPr>
          <w:lang w:val="cs-CZ"/>
        </w:rPr>
        <w:t xml:space="preserve"> “Registration”</w:t>
      </w:r>
      <w:r>
        <w:rPr>
          <w:lang w:val="cs-CZ"/>
        </w:rPr>
        <w:t>,</w:t>
      </w:r>
      <w:r w:rsidR="00531E49" w:rsidRPr="000F5A16">
        <w:rPr>
          <w:lang w:val="cs-CZ"/>
        </w:rPr>
        <w:t xml:space="preserve"> </w:t>
      </w:r>
      <w:r>
        <w:rPr>
          <w:lang w:val="cs-CZ"/>
        </w:rPr>
        <w:t xml:space="preserve">oznámení turnaje lze najít při procházení </w:t>
      </w:r>
      <w:r w:rsidR="00531E49" w:rsidRPr="000F5A16">
        <w:rPr>
          <w:lang w:val="cs-CZ"/>
        </w:rPr>
        <w:t xml:space="preserve">“New Events/respective header/Event name”. </w:t>
      </w:r>
      <w:r w:rsidR="00C04325">
        <w:rPr>
          <w:lang w:val="cs-CZ"/>
        </w:rPr>
        <w:t>TO uvidí odkaz</w:t>
      </w:r>
      <w:r w:rsidR="00531E49" w:rsidRPr="000F5A16">
        <w:rPr>
          <w:lang w:val="cs-CZ"/>
        </w:rPr>
        <w:t xml:space="preserve"> “Edit Announcement”. </w:t>
      </w:r>
      <w:r w:rsidR="00C04325">
        <w:rPr>
          <w:lang w:val="cs-CZ"/>
        </w:rPr>
        <w:t xml:space="preserve">Po kliknutí na tento odkaz, by měl TO otevřít stránku </w:t>
      </w:r>
      <w:r w:rsidR="00531E49" w:rsidRPr="000F5A16">
        <w:rPr>
          <w:lang w:val="cs-CZ"/>
        </w:rPr>
        <w:t xml:space="preserve">“Edit Announcement”. </w:t>
      </w:r>
      <w:r w:rsidR="00C04325">
        <w:rPr>
          <w:lang w:val="cs-CZ"/>
        </w:rPr>
        <w:t>Objeví se zde pole</w:t>
      </w:r>
      <w:r w:rsidR="00531E49" w:rsidRPr="000F5A16">
        <w:rPr>
          <w:lang w:val="cs-CZ"/>
        </w:rPr>
        <w:t xml:space="preserve">: Event (name), Featured checkbox, Short text, Qualification requirements a Long text. </w:t>
      </w:r>
      <w:r w:rsidR="00C04325">
        <w:rPr>
          <w:lang w:val="cs-CZ"/>
        </w:rPr>
        <w:t>Event name, S</w:t>
      </w:r>
      <w:r w:rsidR="00531E49" w:rsidRPr="000F5A16">
        <w:rPr>
          <w:lang w:val="cs-CZ"/>
        </w:rPr>
        <w:t xml:space="preserve">hort text a </w:t>
      </w:r>
      <w:r w:rsidR="00C04325">
        <w:rPr>
          <w:lang w:val="cs-CZ"/>
        </w:rPr>
        <w:t>Q</w:t>
      </w:r>
      <w:r w:rsidR="00531E49" w:rsidRPr="000F5A16">
        <w:rPr>
          <w:lang w:val="cs-CZ"/>
        </w:rPr>
        <w:t xml:space="preserve">ualification requirements </w:t>
      </w:r>
      <w:r w:rsidR="00C04325">
        <w:rPr>
          <w:lang w:val="cs-CZ"/>
        </w:rPr>
        <w:t>nelze editovat a budou automaticky opětovně zobrazovány v závislosti na volbách vybraných v průběhu vytváření soutěže</w:t>
      </w:r>
      <w:r w:rsidR="00531E49" w:rsidRPr="000F5A16">
        <w:rPr>
          <w:lang w:val="cs-CZ"/>
        </w:rPr>
        <w:t xml:space="preserve">. </w:t>
      </w:r>
      <w:r w:rsidR="00C04325">
        <w:rPr>
          <w:lang w:val="cs-CZ"/>
        </w:rPr>
        <w:t>TO může zaškrtnout</w:t>
      </w:r>
      <w:r w:rsidR="00531E49" w:rsidRPr="000F5A16">
        <w:rPr>
          <w:lang w:val="cs-CZ"/>
        </w:rPr>
        <w:t xml:space="preserve"> “Featured”</w:t>
      </w:r>
      <w:r w:rsidR="00C04325">
        <w:rPr>
          <w:lang w:val="cs-CZ"/>
        </w:rPr>
        <w:t xml:space="preserve">, pokud chce, aby soutěž byla výhodně umístěna nahoře v seznamu soutěží v menu </w:t>
      </w:r>
      <w:r w:rsidR="00531E49" w:rsidRPr="000F5A16">
        <w:rPr>
          <w:lang w:val="cs-CZ"/>
        </w:rPr>
        <w:t xml:space="preserve">“New events”. </w:t>
      </w:r>
      <w:r w:rsidR="00C04325">
        <w:rPr>
          <w:lang w:val="cs-CZ"/>
        </w:rPr>
        <w:t>Textové pole</w:t>
      </w:r>
      <w:r w:rsidR="00531E49" w:rsidRPr="000F5A16">
        <w:rPr>
          <w:lang w:val="cs-CZ"/>
        </w:rPr>
        <w:t xml:space="preserve"> Long text</w:t>
      </w:r>
      <w:r w:rsidR="00C04325">
        <w:rPr>
          <w:lang w:val="cs-CZ"/>
        </w:rPr>
        <w:t xml:space="preserve"> je plně editovatelné za použití editoru CKE.</w:t>
      </w:r>
      <w:r w:rsidR="00C67D2B">
        <w:rPr>
          <w:lang w:val="cs-CZ"/>
        </w:rPr>
        <w:t xml:space="preserve"> TO by se měl vyznat v základech HTML, před pokusy editovat toto pole</w:t>
      </w:r>
      <w:r w:rsidR="00531E49" w:rsidRPr="000F5A16">
        <w:rPr>
          <w:lang w:val="cs-CZ"/>
        </w:rPr>
        <w:t xml:space="preserve">. </w:t>
      </w:r>
      <w:r w:rsidR="00C67D2B">
        <w:rPr>
          <w:lang w:val="cs-CZ"/>
        </w:rPr>
        <w:t>Každá dodatečná informace se pak hráčům, kteří o ni mají zájem, při kliknutí na box</w:t>
      </w:r>
      <w:r w:rsidR="00531E49" w:rsidRPr="000F5A16">
        <w:rPr>
          <w:lang w:val="cs-CZ"/>
        </w:rPr>
        <w:t xml:space="preserve"> “More Information”.</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910" w:name="_Toc471543825"/>
      <w:r w:rsidRPr="000F5A16">
        <w:rPr>
          <w:lang w:val="cs-CZ"/>
        </w:rPr>
        <w:tab/>
      </w:r>
      <w:bookmarkStart w:id="911" w:name="_Toc511394271"/>
      <w:bookmarkStart w:id="912" w:name="_Toc511394811"/>
      <w:bookmarkStart w:id="913" w:name="_Toc511395027"/>
      <w:bookmarkStart w:id="914" w:name="_Toc511395321"/>
      <w:bookmarkStart w:id="915" w:name="_Toc511397927"/>
      <w:bookmarkStart w:id="916" w:name="_Toc511398140"/>
      <w:r w:rsidRPr="000F5A16">
        <w:rPr>
          <w:lang w:val="cs-CZ"/>
        </w:rPr>
        <w:t xml:space="preserve">4.6.5. </w:t>
      </w:r>
      <w:r w:rsidR="00C67D2B">
        <w:rPr>
          <w:lang w:val="cs-CZ"/>
        </w:rPr>
        <w:t>Zadání turnaje jednotlivců na server ICCF</w:t>
      </w:r>
      <w:bookmarkEnd w:id="910"/>
      <w:bookmarkEnd w:id="911"/>
      <w:bookmarkEnd w:id="912"/>
      <w:bookmarkEnd w:id="913"/>
      <w:bookmarkEnd w:id="914"/>
      <w:bookmarkEnd w:id="915"/>
      <w:bookmarkEnd w:id="916"/>
    </w:p>
    <w:p w:rsidR="00531E49" w:rsidRPr="000F5A16" w:rsidRDefault="00531E49" w:rsidP="00531E49">
      <w:pPr>
        <w:spacing w:after="0" w:line="240" w:lineRule="auto"/>
        <w:rPr>
          <w:shd w:val="clear" w:color="auto" w:fill="FFFFFF"/>
          <w:lang w:val="cs-CZ"/>
        </w:rPr>
      </w:pPr>
    </w:p>
    <w:p w:rsidR="00C67D2B" w:rsidRDefault="00C67D2B" w:rsidP="00C67D2B">
      <w:pPr>
        <w:jc w:val="both"/>
        <w:rPr>
          <w:rFonts w:eastAsia="Times New Roman"/>
          <w:color w:val="000000"/>
          <w:shd w:val="clear" w:color="auto" w:fill="FFFFFF"/>
          <w:lang w:val="cs-CZ" w:eastAsia="cs-CZ"/>
        </w:rPr>
      </w:pPr>
      <w:r w:rsidRPr="00F4414C">
        <w:rPr>
          <w:rFonts w:eastAsia="Times New Roman"/>
          <w:color w:val="000000"/>
          <w:shd w:val="clear" w:color="auto" w:fill="FFFFFF"/>
          <w:lang w:val="cs-CZ" w:eastAsia="cs-CZ"/>
        </w:rPr>
        <w:t>Jakmile je mu uděleno potřebné oprávnění, TO může vytvořit nový turnaj jednotlivců, přičemž postupuje podle těchto kroků:</w:t>
      </w: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(1) Jdi na úvodní stránku</w:t>
      </w:r>
      <w:hyperlink r:id="rId49" w:history="1">
        <w:r w:rsidRPr="00C67D2B">
          <w:rPr>
            <w:rFonts w:eastAsia="Times New Roman"/>
            <w:color w:val="000000"/>
            <w:shd w:val="clear" w:color="auto" w:fill="FFFFFF"/>
            <w:lang w:val="cs-CZ" w:eastAsia="cs-CZ"/>
          </w:rPr>
          <w:t xml:space="preserve"> </w:t>
        </w:r>
        <w:r w:rsidRPr="00C67D2B">
          <w:rPr>
            <w:rFonts w:eastAsia="Times New Roman"/>
            <w:color w:val="0000FF"/>
            <w:u w:val="single"/>
            <w:shd w:val="clear" w:color="auto" w:fill="FFFFFF"/>
            <w:lang w:val="cs-CZ" w:eastAsia="cs-CZ"/>
          </w:rPr>
          <w:t>www.iccf.com</w:t>
        </w:r>
      </w:hyperlink>
      <w:r w:rsidRPr="00C67D2B">
        <w:rPr>
          <w:rFonts w:eastAsia="Times New Roman"/>
          <w:color w:val="000000"/>
          <w:shd w:val="clear" w:color="auto" w:fill="FFFFFF"/>
          <w:lang w:val="cs-CZ" w:eastAsia="cs-CZ"/>
        </w:rPr>
        <w:t xml:space="preserve"> a hledej hlavičku “Administration” v levé části stránky.  Pokud máš do tohoto oddílu přístup, tato hlavička se ti zobrazí. Pokud ji nenajdeš, kontaktuj svého národního delegáta, aby ti přístup vyžádal.</w:t>
      </w:r>
    </w:p>
    <w:p w:rsidR="00C67D2B" w:rsidRDefault="00C67D2B" w:rsidP="00C67D2B">
      <w:pPr>
        <w:spacing w:after="0" w:line="240" w:lineRule="auto"/>
        <w:rPr>
          <w:lang w:val="cs-CZ"/>
        </w:rPr>
      </w:pP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(2) Pod hlavičkou “Administration” najdeš položku menu “Create event”.  Klikni na tento odkaz.</w:t>
      </w:r>
    </w:p>
    <w:p w:rsidR="00C67D2B" w:rsidRDefault="00C67D2B" w:rsidP="00C67D2B">
      <w:pPr>
        <w:spacing w:after="0" w:line="240" w:lineRule="auto"/>
        <w:rPr>
          <w:lang w:val="cs-CZ"/>
        </w:rPr>
      </w:pPr>
    </w:p>
    <w:p w:rsidR="00C67D2B" w:rsidRPr="00EA0117" w:rsidRDefault="00C67D2B" w:rsidP="00C67D2B">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 xml:space="preserve">(3) Zobrazí se ti dvě možnosti: “Create new event with default settings” a “Create new event as a copy of existing event”.  První z nich můžeš použít, když vytváříš soutěž od prvopočátku, bez použití existujícího turnaje jako vzoru formátu. Tato metoda </w:t>
      </w:r>
      <w:r w:rsidRPr="00EA0117">
        <w:rPr>
          <w:rFonts w:eastAsia="Times New Roman"/>
          <w:color w:val="000000"/>
          <w:shd w:val="clear" w:color="auto" w:fill="FFFFFF"/>
          <w:lang w:val="cs-CZ" w:eastAsia="cs-CZ"/>
        </w:rPr>
        <w:t>vytvoření soutěže by se měla použít, pokud opravdu potřebuješ nový typ soutěže (nebo při nejmenším, když neznáš dřívější příklad stejného typu turnaje). Druhá možnost je výhodná v tom, že rozhodnutí o formátu byly již použity v dříve vytvořených soutěžích a obsahuje pro vytvoření soutěže méně kroků. Klikni na jednu z možností.</w:t>
      </w:r>
    </w:p>
    <w:p w:rsidR="00C67D2B" w:rsidRPr="00EA0117" w:rsidRDefault="00C67D2B" w:rsidP="00C67D2B">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(4) Pokud zvolíš první možnost “create a new event with default settings”, jednoduše klikej na tvé vybrané volby při pohybu od jednoho menu k následujícímu.</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P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(5)  Pokud zvolíš druhou možnost “create new event as a copy of existing event”, budeš muset znát 5místné číslo (označené jako “Source event ID”), které označuje dřívěji formátovanou soutěž.  Toto číslo můžeš najít následujícím způsobem:</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(a) jdi na</w:t>
      </w:r>
      <w:hyperlink r:id="rId50" w:history="1">
        <w:r w:rsidRPr="00E3357E">
          <w:rPr>
            <w:rFonts w:eastAsia="Times New Roman"/>
            <w:color w:val="FF0000"/>
            <w:shd w:val="clear" w:color="auto" w:fill="FFFFFF"/>
            <w:lang w:val="cs-CZ" w:eastAsia="cs-CZ"/>
          </w:rPr>
          <w:t xml:space="preserve"> </w:t>
        </w:r>
        <w:r w:rsidRPr="00E3357E">
          <w:rPr>
            <w:rFonts w:eastAsia="Times New Roman"/>
            <w:color w:val="0000FF"/>
            <w:u w:val="single"/>
            <w:shd w:val="clear" w:color="auto" w:fill="FFFFFF"/>
            <w:lang w:val="cs-CZ" w:eastAsia="cs-CZ"/>
          </w:rPr>
          <w:t>www.iccf.com</w:t>
        </w:r>
      </w:hyperlink>
      <w:r w:rsidRPr="00E3357E">
        <w:rPr>
          <w:rFonts w:eastAsia="Times New Roman"/>
          <w:color w:val="000000"/>
          <w:shd w:val="clear" w:color="auto" w:fill="FFFFFF"/>
          <w:lang w:val="cs-CZ" w:eastAsia="cs-CZ"/>
        </w:rPr>
        <w:t>, klikni na “Tabulky a výsledky” vlevo a najdi dřívější soutěž (nebo každou jinou soutěž používající stejný formát, i když se počet šachovnic</w:t>
      </w:r>
      <w:r w:rsidRPr="00E3357E">
        <w:rPr>
          <w:rFonts w:eastAsia="Times New Roman" w:cs="Times New Roman"/>
          <w:lang w:val="cs-CZ" w:eastAsia="cs-CZ"/>
        </w:rPr>
        <w:t xml:space="preserve"> l</w:t>
      </w:r>
      <w:r w:rsidRPr="00E3357E">
        <w:rPr>
          <w:rFonts w:eastAsia="Times New Roman"/>
          <w:color w:val="000000"/>
          <w:shd w:val="clear" w:color="auto" w:fill="FFFFFF"/>
          <w:lang w:val="cs-CZ" w:eastAsia="cs-CZ"/>
        </w:rPr>
        <w:t>iší od toho, který nakonec budeš chtít mít ve svém turnaji).</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(b) Otevři obrazovku s tabulkou dřívější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 xml:space="preserve">(c) Vyber (jedním kliknutím) lištu s adresou (horní levý roh obrazovky).  Na konci adresy bude 5místné číslo.  To je “Event ID” </w:t>
      </w:r>
      <w:r w:rsidRPr="00EA0117">
        <w:rPr>
          <w:rFonts w:eastAsia="Times New Roman"/>
          <w:color w:val="000000"/>
          <w:shd w:val="clear" w:color="auto" w:fill="FFFFFF"/>
          <w:lang w:val="cs-CZ" w:eastAsia="cs-CZ"/>
        </w:rPr>
        <w:t>vybrané dřívější soutěže, které bude také použito jako “Source Event ID” při vytváření tvého nového turnaje. Nyní jsi připraven pokračovat ve vytváření své nové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p>
    <w:p w:rsidR="00E3357E" w:rsidRDefault="00E3357E" w:rsidP="00E3357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(6) Zadej relevantní pětimístné číslo a název soutěže, který chcete použít, do položky menu “Source Event ID”.</w:t>
      </w:r>
      <w:r w:rsidRPr="00E3357E">
        <w:rPr>
          <w:rFonts w:eastAsia="Times New Roman"/>
          <w:color w:val="000000"/>
          <w:shd w:val="clear" w:color="auto" w:fill="FFFFFF"/>
          <w:lang w:val="cs-CZ" w:eastAsia="cs-CZ"/>
        </w:rPr>
        <w:t xml:space="preserve"> </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(7) Zadej požadované datum startu nové soutěže do položky “Start date”; v tento den začne hráčům běžet čas na rozmyšlenou. (Hra může být zahájena, jakmile ukončíš zadávání nového turnaje, oficiální datum startu však může být o tolik dní nebo měsíců později, o kolik si přeješ; např. aby byli k dispozici pro hru hráči, kteří jsou již na dovolené, nebo aby měli hráči čas před oficiálním začátkem turnaje zaplatit startovné, nebo dokonce aby bylo možné před oficiálním startem turnaje doplnit další hráče.)</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(8) Klikni na “</w:t>
      </w:r>
      <w:proofErr w:type="gramStart"/>
      <w:r w:rsidRPr="00E3357E">
        <w:rPr>
          <w:rFonts w:eastAsia="Times New Roman"/>
          <w:color w:val="000000"/>
          <w:shd w:val="clear" w:color="auto" w:fill="FFFFFF"/>
          <w:lang w:val="cs-CZ" w:eastAsia="cs-CZ"/>
        </w:rPr>
        <w:t>Ok</w:t>
      </w:r>
      <w:proofErr w:type="gramEnd"/>
      <w:r w:rsidRPr="00E3357E">
        <w:rPr>
          <w:rFonts w:eastAsia="Times New Roman"/>
          <w:color w:val="000000"/>
          <w:shd w:val="clear" w:color="auto" w:fill="FFFFFF"/>
          <w:lang w:val="cs-CZ" w:eastAsia="cs-CZ"/>
        </w:rPr>
        <w:t>”.</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(9) Na další obrazovce se zobrazí tvůj “Event list”. Najdi svou novou soutěž v seznamu a vpravo klikni na “allocate players” nebo slova, které k tomuto účelu definují tvé oprávnění zadávat jména hráčů (znění slov závisí na typu soutěže).</w:t>
      </w:r>
    </w:p>
    <w:p w:rsidR="00E3357E" w:rsidRDefault="00E3357E" w:rsidP="00E3357E">
      <w:pPr>
        <w:spacing w:after="0" w:line="240" w:lineRule="auto"/>
        <w:jc w:val="both"/>
        <w:rPr>
          <w:rFonts w:eastAsia="Times New Roman"/>
          <w:color w:val="000000"/>
          <w:shd w:val="clear" w:color="auto" w:fill="FFFFFF"/>
          <w:lang w:val="cs-CZ" w:eastAsia="cs-CZ"/>
        </w:rPr>
      </w:pPr>
    </w:p>
    <w:p w:rsidR="00986938" w:rsidRDefault="00C67D2B" w:rsidP="00986938">
      <w:pPr>
        <w:spacing w:after="0" w:line="240" w:lineRule="auto"/>
        <w:jc w:val="both"/>
        <w:rPr>
          <w:rFonts w:eastAsia="Times New Roman"/>
          <w:color w:val="000000"/>
          <w:shd w:val="clear" w:color="auto" w:fill="FFFFFF"/>
          <w:lang w:eastAsia="cs-CZ"/>
        </w:rPr>
      </w:pPr>
      <w:r w:rsidRPr="00E3357E">
        <w:rPr>
          <w:rFonts w:eastAsia="Times New Roman"/>
          <w:color w:val="000000"/>
          <w:shd w:val="clear" w:color="auto" w:fill="FFFFFF"/>
          <w:lang w:val="cs-CZ" w:eastAsia="cs-CZ"/>
        </w:rPr>
        <w:t xml:space="preserve">(10) Na další obrazovce uvidíš několik </w:t>
      </w:r>
      <w:r w:rsidR="00E3357E">
        <w:rPr>
          <w:rFonts w:eastAsia="Times New Roman"/>
          <w:color w:val="000000"/>
          <w:shd w:val="clear" w:color="auto" w:fill="FFFFFF"/>
          <w:lang w:val="cs-CZ" w:eastAsia="cs-CZ"/>
        </w:rPr>
        <w:t>různých</w:t>
      </w:r>
      <w:r w:rsidRPr="00E3357E">
        <w:rPr>
          <w:rFonts w:eastAsia="Times New Roman"/>
          <w:color w:val="000000"/>
          <w:shd w:val="clear" w:color="auto" w:fill="FFFFFF"/>
          <w:lang w:val="cs-CZ" w:eastAsia="cs-CZ"/>
        </w:rPr>
        <w:t xml:space="preserve"> voleb. </w:t>
      </w:r>
      <w:proofErr w:type="gramStart"/>
      <w:r>
        <w:rPr>
          <w:rFonts w:eastAsia="Times New Roman"/>
          <w:color w:val="000000"/>
          <w:shd w:val="clear" w:color="auto" w:fill="FFFFFF"/>
          <w:lang w:eastAsia="cs-CZ"/>
        </w:rPr>
        <w:t xml:space="preserve">Jednou z nich bude </w:t>
      </w:r>
      <w:r w:rsidRPr="00935AB9">
        <w:rPr>
          <w:rFonts w:eastAsia="Times New Roman"/>
          <w:color w:val="000000"/>
          <w:shd w:val="clear" w:color="auto" w:fill="FFFFFF"/>
          <w:lang w:eastAsia="cs-CZ"/>
        </w:rPr>
        <w:t>“Edit event”.</w:t>
      </w:r>
      <w:proofErr w:type="gramEnd"/>
      <w:r w:rsidRPr="00935AB9">
        <w:rPr>
          <w:rFonts w:eastAsia="Times New Roman"/>
          <w:color w:val="000000"/>
          <w:shd w:val="clear" w:color="auto" w:fill="FFFFFF"/>
          <w:lang w:eastAsia="cs-CZ"/>
        </w:rPr>
        <w:t xml:space="preserve"> </w:t>
      </w:r>
      <w:r>
        <w:rPr>
          <w:rFonts w:eastAsia="Times New Roman"/>
          <w:color w:val="000000"/>
          <w:shd w:val="clear" w:color="auto" w:fill="FFFFFF"/>
          <w:lang w:eastAsia="cs-CZ"/>
        </w:rPr>
        <w:t xml:space="preserve">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tento odkaz.</w:t>
      </w:r>
    </w:p>
    <w:p w:rsidR="00986938" w:rsidRDefault="00986938" w:rsidP="00986938">
      <w:pPr>
        <w:spacing w:after="0" w:line="240" w:lineRule="auto"/>
        <w:jc w:val="both"/>
        <w:rPr>
          <w:rFonts w:eastAsia="Times New Roman"/>
          <w:color w:val="000000"/>
          <w:shd w:val="clear" w:color="auto" w:fill="FFFFFF"/>
          <w:lang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(11) Další obrazovka ti nabídne různé záložky, kde můžeš zadat konkrétní podrobnosti popisující tvou soutěž, jako počet hráčů/šachovnic, den ukončení soutěže, pokud je stanoven, ICCF_ID rozhodčího turnaje, určitá pravidla (sledování partií jinými osobami, atd.).  </w:t>
      </w:r>
      <w:r w:rsidRPr="002F0E4E">
        <w:rPr>
          <w:rFonts w:eastAsia="Times New Roman"/>
          <w:color w:val="000000"/>
          <w:shd w:val="clear" w:color="auto" w:fill="FFFFFF"/>
          <w:lang w:val="cs-CZ" w:eastAsia="cs-CZ"/>
        </w:rPr>
        <w:t>Zadej, co potřebuješ pro svou soutěž, a pak ukonči podrobnosti soutěže kliknutím na “</w:t>
      </w:r>
      <w:proofErr w:type="gramStart"/>
      <w:r w:rsidRPr="002F0E4E">
        <w:rPr>
          <w:rFonts w:eastAsia="Times New Roman"/>
          <w:color w:val="000000"/>
          <w:shd w:val="clear" w:color="auto" w:fill="FFFFFF"/>
          <w:lang w:val="cs-CZ" w:eastAsia="cs-CZ"/>
        </w:rPr>
        <w:t>Ok</w:t>
      </w:r>
      <w:proofErr w:type="gramEnd"/>
      <w:r w:rsidRPr="002F0E4E">
        <w:rPr>
          <w:rFonts w:eastAsia="Times New Roman"/>
          <w:color w:val="000000"/>
          <w:shd w:val="clear" w:color="auto" w:fill="FFFFFF"/>
          <w:lang w:val="cs-CZ" w:eastAsia="cs-CZ"/>
        </w:rPr>
        <w:t xml:space="preserve">” na tlačítko vlevo </w:t>
      </w:r>
      <w:r w:rsidR="002F0E4E" w:rsidRPr="002F0E4E">
        <w:rPr>
          <w:rFonts w:eastAsia="Times New Roman"/>
          <w:color w:val="000000"/>
          <w:shd w:val="clear" w:color="auto" w:fill="FFFFFF"/>
          <w:lang w:val="cs-CZ" w:eastAsia="cs-CZ"/>
        </w:rPr>
        <w:t xml:space="preserve">dole </w:t>
      </w:r>
      <w:r w:rsidRPr="002F0E4E">
        <w:rPr>
          <w:rFonts w:eastAsia="Times New Roman"/>
          <w:color w:val="000000"/>
          <w:shd w:val="clear" w:color="auto" w:fill="FFFFFF"/>
          <w:lang w:val="cs-CZ" w:eastAsia="cs-CZ"/>
        </w:rPr>
        <w:t xml:space="preserve">v obrazovce menu. </w:t>
      </w:r>
      <w:r w:rsidRPr="00EA0117">
        <w:rPr>
          <w:rFonts w:eastAsia="Times New Roman"/>
          <w:color w:val="000000"/>
          <w:shd w:val="clear" w:color="auto" w:fill="FFFFFF"/>
          <w:lang w:val="cs-CZ" w:eastAsia="cs-CZ"/>
        </w:rPr>
        <w:t xml:space="preserve">(Můžeš také zrušit své zadané údaje kliknutím na “Cancel”, nebo dokonce zrušit celou soutěž kliknutím na odkaz “Delete” umístěný na stejném místě obrazovky.) (Viz </w:t>
      </w:r>
      <w:r w:rsidR="002F0E4E" w:rsidRPr="00EA0117">
        <w:rPr>
          <w:rFonts w:eastAsia="Times New Roman"/>
          <w:color w:val="000000"/>
          <w:shd w:val="clear" w:color="auto" w:fill="FFFFFF"/>
          <w:lang w:val="cs-CZ" w:eastAsia="cs-CZ"/>
        </w:rPr>
        <w:t>§4.</w:t>
      </w:r>
      <w:r w:rsidR="00E7764A">
        <w:rPr>
          <w:rFonts w:eastAsia="Times New Roman"/>
          <w:color w:val="000000"/>
          <w:shd w:val="clear" w:color="auto" w:fill="FFFFFF"/>
          <w:lang w:val="cs-CZ" w:eastAsia="cs-CZ"/>
        </w:rPr>
        <w:t xml:space="preserve"> </w:t>
      </w:r>
      <w:r w:rsidR="002F0E4E" w:rsidRPr="00EA0117">
        <w:rPr>
          <w:rFonts w:eastAsia="Times New Roman"/>
          <w:color w:val="000000"/>
          <w:shd w:val="clear" w:color="auto" w:fill="FFFFFF"/>
          <w:lang w:val="cs-CZ" w:eastAsia="cs-CZ"/>
        </w:rPr>
        <w:t xml:space="preserve">7. </w:t>
      </w:r>
      <w:r w:rsidRPr="00EA0117">
        <w:rPr>
          <w:rFonts w:eastAsia="Times New Roman"/>
          <w:color w:val="000000"/>
          <w:shd w:val="clear" w:color="auto" w:fill="FFFFFF"/>
          <w:lang w:val="cs-CZ" w:eastAsia="cs-CZ"/>
        </w:rPr>
        <w:t xml:space="preserve">níže s podrobným vysvětlením všech voleb.) </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(12) Po kliknutí na “</w:t>
      </w:r>
      <w:proofErr w:type="gramStart"/>
      <w:r w:rsidRPr="00EA0117">
        <w:rPr>
          <w:rFonts w:eastAsia="Times New Roman"/>
          <w:color w:val="000000"/>
          <w:shd w:val="clear" w:color="auto" w:fill="FFFFFF"/>
          <w:lang w:val="cs-CZ" w:eastAsia="cs-CZ"/>
        </w:rPr>
        <w:t>Ok</w:t>
      </w:r>
      <w:proofErr w:type="gramEnd"/>
      <w:r w:rsidRPr="00EA0117">
        <w:rPr>
          <w:rFonts w:eastAsia="Times New Roman"/>
          <w:color w:val="000000"/>
          <w:shd w:val="clear" w:color="auto" w:fill="FFFFFF"/>
          <w:lang w:val="cs-CZ" w:eastAsia="cs-CZ"/>
        </w:rPr>
        <w:t xml:space="preserve">” ve volbě “edit event” se vrátíš na obrazovku “Player allocation”. Zadej hráčovo ICCF_ID. Pokud ho neznáš, napiš hráčovo příjmení a klikni na “lookup”, server ti pak pomůže najít a zadat správné číslo. </w:t>
      </w:r>
      <w:r>
        <w:rPr>
          <w:rFonts w:eastAsia="Times New Roman"/>
          <w:color w:val="000000"/>
          <w:shd w:val="clear" w:color="auto" w:fill="FFFFFF"/>
          <w:lang w:eastAsia="cs-CZ"/>
        </w:rPr>
        <w:t xml:space="preserve">Jakmile je číslo zadáno do pole, 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w:t>
      </w:r>
      <w:r w:rsidRPr="00935AB9">
        <w:rPr>
          <w:rFonts w:eastAsia="Times New Roman"/>
          <w:color w:val="000000"/>
          <w:shd w:val="clear" w:color="auto" w:fill="FFFFFF"/>
          <w:lang w:eastAsia="cs-CZ"/>
        </w:rPr>
        <w:t xml:space="preserve">“Add player”. </w:t>
      </w:r>
      <w:r>
        <w:rPr>
          <w:rFonts w:eastAsia="Times New Roman"/>
          <w:color w:val="000000"/>
          <w:shd w:val="clear" w:color="auto" w:fill="FFFFFF"/>
          <w:lang w:eastAsia="cs-CZ"/>
        </w:rPr>
        <w:t xml:space="preserve">Jediným omezením je, že se nemůže pořádat žádná soutěž, v níž by </w:t>
      </w:r>
      <w:proofErr w:type="gramStart"/>
      <w:r>
        <w:rPr>
          <w:rFonts w:eastAsia="Times New Roman"/>
          <w:color w:val="000000"/>
          <w:shd w:val="clear" w:color="auto" w:fill="FFFFFF"/>
          <w:lang w:eastAsia="cs-CZ"/>
        </w:rPr>
        <w:t>měl</w:t>
      </w:r>
      <w:proofErr w:type="gramEnd"/>
      <w:r>
        <w:rPr>
          <w:rFonts w:eastAsia="Times New Roman"/>
          <w:color w:val="000000"/>
          <w:shd w:val="clear" w:color="auto" w:fill="FFFFFF"/>
          <w:lang w:eastAsia="cs-CZ"/>
        </w:rPr>
        <w:t xml:space="preserve"> hráč hrát se sebou samotným</w:t>
      </w:r>
      <w:r w:rsidRPr="00935AB9">
        <w:rPr>
          <w:rFonts w:eastAsia="Times New Roman"/>
          <w:color w:val="000000"/>
          <w:shd w:val="clear" w:color="auto" w:fill="FFFFFF"/>
          <w:lang w:eastAsia="cs-CZ"/>
        </w:rPr>
        <w:t>.</w:t>
      </w:r>
      <w:r w:rsidR="002F0E4E" w:rsidRPr="000F5A16">
        <w:rPr>
          <w:shd w:val="clear" w:color="auto" w:fill="FFFFFF"/>
          <w:lang w:val="cs-CZ"/>
        </w:rPr>
        <w:t xml:space="preserve"> </w:t>
      </w:r>
      <w:r w:rsidR="002F0E4E">
        <w:rPr>
          <w:lang w:val="cs-CZ"/>
        </w:rPr>
        <w:t>(K proceduře zadání provizorního, nebo FIDE ratingu pro hráče, který ještě nemá rating ICCF, viz</w:t>
      </w:r>
      <w:r w:rsidR="002F0E4E" w:rsidRPr="000F5A16">
        <w:rPr>
          <w:lang w:val="cs-CZ"/>
        </w:rPr>
        <w:t xml:space="preserve"> §4.6.5.1. </w:t>
      </w:r>
      <w:r w:rsidR="002F0E4E">
        <w:rPr>
          <w:lang w:val="cs-CZ"/>
        </w:rPr>
        <w:t>nebo</w:t>
      </w:r>
      <w:r w:rsidR="002F0E4E" w:rsidRPr="000F5A16">
        <w:rPr>
          <w:lang w:val="cs-CZ"/>
        </w:rPr>
        <w:t xml:space="preserve"> </w:t>
      </w:r>
      <w:r w:rsidR="002F0E4E">
        <w:rPr>
          <w:lang w:val="cs-CZ"/>
        </w:rPr>
        <w:t>Přílohu</w:t>
      </w:r>
      <w:r w:rsidR="002F0E4E" w:rsidRPr="000F5A16">
        <w:rPr>
          <w:lang w:val="cs-CZ"/>
        </w:rPr>
        <w:t xml:space="preserve"> 1 </w:t>
      </w:r>
      <w:r w:rsidR="002F0E4E">
        <w:rPr>
          <w:lang w:val="cs-CZ"/>
        </w:rPr>
        <w:t>Pravidlo</w:t>
      </w:r>
      <w:r w:rsidR="002F0E4E" w:rsidRPr="000F5A16">
        <w:rPr>
          <w:lang w:val="cs-CZ"/>
        </w:rPr>
        <w:t xml:space="preserve"> 11.)</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(13) Postup opakuj u všech hráčů, kteří se mají zúčastnit soutěže, s tím, že po zadání každého ICCF_ID klikneš na “Add player”.</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 xml:space="preserve">(14) Poté, co jsi zadal všechny hráče, určíš, jakým způsobem se pro turnaj stanoví seřazení hráčů na startovní listině. </w:t>
      </w:r>
      <w:r w:rsidRPr="00EA0117">
        <w:rPr>
          <w:rFonts w:eastAsia="Times New Roman"/>
          <w:color w:val="000000"/>
          <w:shd w:val="clear" w:color="auto" w:fill="FFFFFF"/>
          <w:lang w:val="cs-CZ" w:eastAsia="cs-CZ"/>
        </w:rPr>
        <w:t>Máš tři možnosti: (a) seřadit hráče manuálně (tj. v pořadí, v jakém jsi je zadal), (b) nechat server, aby hráče seřadil náhodně, nebo (c) seřadit hráče podle ratingu.  Už jsi stanovil pořadí manuálně, můžeš však kliknout na jakoukoli z druhých dvou možností, dáváš-li jim přednost.</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(15) Když jsi ukončil všechna zadání, doporučuje se, abys zkontroloval (kliknutím na “Edit event”) každý konkrétní detail turnaje, a (pokud jsi to nekontroloval při přidávání hráčů do soutěže) každý soubor hráčů pro ujištění, že ses nedopustil psacích chyb.  V této fázi můžeš ještě snadno provést jakoukoli požadovanou změnu, už to však nebude vůbec snadné, až přejdeš k dalšímu kroku.</w:t>
      </w:r>
    </w:p>
    <w:p w:rsidR="002F0E4E" w:rsidRDefault="002F0E4E" w:rsidP="002F0E4E">
      <w:pPr>
        <w:spacing w:after="0" w:line="240" w:lineRule="auto"/>
        <w:jc w:val="both"/>
        <w:rPr>
          <w:rFonts w:eastAsia="Times New Roman"/>
          <w:color w:val="000000"/>
          <w:shd w:val="clear" w:color="auto" w:fill="FFFFFF"/>
          <w:lang w:val="cs-CZ" w:eastAsia="cs-CZ"/>
        </w:rPr>
      </w:pPr>
    </w:p>
    <w:p w:rsidR="00C67D2B" w:rsidRDefault="00C67D2B" w:rsidP="002F0E4E">
      <w:pPr>
        <w:spacing w:after="0" w:line="240" w:lineRule="auto"/>
        <w:jc w:val="both"/>
        <w:rPr>
          <w:rFonts w:eastAsia="Times New Roman"/>
          <w:color w:val="000000"/>
          <w:shd w:val="clear" w:color="auto" w:fill="FFFFFF"/>
          <w:lang w:val="cs-CZ" w:eastAsia="cs-CZ"/>
        </w:rPr>
      </w:pPr>
      <w:r w:rsidRPr="00D20D88">
        <w:rPr>
          <w:rFonts w:eastAsia="Times New Roman"/>
          <w:color w:val="000000"/>
          <w:shd w:val="clear" w:color="auto" w:fill="FFFFFF"/>
          <w:lang w:val="cs-CZ" w:eastAsia="cs-CZ"/>
        </w:rPr>
        <w:t xml:space="preserve">(16) Dalším krokem je kliknutí na tlačítko „Start“ dole na obrazovce. Pak budeš dotázán, </w:t>
      </w:r>
      <w:r w:rsidR="00D20D88" w:rsidRPr="00D20D88">
        <w:rPr>
          <w:rFonts w:eastAsia="Times New Roman"/>
          <w:color w:val="000000"/>
          <w:shd w:val="clear" w:color="auto" w:fill="FFFFFF"/>
          <w:lang w:val="cs-CZ" w:eastAsia="cs-CZ"/>
        </w:rPr>
        <w:t>z</w:t>
      </w:r>
      <w:r w:rsidRPr="00D20D88">
        <w:rPr>
          <w:rFonts w:eastAsia="Times New Roman"/>
          <w:color w:val="000000"/>
          <w:shd w:val="clear" w:color="auto" w:fill="FFFFFF"/>
          <w:lang w:val="cs-CZ" w:eastAsia="cs-CZ"/>
        </w:rPr>
        <w:t>da chceš soutěž opravdu odstartovat. V tomto okamžiku turnaj odstartuje, jakmile odklikneš, že jsi připraven turnaj odstartovat. V té chvíli ICCF server obvykle automaticky rozešle e-maily všem registrovaným hráčům a rozhodčímu turnaje. Obdobně server automaticky zařadí novou soutěž do seznamu partií každého z hráčů.</w:t>
      </w:r>
    </w:p>
    <w:p w:rsidR="00D20D88" w:rsidRPr="00D20D88" w:rsidRDefault="00D20D88" w:rsidP="002F0E4E">
      <w:pPr>
        <w:spacing w:after="0" w:line="240" w:lineRule="auto"/>
        <w:jc w:val="both"/>
        <w:rPr>
          <w:rFonts w:eastAsia="Times New Roman"/>
          <w:color w:val="000000"/>
          <w:shd w:val="clear" w:color="auto" w:fill="FFFFFF"/>
          <w:lang w:val="cs-CZ" w:eastAsia="cs-CZ"/>
        </w:rPr>
      </w:pPr>
    </w:p>
    <w:p w:rsidR="00531E49" w:rsidRPr="000F5A16" w:rsidRDefault="00531E49" w:rsidP="00531E49">
      <w:pPr>
        <w:spacing w:after="0" w:line="240" w:lineRule="auto"/>
        <w:rPr>
          <w:shd w:val="clear" w:color="auto" w:fill="FFFFFF"/>
          <w:lang w:val="cs-CZ"/>
        </w:rPr>
      </w:pPr>
    </w:p>
    <w:p w:rsidR="00531E49" w:rsidRPr="000F5A16" w:rsidRDefault="00531E49" w:rsidP="0056607B">
      <w:pPr>
        <w:pStyle w:val="Nadpis4"/>
        <w:rPr>
          <w:lang w:val="cs-CZ"/>
        </w:rPr>
      </w:pPr>
      <w:r w:rsidRPr="000F5A16">
        <w:rPr>
          <w:lang w:val="cs-CZ"/>
        </w:rPr>
        <w:tab/>
      </w:r>
      <w:bookmarkStart w:id="917" w:name="_Toc471543826"/>
      <w:r w:rsidRPr="000F5A16">
        <w:rPr>
          <w:lang w:val="cs-CZ"/>
        </w:rPr>
        <w:tab/>
        <w:t>4.6.5.1.  </w:t>
      </w:r>
      <w:r w:rsidR="00EA0117">
        <w:rPr>
          <w:lang w:val="cs-CZ"/>
        </w:rPr>
        <w:t xml:space="preserve">Doplnění provizorního ratingu nebo ratingu FIDE </w:t>
      </w:r>
      <w:r w:rsidR="00EA0117">
        <w:rPr>
          <w:lang w:val="cs-CZ"/>
        </w:rPr>
        <w:tab/>
      </w:r>
      <w:r w:rsidR="00EA0117">
        <w:rPr>
          <w:lang w:val="cs-CZ"/>
        </w:rPr>
        <w:tab/>
      </w:r>
      <w:r w:rsidR="00EA0117">
        <w:rPr>
          <w:lang w:val="cs-CZ"/>
        </w:rPr>
        <w:tab/>
        <w:t>pro hráče bez ratingu ICCF</w:t>
      </w:r>
      <w:bookmarkEnd w:id="917"/>
    </w:p>
    <w:p w:rsidR="00531E49" w:rsidRPr="000F5A16" w:rsidRDefault="00531E49" w:rsidP="00531E49">
      <w:pPr>
        <w:spacing w:after="0" w:line="240" w:lineRule="auto"/>
        <w:rPr>
          <w:lang w:val="cs-CZ"/>
        </w:rPr>
      </w:pPr>
    </w:p>
    <w:p w:rsidR="00531E49" w:rsidRPr="000F5A16" w:rsidRDefault="00EA0117" w:rsidP="000864FA">
      <w:pPr>
        <w:spacing w:after="0" w:line="240" w:lineRule="auto"/>
        <w:jc w:val="both"/>
        <w:rPr>
          <w:strike/>
          <w:lang w:val="cs-CZ"/>
        </w:rPr>
      </w:pPr>
      <w:r>
        <w:rPr>
          <w:lang w:val="cs-CZ"/>
        </w:rPr>
        <w:t xml:space="preserve">Jak je uvedeno v Příloze 1, existují dvě cesty pro stanovení </w:t>
      </w:r>
      <w:r w:rsidR="000864FA">
        <w:rPr>
          <w:lang w:val="cs-CZ"/>
        </w:rPr>
        <w:t>startovacího ratingu pro hráče, který ještě musí získat rating ICCF.</w:t>
      </w:r>
      <w:r w:rsidR="00531E49" w:rsidRPr="000F5A16">
        <w:rPr>
          <w:lang w:val="cs-CZ"/>
        </w:rPr>
        <w:t> </w:t>
      </w:r>
      <w:r w:rsidR="000864FA">
        <w:rPr>
          <w:lang w:val="cs-CZ"/>
        </w:rPr>
        <w:t>První z nich je, použít hráčův současný rating FIDE, pokud hráč nějaký má</w:t>
      </w:r>
      <w:r w:rsidR="00531E49" w:rsidRPr="000F5A16">
        <w:rPr>
          <w:lang w:val="cs-CZ"/>
        </w:rPr>
        <w:t>. (</w:t>
      </w:r>
      <w:r w:rsidR="000864FA">
        <w:rPr>
          <w:lang w:val="cs-CZ"/>
        </w:rPr>
        <w:t>Viz další podrobnosti v Příloze 1</w:t>
      </w:r>
      <w:r w:rsidR="00531E49" w:rsidRPr="000F5A16">
        <w:rPr>
          <w:lang w:val="cs-CZ"/>
        </w:rPr>
        <w:t>.)  </w:t>
      </w:r>
      <w:r w:rsidR="000864FA">
        <w:rPr>
          <w:lang w:val="cs-CZ"/>
        </w:rPr>
        <w:t>Najdeš tlačítko pro vyhledání hráčova ratingu FIDE na serveru ICCF, poté co jsi doplnil hráče do soutěže</w:t>
      </w:r>
      <w:r w:rsidR="00531E49" w:rsidRPr="000F5A16">
        <w:rPr>
          <w:lang w:val="cs-CZ"/>
        </w:rPr>
        <w:t xml:space="preserve"> (</w:t>
      </w:r>
      <w:r w:rsidR="000864FA">
        <w:rPr>
          <w:lang w:val="cs-CZ"/>
        </w:rPr>
        <w:t>kliknutím na</w:t>
      </w:r>
      <w:r w:rsidR="00531E49" w:rsidRPr="000F5A16">
        <w:rPr>
          <w:lang w:val="cs-CZ"/>
        </w:rPr>
        <w:t xml:space="preserve"> “Add player”).  </w:t>
      </w:r>
      <w:r w:rsidR="000864FA">
        <w:rPr>
          <w:lang w:val="cs-CZ"/>
        </w:rPr>
        <w:t>Hráčův rating</w:t>
      </w:r>
      <w:r w:rsidR="00531E49" w:rsidRPr="000F5A16">
        <w:rPr>
          <w:lang w:val="cs-CZ"/>
        </w:rPr>
        <w:t xml:space="preserve"> FIDE </w:t>
      </w:r>
      <w:r w:rsidR="000864FA">
        <w:rPr>
          <w:lang w:val="cs-CZ"/>
        </w:rPr>
        <w:t>může být použít pouze, nemá-li hráč žádný rating ICCF.</w:t>
      </w:r>
      <w:r w:rsidR="00531E49" w:rsidRPr="000F5A16">
        <w:rPr>
          <w:lang w:val="cs-CZ"/>
        </w:rPr>
        <w:t> </w:t>
      </w:r>
      <w:r w:rsidR="000864FA">
        <w:rPr>
          <w:lang w:val="cs-CZ"/>
        </w:rPr>
        <w:t>Nemá-li hráč ani rating ICCF ani rating FIDE, pak se použije odhad, založený na typu soutěže</w:t>
      </w:r>
      <w:r w:rsidR="00531E49" w:rsidRPr="000F5A16">
        <w:rPr>
          <w:lang w:val="cs-CZ"/>
        </w:rPr>
        <w:t>.  </w:t>
      </w:r>
      <w:r w:rsidR="000864FA">
        <w:rPr>
          <w:lang w:val="cs-CZ"/>
        </w:rPr>
        <w:t>Použije se seznam v Příloze 1 Pravidlo 11</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864FA" w:rsidP="009C0ACE">
      <w:pPr>
        <w:spacing w:after="0" w:line="240" w:lineRule="auto"/>
        <w:jc w:val="both"/>
        <w:rPr>
          <w:lang w:val="cs-CZ"/>
        </w:rPr>
      </w:pPr>
      <w:r>
        <w:rPr>
          <w:lang w:val="cs-CZ"/>
        </w:rPr>
        <w:t>Najdi správný odhad ratingu pro tvou soutěž</w:t>
      </w:r>
      <w:r w:rsidR="00531E49" w:rsidRPr="000F5A16">
        <w:rPr>
          <w:lang w:val="cs-CZ"/>
        </w:rPr>
        <w:t xml:space="preserve">, </w:t>
      </w:r>
      <w:r>
        <w:rPr>
          <w:lang w:val="cs-CZ"/>
        </w:rPr>
        <w:t>a zadej ho pod záložkou</w:t>
      </w:r>
      <w:r w:rsidR="00531E49" w:rsidRPr="000F5A16">
        <w:rPr>
          <w:lang w:val="cs-CZ"/>
        </w:rPr>
        <w:t xml:space="preserve"> “Name”,</w:t>
      </w:r>
      <w:r>
        <w:rPr>
          <w:lang w:val="cs-CZ"/>
        </w:rPr>
        <w:t xml:space="preserve"> u tlačítka popsaného</w:t>
      </w:r>
      <w:r w:rsidR="00531E49" w:rsidRPr="000F5A16">
        <w:rPr>
          <w:lang w:val="cs-CZ"/>
        </w:rPr>
        <w:t xml:space="preserve"> “Provisional rating”.  (</w:t>
      </w:r>
      <w:r>
        <w:rPr>
          <w:lang w:val="cs-CZ"/>
        </w:rPr>
        <w:t>Viz další podrobnosti v §4.7.1.</w:t>
      </w:r>
      <w:r w:rsidR="00531E49" w:rsidRPr="000F5A16">
        <w:rPr>
          <w:lang w:val="cs-CZ"/>
        </w:rPr>
        <w:t>)</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18" w:name="_Toc471543828"/>
      <w:r w:rsidRPr="000F5A16">
        <w:rPr>
          <w:lang w:val="cs-CZ"/>
        </w:rPr>
        <w:tab/>
      </w:r>
      <w:bookmarkStart w:id="919" w:name="_Toc511394272"/>
      <w:bookmarkStart w:id="920" w:name="_Toc511394812"/>
      <w:bookmarkStart w:id="921" w:name="_Toc511395028"/>
      <w:bookmarkStart w:id="922" w:name="_Toc511395322"/>
      <w:bookmarkStart w:id="923" w:name="_Toc511397928"/>
      <w:bookmarkStart w:id="924" w:name="_Toc511398141"/>
      <w:r w:rsidRPr="00C75296">
        <w:rPr>
          <w:lang w:val="cs-CZ"/>
        </w:rPr>
        <w:t xml:space="preserve">4.6.6. </w:t>
      </w:r>
      <w:r w:rsidR="009C0ACE" w:rsidRPr="00C75296">
        <w:rPr>
          <w:lang w:val="cs-CZ"/>
        </w:rPr>
        <w:t>Pořádání mezinárodního turnaje s možností zisku norem a titulů</w:t>
      </w:r>
      <w:bookmarkEnd w:id="918"/>
      <w:bookmarkEnd w:id="919"/>
      <w:bookmarkEnd w:id="920"/>
      <w:bookmarkEnd w:id="921"/>
      <w:bookmarkEnd w:id="922"/>
      <w:bookmarkEnd w:id="923"/>
      <w:bookmarkEnd w:id="924"/>
    </w:p>
    <w:p w:rsidR="00531E49" w:rsidRPr="000F5A16" w:rsidRDefault="00531E49" w:rsidP="00531E49">
      <w:pPr>
        <w:spacing w:after="0" w:line="240" w:lineRule="auto"/>
        <w:rPr>
          <w:lang w:val="cs-CZ"/>
        </w:rPr>
      </w:pPr>
    </w:p>
    <w:p w:rsidR="00531E49" w:rsidRPr="000F5A16" w:rsidRDefault="009C0ACE" w:rsidP="009C0ACE">
      <w:pPr>
        <w:spacing w:after="0" w:line="240" w:lineRule="auto"/>
        <w:jc w:val="both"/>
        <w:rPr>
          <w:lang w:val="cs-CZ"/>
        </w:rPr>
      </w:pPr>
      <w:r>
        <w:rPr>
          <w:lang w:val="cs-CZ"/>
        </w:rPr>
        <w:t>Konkrétní podrobnosti k pořádání mezinárodního turnaje s možností zisku norem a titulů se nacházejí v příštím oddíle</w:t>
      </w:r>
      <w:r w:rsidR="00531E49" w:rsidRPr="000F5A16">
        <w:rPr>
          <w:lang w:val="cs-CZ"/>
        </w:rPr>
        <w:t xml:space="preserve">. </w:t>
      </w:r>
    </w:p>
    <w:p w:rsidR="00531E49" w:rsidRPr="000F5A16" w:rsidRDefault="00531E49" w:rsidP="00531E49">
      <w:pPr>
        <w:spacing w:after="0" w:line="240" w:lineRule="auto"/>
        <w:rPr>
          <w:lang w:val="cs-CZ"/>
        </w:rPr>
      </w:pPr>
    </w:p>
    <w:p w:rsidR="00531E49" w:rsidRPr="0056607B" w:rsidRDefault="00531E49" w:rsidP="0056607B">
      <w:pPr>
        <w:pStyle w:val="Nadpis2"/>
        <w:rPr>
          <w:lang w:val="cs-CZ"/>
        </w:rPr>
      </w:pPr>
      <w:bookmarkStart w:id="925" w:name="_Toc471543829"/>
      <w:bookmarkStart w:id="926" w:name="_Toc511394273"/>
      <w:bookmarkStart w:id="927" w:name="_Toc511394813"/>
      <w:bookmarkStart w:id="928" w:name="_Toc511395029"/>
      <w:bookmarkStart w:id="929" w:name="_Toc511395323"/>
      <w:bookmarkStart w:id="930" w:name="_Toc511397929"/>
      <w:bookmarkStart w:id="931" w:name="_Toc511398142"/>
      <w:r w:rsidRPr="0056607B">
        <w:rPr>
          <w:lang w:val="cs-CZ"/>
        </w:rPr>
        <w:t xml:space="preserve">4.7. </w:t>
      </w:r>
      <w:r w:rsidR="009C0ACE" w:rsidRPr="0056607B">
        <w:rPr>
          <w:lang w:val="cs-CZ"/>
        </w:rPr>
        <w:t>Porozumění možnostem nabízeným serverem při vytváření nové soutěže</w:t>
      </w:r>
      <w:bookmarkEnd w:id="925"/>
      <w:bookmarkEnd w:id="926"/>
      <w:bookmarkEnd w:id="927"/>
      <w:bookmarkEnd w:id="928"/>
      <w:bookmarkEnd w:id="929"/>
      <w:bookmarkEnd w:id="930"/>
      <w:bookmarkEnd w:id="931"/>
    </w:p>
    <w:p w:rsidR="00531E49" w:rsidRPr="000F5A16" w:rsidRDefault="00531E49" w:rsidP="00531E49">
      <w:pPr>
        <w:spacing w:after="0" w:line="240" w:lineRule="auto"/>
        <w:rPr>
          <w:lang w:val="cs-CZ"/>
        </w:rPr>
      </w:pPr>
    </w:p>
    <w:p w:rsidR="009C0ACE" w:rsidRPr="009C0ACE" w:rsidRDefault="009C0ACE" w:rsidP="00DC7328">
      <w:pPr>
        <w:spacing w:line="240" w:lineRule="auto"/>
        <w:rPr>
          <w:rFonts w:eastAsia="Times New Roman" w:cs="Times New Roman"/>
          <w:lang w:val="cs-CZ" w:eastAsia="cs-CZ"/>
        </w:rPr>
      </w:pPr>
      <w:r w:rsidRPr="009C0ACE">
        <w:rPr>
          <w:rFonts w:eastAsia="Times New Roman"/>
          <w:color w:val="000000"/>
          <w:lang w:val="cs-CZ" w:eastAsia="cs-CZ"/>
        </w:rPr>
        <w:t>Po ukončení výše uvedeného kroku 10</w:t>
      </w:r>
      <w:r>
        <w:rPr>
          <w:rFonts w:eastAsia="Times New Roman"/>
          <w:color w:val="000000"/>
          <w:lang w:val="cs-CZ" w:eastAsia="cs-CZ"/>
        </w:rPr>
        <w:t xml:space="preserve"> v §4.6.5.</w:t>
      </w:r>
      <w:r w:rsidRPr="009C0ACE">
        <w:rPr>
          <w:rFonts w:eastAsia="Times New Roman"/>
          <w:color w:val="000000"/>
          <w:lang w:val="cs-CZ" w:eastAsia="cs-CZ"/>
        </w:rPr>
        <w:t>, tj. po kliknutí na “edit event”, budeš mít k zvážení řadu možných voleb.  Ty jsou nyní níže vysvětleny, a to v pořadí podle záložky na stránce ”Edit event”.</w:t>
      </w:r>
    </w:p>
    <w:p w:rsidR="00531E49" w:rsidRPr="00C75296" w:rsidRDefault="00531E49" w:rsidP="0056607B">
      <w:pPr>
        <w:pStyle w:val="Nadpis3"/>
        <w:rPr>
          <w:lang w:val="cs-CZ"/>
        </w:rPr>
      </w:pPr>
      <w:r w:rsidRPr="000F5A16">
        <w:rPr>
          <w:lang w:val="cs-CZ"/>
        </w:rPr>
        <w:tab/>
      </w:r>
      <w:bookmarkStart w:id="932" w:name="_Toc511394274"/>
      <w:bookmarkStart w:id="933" w:name="_Toc511394814"/>
      <w:bookmarkStart w:id="934" w:name="_Toc511395030"/>
      <w:bookmarkStart w:id="935" w:name="_Toc511395324"/>
      <w:bookmarkStart w:id="936" w:name="_Toc511397930"/>
      <w:bookmarkStart w:id="937" w:name="_Toc511398143"/>
      <w:bookmarkStart w:id="938" w:name="_Toc471543831"/>
      <w:r w:rsidRPr="00C75296">
        <w:rPr>
          <w:lang w:val="cs-CZ"/>
        </w:rPr>
        <w:t xml:space="preserve">4.7.1. </w:t>
      </w:r>
      <w:r w:rsidR="009C0ACE" w:rsidRPr="00C75296">
        <w:rPr>
          <w:lang w:val="cs-CZ"/>
        </w:rPr>
        <w:t>Pod záložkou „Jméno“</w:t>
      </w:r>
      <w:r w:rsidRPr="00C75296">
        <w:rPr>
          <w:lang w:val="cs-CZ"/>
        </w:rPr>
        <w:t xml:space="preserve"> “Name”</w:t>
      </w:r>
      <w:bookmarkEnd w:id="932"/>
      <w:bookmarkEnd w:id="933"/>
      <w:bookmarkEnd w:id="934"/>
      <w:bookmarkEnd w:id="935"/>
      <w:bookmarkEnd w:id="936"/>
      <w:bookmarkEnd w:id="937"/>
      <w:r w:rsidRPr="00C75296">
        <w:rPr>
          <w:lang w:val="cs-CZ"/>
        </w:rPr>
        <w:t xml:space="preserve"> </w:t>
      </w:r>
      <w:bookmarkEnd w:id="938"/>
    </w:p>
    <w:p w:rsidR="00531E49" w:rsidRPr="000F5A16" w:rsidRDefault="00531E49" w:rsidP="00531E49">
      <w:pPr>
        <w:spacing w:after="0" w:line="240" w:lineRule="auto"/>
        <w:rPr>
          <w:lang w:val="cs-CZ"/>
        </w:rPr>
      </w:pPr>
    </w:p>
    <w:p w:rsidR="009C0ACE" w:rsidRPr="009C0ACE" w:rsidRDefault="009C0ACE" w:rsidP="009C0ACE">
      <w:pPr>
        <w:rPr>
          <w:rFonts w:eastAsia="Times New Roman" w:cs="Times New Roman"/>
          <w:lang w:val="cs-CZ" w:eastAsia="cs-CZ"/>
        </w:rPr>
      </w:pPr>
      <w:r w:rsidRPr="009C0ACE">
        <w:rPr>
          <w:rFonts w:eastAsia="Times New Roman"/>
          <w:color w:val="000000"/>
          <w:lang w:val="cs-CZ" w:eastAsia="cs-CZ"/>
        </w:rPr>
        <w:t>Pod záložkou „Name“ se nacházejí pouze dvě významné volby:  (a) pravidlo o zahrnutí do ratingu, a (b) provizorní rating.  </w:t>
      </w:r>
    </w:p>
    <w:p w:rsidR="009C0ACE" w:rsidRDefault="009C0ACE" w:rsidP="00CE4976">
      <w:pPr>
        <w:spacing w:after="0" w:line="240" w:lineRule="auto"/>
        <w:jc w:val="both"/>
        <w:textAlignment w:val="baseline"/>
        <w:rPr>
          <w:rFonts w:eastAsia="Times New Roman"/>
          <w:color w:val="000000"/>
          <w:lang w:val="cs-CZ" w:eastAsia="cs-CZ"/>
        </w:rPr>
      </w:pPr>
      <w:r w:rsidRPr="009C0ACE">
        <w:rPr>
          <w:rFonts w:eastAsia="Times New Roman"/>
          <w:color w:val="000000"/>
          <w:lang w:val="cs-CZ" w:eastAsia="cs-CZ"/>
        </w:rPr>
        <w:t>Pro většinu soutěží je možno volit pouze mezi “rated” (zahrnutý do ratingu) nebo “unrated” (nezahrnutý do ratingu).  Pro některé soutěže se nabízí také volba “International Title Tournament”.  Vyber pouze jednu z těchto 2 nebo 3 možností. Volba “International Title Tournament” má přednost před “rated”, protože všechny turnaje, v nichž je možné získat normy a tituly, jsou zahrnuty do ratingu, ale ne všechny soutěže zahrnuté do ratingu jsou turnaje, v nichž lze získat normy a tituly.</w:t>
      </w:r>
    </w:p>
    <w:p w:rsidR="00CE4976" w:rsidRDefault="00CE4976" w:rsidP="00CE4976">
      <w:pPr>
        <w:spacing w:after="0" w:line="240" w:lineRule="auto"/>
        <w:jc w:val="both"/>
        <w:textAlignment w:val="baseline"/>
        <w:rPr>
          <w:rFonts w:eastAsia="Times New Roman"/>
          <w:color w:val="000000"/>
          <w:lang w:val="cs-CZ" w:eastAsia="cs-CZ"/>
        </w:rPr>
      </w:pPr>
    </w:p>
    <w:p w:rsidR="00CE4976" w:rsidRPr="000F5A16" w:rsidRDefault="00CE4976" w:rsidP="00CE4976">
      <w:pPr>
        <w:spacing w:after="0" w:line="240" w:lineRule="auto"/>
        <w:rPr>
          <w:lang w:val="cs-CZ"/>
        </w:rPr>
      </w:pPr>
      <w:r w:rsidRPr="000F5A16">
        <w:rPr>
          <w:lang w:val="cs-CZ"/>
        </w:rPr>
        <w:t>Instru</w:t>
      </w:r>
      <w:r>
        <w:rPr>
          <w:lang w:val="cs-CZ"/>
        </w:rPr>
        <w:t>kce při pořádání</w:t>
      </w:r>
      <w:r w:rsidRPr="000F5A16">
        <w:rPr>
          <w:lang w:val="cs-CZ"/>
        </w:rPr>
        <w:t xml:space="preserve"> "International Title Tournament":</w:t>
      </w:r>
    </w:p>
    <w:p w:rsidR="00CE4976" w:rsidRPr="000F5A16" w:rsidRDefault="00CE4976" w:rsidP="00CE4976">
      <w:pPr>
        <w:spacing w:after="0" w:line="240" w:lineRule="auto"/>
        <w:rPr>
          <w:lang w:val="cs-CZ"/>
        </w:rPr>
      </w:pPr>
    </w:p>
    <w:p w:rsidR="00CE4976" w:rsidRPr="000F5A16" w:rsidRDefault="00CE4976" w:rsidP="00CE4976">
      <w:pPr>
        <w:spacing w:after="0" w:line="240" w:lineRule="auto"/>
        <w:jc w:val="both"/>
        <w:rPr>
          <w:lang w:val="cs-CZ"/>
        </w:rPr>
      </w:pPr>
      <w:r w:rsidRPr="000F5A16">
        <w:rPr>
          <w:lang w:val="cs-CZ"/>
        </w:rPr>
        <w:t>(1)   </w:t>
      </w:r>
      <w:r>
        <w:rPr>
          <w:lang w:val="cs-CZ"/>
        </w:rPr>
        <w:t>Když startuješ novou soutěž</w:t>
      </w:r>
      <w:r w:rsidRPr="000F5A16">
        <w:rPr>
          <w:lang w:val="cs-CZ"/>
        </w:rPr>
        <w:t xml:space="preserve">, </w:t>
      </w:r>
      <w:r>
        <w:rPr>
          <w:lang w:val="cs-CZ"/>
        </w:rPr>
        <w:t>uvidíš nad oddílem Header, volbu “National Event”</w:t>
      </w:r>
      <w:r w:rsidRPr="000F5A16">
        <w:rPr>
          <w:lang w:val="cs-CZ"/>
        </w:rPr>
        <w:t xml:space="preserve">; </w:t>
      </w:r>
      <w:r>
        <w:rPr>
          <w:lang w:val="cs-CZ"/>
        </w:rPr>
        <w:t>tato volba by měla být vybrána, je-li soutěž pořádána národní federací</w:t>
      </w:r>
      <w:r w:rsidRPr="000F5A16">
        <w:rPr>
          <w:lang w:val="cs-CZ"/>
        </w:rPr>
        <w:t xml:space="preserve"> (</w:t>
      </w:r>
      <w:r>
        <w:rPr>
          <w:lang w:val="cs-CZ"/>
        </w:rPr>
        <w:t xml:space="preserve">včetně memoriálů nebo jiných mezinárodních </w:t>
      </w:r>
      <w:r w:rsidRPr="009C0ACE">
        <w:rPr>
          <w:rFonts w:eastAsia="Times New Roman"/>
          <w:color w:val="000000"/>
          <w:lang w:val="cs-CZ" w:eastAsia="cs-CZ"/>
        </w:rPr>
        <w:t>turnaj</w:t>
      </w:r>
      <w:r>
        <w:rPr>
          <w:rFonts w:eastAsia="Times New Roman"/>
          <w:color w:val="000000"/>
          <w:lang w:val="cs-CZ" w:eastAsia="cs-CZ"/>
        </w:rPr>
        <w:t xml:space="preserve">ů, </w:t>
      </w:r>
      <w:r w:rsidRPr="009C0ACE">
        <w:rPr>
          <w:rFonts w:eastAsia="Times New Roman"/>
          <w:color w:val="000000"/>
          <w:lang w:val="cs-CZ" w:eastAsia="cs-CZ"/>
        </w:rPr>
        <w:t>v nichž lze získat normy a tituly</w:t>
      </w:r>
      <w:r w:rsidRPr="000F5A16">
        <w:rPr>
          <w:lang w:val="cs-CZ"/>
        </w:rPr>
        <w:t xml:space="preserve"> </w:t>
      </w:r>
      <w:r>
        <w:rPr>
          <w:rFonts w:eastAsia="Times New Roman"/>
          <w:color w:val="000000"/>
          <w:lang w:val="cs-CZ" w:eastAsia="cs-CZ"/>
        </w:rPr>
        <w:t xml:space="preserve">schválených ICCF). </w:t>
      </w:r>
      <w:r w:rsidRPr="000F5A16">
        <w:rPr>
          <w:lang w:val="cs-CZ"/>
        </w:rPr>
        <w:t>T</w:t>
      </w:r>
      <w:r>
        <w:rPr>
          <w:lang w:val="cs-CZ"/>
        </w:rPr>
        <w:t>o se může zdát podivné, když organizuješ mezinárodní soutěž</w:t>
      </w:r>
      <w:r w:rsidRPr="000F5A16">
        <w:rPr>
          <w:lang w:val="cs-CZ"/>
        </w:rPr>
        <w:t xml:space="preserve">, </w:t>
      </w:r>
      <w:r>
        <w:rPr>
          <w:lang w:val="cs-CZ"/>
        </w:rPr>
        <w:t>ale hlavička odráží fakt, že soutěž pořádá jediná národní federace</w:t>
      </w:r>
      <w:r w:rsidRPr="000F5A16">
        <w:rPr>
          <w:lang w:val="cs-CZ"/>
        </w:rPr>
        <w:t xml:space="preserve">. </w:t>
      </w:r>
      <w:r>
        <w:rPr>
          <w:lang w:val="cs-CZ"/>
        </w:rPr>
        <w:t>To je význam záhlaví</w:t>
      </w:r>
      <w:r w:rsidRPr="000F5A16">
        <w:rPr>
          <w:lang w:val="cs-CZ"/>
        </w:rPr>
        <w:t xml:space="preserve"> "National Tournaments".</w:t>
      </w:r>
    </w:p>
    <w:p w:rsidR="00CE4976" w:rsidRPr="000F5A16" w:rsidRDefault="00CE4976" w:rsidP="00CE4976">
      <w:pPr>
        <w:spacing w:after="0" w:line="240" w:lineRule="auto"/>
        <w:rPr>
          <w:lang w:val="cs-CZ"/>
        </w:rPr>
      </w:pPr>
    </w:p>
    <w:p w:rsidR="00CE4976" w:rsidRPr="000F5A16" w:rsidRDefault="00CE4976" w:rsidP="00BD48D4">
      <w:pPr>
        <w:spacing w:after="0" w:line="240" w:lineRule="auto"/>
        <w:jc w:val="both"/>
        <w:rPr>
          <w:lang w:val="cs-CZ"/>
        </w:rPr>
      </w:pPr>
      <w:r w:rsidRPr="000F5A16">
        <w:rPr>
          <w:lang w:val="cs-CZ"/>
        </w:rPr>
        <w:t>(2)   </w:t>
      </w:r>
      <w:r>
        <w:rPr>
          <w:lang w:val="cs-CZ"/>
        </w:rPr>
        <w:t xml:space="preserve">Vyber vhodné záhlaví, </w:t>
      </w:r>
      <w:r w:rsidR="00B81025">
        <w:rPr>
          <w:lang w:val="cs-CZ"/>
        </w:rPr>
        <w:t>které</w:t>
      </w:r>
      <w:r>
        <w:rPr>
          <w:lang w:val="cs-CZ"/>
        </w:rPr>
        <w:t xml:space="preserve"> může být</w:t>
      </w:r>
      <w:r w:rsidRPr="000F5A16">
        <w:rPr>
          <w:lang w:val="cs-CZ"/>
        </w:rPr>
        <w:t xml:space="preserve"> "National Tournament" (</w:t>
      </w:r>
      <w:r w:rsidR="00B81025">
        <w:rPr>
          <w:lang w:val="cs-CZ"/>
        </w:rPr>
        <w:t>Dostupné volby se budou lišit v závislosti na tom, co jsi vybral v předchozí volbě</w:t>
      </w:r>
      <w:r w:rsidRPr="000F5A16">
        <w:rPr>
          <w:lang w:val="cs-CZ"/>
        </w:rPr>
        <w:t>.) </w:t>
      </w:r>
      <w:r w:rsidR="00DC7328">
        <w:rPr>
          <w:lang w:val="cs-CZ"/>
        </w:rPr>
        <w:t>Pokud pořádáš memoriál nebo zvací turnaj, pak vyber federaci zodpovědnou za soutěž</w:t>
      </w:r>
      <w:r w:rsidRPr="000F5A16">
        <w:rPr>
          <w:lang w:val="cs-CZ"/>
        </w:rPr>
        <w:t>.</w:t>
      </w:r>
    </w:p>
    <w:p w:rsidR="00CE4976" w:rsidRPr="009C0ACE" w:rsidRDefault="00CE4976" w:rsidP="00CE4976">
      <w:pPr>
        <w:spacing w:after="0" w:line="240" w:lineRule="auto"/>
        <w:jc w:val="both"/>
        <w:textAlignment w:val="baseline"/>
        <w:rPr>
          <w:rFonts w:eastAsia="Times New Roman"/>
          <w:color w:val="000000"/>
          <w:lang w:val="cs-CZ" w:eastAsia="cs-CZ"/>
        </w:rPr>
      </w:pPr>
    </w:p>
    <w:p w:rsidR="00531E49" w:rsidRPr="000F5A16" w:rsidRDefault="00531E49" w:rsidP="00531E49">
      <w:pPr>
        <w:spacing w:after="0" w:line="240" w:lineRule="auto"/>
        <w:rPr>
          <w:lang w:val="cs-CZ"/>
        </w:rPr>
      </w:pPr>
      <w:r w:rsidRPr="000F5A16">
        <w:rPr>
          <w:lang w:val="cs-CZ"/>
        </w:rPr>
        <w:t>(3)   </w:t>
      </w:r>
      <w:r w:rsidR="00DC7328">
        <w:rPr>
          <w:lang w:val="cs-CZ"/>
        </w:rPr>
        <w:t xml:space="preserve">Vyber </w:t>
      </w:r>
      <w:r w:rsidRPr="000F5A16">
        <w:rPr>
          <w:lang w:val="cs-CZ"/>
        </w:rPr>
        <w:t>Rating rule "International Title Tournament"</w:t>
      </w:r>
    </w:p>
    <w:p w:rsidR="00531E49" w:rsidRPr="000F5A16" w:rsidRDefault="00531E49" w:rsidP="00531E49">
      <w:pPr>
        <w:spacing w:after="0" w:line="240" w:lineRule="auto"/>
        <w:rPr>
          <w:lang w:val="cs-CZ"/>
        </w:rPr>
      </w:pPr>
    </w:p>
    <w:p w:rsidR="00531E49" w:rsidRPr="000F5A16" w:rsidRDefault="00531E49" w:rsidP="00DC7328">
      <w:pPr>
        <w:spacing w:after="0" w:line="240" w:lineRule="auto"/>
        <w:jc w:val="both"/>
        <w:rPr>
          <w:lang w:val="cs-CZ"/>
        </w:rPr>
      </w:pPr>
      <w:r w:rsidRPr="000F5A16">
        <w:rPr>
          <w:lang w:val="cs-CZ"/>
        </w:rPr>
        <w:t>(4)   </w:t>
      </w:r>
      <w:r w:rsidR="00DC7328">
        <w:rPr>
          <w:lang w:val="cs-CZ"/>
        </w:rPr>
        <w:t>Nyní na stránce</w:t>
      </w:r>
      <w:r w:rsidRPr="000F5A16">
        <w:rPr>
          <w:lang w:val="cs-CZ"/>
        </w:rPr>
        <w:t xml:space="preserve"> Edit Event, </w:t>
      </w:r>
      <w:r w:rsidR="00DC7328">
        <w:rPr>
          <w:lang w:val="cs-CZ"/>
        </w:rPr>
        <w:t>pod záložkou</w:t>
      </w:r>
      <w:r w:rsidRPr="000F5A16">
        <w:rPr>
          <w:lang w:val="cs-CZ"/>
        </w:rPr>
        <w:t xml:space="preserve"> "Rules", </w:t>
      </w:r>
      <w:r w:rsidR="00DC7328">
        <w:rPr>
          <w:lang w:val="cs-CZ"/>
        </w:rPr>
        <w:t>dostaneš volby pro určitá pravidla soutěže</w:t>
      </w:r>
      <w:r w:rsidRPr="000F5A16">
        <w:rPr>
          <w:lang w:val="cs-CZ"/>
        </w:rPr>
        <w:t xml:space="preserve">. </w:t>
      </w:r>
      <w:r w:rsidR="00DC7328">
        <w:rPr>
          <w:lang w:val="cs-CZ"/>
        </w:rPr>
        <w:t>Pro pořádání správného</w:t>
      </w:r>
      <w:r w:rsidR="00DC7328" w:rsidRPr="00DC7328">
        <w:rPr>
          <w:lang w:val="cs-CZ"/>
        </w:rPr>
        <w:t xml:space="preserve"> </w:t>
      </w:r>
      <w:r w:rsidR="00DC7328">
        <w:rPr>
          <w:lang w:val="cs-CZ"/>
        </w:rPr>
        <w:t xml:space="preserve">mezinárodního </w:t>
      </w:r>
      <w:r w:rsidR="00DC7328" w:rsidRPr="009C0ACE">
        <w:rPr>
          <w:rFonts w:eastAsia="Times New Roman"/>
          <w:color w:val="000000"/>
          <w:lang w:val="cs-CZ" w:eastAsia="cs-CZ"/>
        </w:rPr>
        <w:t>turnaj</w:t>
      </w:r>
      <w:r w:rsidR="00DC7328">
        <w:rPr>
          <w:rFonts w:eastAsia="Times New Roman"/>
          <w:color w:val="000000"/>
          <w:lang w:val="cs-CZ" w:eastAsia="cs-CZ"/>
        </w:rPr>
        <w:t xml:space="preserve">e, </w:t>
      </w:r>
      <w:r w:rsidR="00DC7328" w:rsidRPr="009C0ACE">
        <w:rPr>
          <w:rFonts w:eastAsia="Times New Roman"/>
          <w:color w:val="000000"/>
          <w:lang w:val="cs-CZ" w:eastAsia="cs-CZ"/>
        </w:rPr>
        <w:t>v n</w:t>
      </w:r>
      <w:r w:rsidR="00DC7328">
        <w:rPr>
          <w:rFonts w:eastAsia="Times New Roman"/>
          <w:color w:val="000000"/>
          <w:lang w:val="cs-CZ" w:eastAsia="cs-CZ"/>
        </w:rPr>
        <w:t>ěmž</w:t>
      </w:r>
      <w:r w:rsidR="00DC7328" w:rsidRPr="009C0ACE">
        <w:rPr>
          <w:rFonts w:eastAsia="Times New Roman"/>
          <w:color w:val="000000"/>
          <w:lang w:val="cs-CZ" w:eastAsia="cs-CZ"/>
        </w:rPr>
        <w:t xml:space="preserve"> lze získat normy a tituly</w:t>
      </w:r>
      <w:r w:rsidR="00DC7328">
        <w:rPr>
          <w:rFonts w:eastAsia="Times New Roman"/>
          <w:color w:val="000000"/>
          <w:lang w:val="cs-CZ" w:eastAsia="cs-CZ"/>
        </w:rPr>
        <w:t>, se musíš držen pouze pravidel ICCF.</w:t>
      </w:r>
      <w:r w:rsidRPr="000F5A16">
        <w:rPr>
          <w:lang w:val="cs-CZ"/>
        </w:rPr>
        <w:t> (</w:t>
      </w:r>
      <w:r w:rsidR="00DC7328">
        <w:rPr>
          <w:lang w:val="cs-CZ"/>
        </w:rPr>
        <w:t>Alternativní volby jsou použitelné pouze pro soutěže, které nejsou mezinárodní</w:t>
      </w:r>
      <w:r w:rsidRPr="000F5A16">
        <w:rPr>
          <w:lang w:val="cs-CZ"/>
        </w:rPr>
        <w:t>.)  </w:t>
      </w:r>
      <w:r w:rsidR="00DC7328">
        <w:rPr>
          <w:lang w:val="cs-CZ"/>
        </w:rPr>
        <w:t>Pro všechny</w:t>
      </w:r>
      <w:r w:rsidR="00666464">
        <w:rPr>
          <w:lang w:val="cs-CZ"/>
        </w:rPr>
        <w:t xml:space="preserve"> mezinárodní </w:t>
      </w:r>
      <w:r w:rsidR="00666464" w:rsidRPr="009C0ACE">
        <w:rPr>
          <w:rFonts w:eastAsia="Times New Roman"/>
          <w:color w:val="000000"/>
          <w:lang w:val="cs-CZ" w:eastAsia="cs-CZ"/>
        </w:rPr>
        <w:t>turnaj</w:t>
      </w:r>
      <w:r w:rsidR="00666464">
        <w:rPr>
          <w:rFonts w:eastAsia="Times New Roman"/>
          <w:color w:val="000000"/>
          <w:lang w:val="cs-CZ" w:eastAsia="cs-CZ"/>
        </w:rPr>
        <w:t xml:space="preserve">e, </w:t>
      </w:r>
      <w:r w:rsidR="00666464" w:rsidRPr="009C0ACE">
        <w:rPr>
          <w:rFonts w:eastAsia="Times New Roman"/>
          <w:color w:val="000000"/>
          <w:lang w:val="cs-CZ" w:eastAsia="cs-CZ"/>
        </w:rPr>
        <w:t xml:space="preserve">v nichž lze získat </w:t>
      </w:r>
      <w:proofErr w:type="gramStart"/>
      <w:r w:rsidR="00666464" w:rsidRPr="009C0ACE">
        <w:rPr>
          <w:rFonts w:eastAsia="Times New Roman"/>
          <w:color w:val="000000"/>
          <w:lang w:val="cs-CZ" w:eastAsia="cs-CZ"/>
        </w:rPr>
        <w:t>normy a tituly</w:t>
      </w:r>
      <w:proofErr w:type="gramEnd"/>
      <w:r w:rsidR="00666464">
        <w:rPr>
          <w:rFonts w:eastAsia="Times New Roman"/>
          <w:color w:val="000000"/>
          <w:lang w:val="cs-CZ" w:eastAsia="cs-CZ"/>
        </w:rPr>
        <w:t xml:space="preserve"> musíš vybrat následující volby</w:t>
      </w:r>
      <w:r w:rsidRPr="000F5A16">
        <w:rPr>
          <w:lang w:val="cs-CZ"/>
        </w:rPr>
        <w:t>:</w:t>
      </w:r>
    </w:p>
    <w:p w:rsidR="00531E49" w:rsidRPr="000F5A16" w:rsidRDefault="00531E49" w:rsidP="00531E49">
      <w:pPr>
        <w:spacing w:after="0" w:line="240" w:lineRule="auto"/>
        <w:rPr>
          <w:lang w:val="cs-CZ"/>
        </w:rPr>
      </w:pPr>
      <w:r w:rsidRPr="000F5A16">
        <w:rPr>
          <w:lang w:val="cs-CZ"/>
        </w:rPr>
        <w:t>a.      Flag rule:       </w:t>
      </w:r>
      <w:r w:rsidRPr="000F5A16">
        <w:rPr>
          <w:lang w:val="cs-CZ"/>
        </w:rPr>
        <w:tab/>
      </w:r>
      <w:r w:rsidRPr="000F5A16">
        <w:rPr>
          <w:lang w:val="cs-CZ"/>
        </w:rPr>
        <w:tab/>
        <w:t>Auto-flag</w:t>
      </w:r>
    </w:p>
    <w:p w:rsidR="00531E49" w:rsidRPr="000F5A16" w:rsidRDefault="00531E49" w:rsidP="00531E49">
      <w:pPr>
        <w:spacing w:after="0" w:line="240" w:lineRule="auto"/>
        <w:rPr>
          <w:lang w:val="cs-CZ"/>
        </w:rPr>
      </w:pPr>
      <w:r w:rsidRPr="000F5A16">
        <w:rPr>
          <w:lang w:val="cs-CZ"/>
        </w:rPr>
        <w:t>b.      Leave rule:        </w:t>
      </w:r>
      <w:r w:rsidRPr="000F5A16">
        <w:rPr>
          <w:lang w:val="cs-CZ"/>
        </w:rPr>
        <w:tab/>
        <w:t>No special leave</w:t>
      </w:r>
    </w:p>
    <w:p w:rsidR="00531E49" w:rsidRPr="000F5A16" w:rsidRDefault="00531E49" w:rsidP="00531E49">
      <w:pPr>
        <w:spacing w:after="0" w:line="240" w:lineRule="auto"/>
        <w:rPr>
          <w:lang w:val="cs-CZ"/>
        </w:rPr>
      </w:pPr>
      <w:r w:rsidRPr="000F5A16">
        <w:rPr>
          <w:lang w:val="cs-CZ"/>
        </w:rPr>
        <w:t>c.      Tablebase rule:  </w:t>
      </w:r>
      <w:r w:rsidRPr="000F5A16">
        <w:rPr>
          <w:lang w:val="cs-CZ"/>
        </w:rPr>
        <w:tab/>
        <w:t xml:space="preserve">Six Pieces with no </w:t>
      </w:r>
      <w:proofErr w:type="gramStart"/>
      <w:r w:rsidRPr="000F5A16">
        <w:rPr>
          <w:lang w:val="cs-CZ"/>
        </w:rPr>
        <w:t>50-move</w:t>
      </w:r>
      <w:proofErr w:type="gramEnd"/>
      <w:r w:rsidRPr="000F5A16">
        <w:rPr>
          <w:lang w:val="cs-CZ"/>
        </w:rPr>
        <w:t xml:space="preserve"> rule for 7 pieces</w:t>
      </w:r>
    </w:p>
    <w:p w:rsidR="00531E49" w:rsidRPr="000F5A16" w:rsidRDefault="00531E49" w:rsidP="00531E49">
      <w:pPr>
        <w:spacing w:after="0" w:line="240" w:lineRule="auto"/>
        <w:rPr>
          <w:lang w:val="cs-CZ"/>
        </w:rPr>
      </w:pPr>
      <w:r w:rsidRPr="000F5A16">
        <w:rPr>
          <w:lang w:val="cs-CZ"/>
        </w:rPr>
        <w:t>d.      Draw rule:           </w:t>
      </w:r>
      <w:r w:rsidRPr="000F5A16">
        <w:rPr>
          <w:lang w:val="cs-CZ"/>
        </w:rPr>
        <w:tab/>
        <w:t>10 move draw rule</w:t>
      </w:r>
    </w:p>
    <w:p w:rsidR="00531E49" w:rsidRPr="000F5A16" w:rsidRDefault="00531E49" w:rsidP="00531E49">
      <w:pPr>
        <w:spacing w:after="0" w:line="240" w:lineRule="auto"/>
        <w:rPr>
          <w:lang w:val="cs-CZ"/>
        </w:rPr>
      </w:pPr>
    </w:p>
    <w:p w:rsidR="00531E49" w:rsidRPr="000F5A16" w:rsidRDefault="00666464" w:rsidP="00531E49">
      <w:pPr>
        <w:spacing w:after="0" w:line="240" w:lineRule="auto"/>
        <w:rPr>
          <w:lang w:val="cs-CZ"/>
        </w:rPr>
      </w:pPr>
      <w:r>
        <w:rPr>
          <w:lang w:val="cs-CZ"/>
        </w:rPr>
        <w:t xml:space="preserve">Zbytek pravidel mezinárodního </w:t>
      </w:r>
      <w:r w:rsidRPr="009C0ACE">
        <w:rPr>
          <w:rFonts w:eastAsia="Times New Roman"/>
          <w:color w:val="000000"/>
          <w:lang w:val="cs-CZ" w:eastAsia="cs-CZ"/>
        </w:rPr>
        <w:t>turnaj</w:t>
      </w:r>
      <w:r>
        <w:rPr>
          <w:rFonts w:eastAsia="Times New Roman"/>
          <w:color w:val="000000"/>
          <w:lang w:val="cs-CZ" w:eastAsia="cs-CZ"/>
        </w:rPr>
        <w:t xml:space="preserve">e, </w:t>
      </w:r>
      <w:r w:rsidRPr="009C0ACE">
        <w:rPr>
          <w:rFonts w:eastAsia="Times New Roman"/>
          <w:color w:val="000000"/>
          <w:lang w:val="cs-CZ" w:eastAsia="cs-CZ"/>
        </w:rPr>
        <w:t>v n</w:t>
      </w:r>
      <w:r>
        <w:rPr>
          <w:rFonts w:eastAsia="Times New Roman"/>
          <w:color w:val="000000"/>
          <w:lang w:val="cs-CZ" w:eastAsia="cs-CZ"/>
        </w:rPr>
        <w:t>ěm</w:t>
      </w:r>
      <w:r w:rsidRPr="009C0ACE">
        <w:rPr>
          <w:rFonts w:eastAsia="Times New Roman"/>
          <w:color w:val="000000"/>
          <w:lang w:val="cs-CZ" w:eastAsia="cs-CZ"/>
        </w:rPr>
        <w:t>ž lze získat normy a tituly</w:t>
      </w:r>
      <w:r>
        <w:rPr>
          <w:rFonts w:eastAsia="Times New Roman"/>
          <w:color w:val="000000"/>
          <w:lang w:val="cs-CZ" w:eastAsia="cs-CZ"/>
        </w:rPr>
        <w:t xml:space="preserve"> je na</w:t>
      </w:r>
      <w:r w:rsidRPr="000F5A16">
        <w:rPr>
          <w:lang w:val="cs-CZ"/>
        </w:rPr>
        <w:t xml:space="preserve"> </w:t>
      </w:r>
      <w:r>
        <w:rPr>
          <w:lang w:val="cs-CZ"/>
        </w:rPr>
        <w:t>tvé volbě, v rámci parametrů nabízených serverem</w:t>
      </w:r>
      <w:r w:rsidR="00531E49" w:rsidRPr="000F5A16">
        <w:rPr>
          <w:lang w:val="cs-CZ"/>
        </w:rPr>
        <w:t>.</w:t>
      </w:r>
    </w:p>
    <w:p w:rsidR="00531E49" w:rsidRPr="000F5A16" w:rsidRDefault="00531E49" w:rsidP="00531E49">
      <w:pPr>
        <w:spacing w:after="0" w:line="240" w:lineRule="auto"/>
        <w:rPr>
          <w:lang w:val="cs-CZ"/>
        </w:rPr>
      </w:pPr>
    </w:p>
    <w:p w:rsidR="00DC7328" w:rsidRPr="00DC7328" w:rsidRDefault="00666464" w:rsidP="00DC7328">
      <w:pPr>
        <w:spacing w:after="0" w:line="240" w:lineRule="auto"/>
        <w:jc w:val="both"/>
        <w:textAlignment w:val="baseline"/>
        <w:rPr>
          <w:rFonts w:eastAsia="Times New Roman"/>
          <w:color w:val="000000"/>
          <w:lang w:val="cs-CZ" w:eastAsia="cs-CZ"/>
        </w:rPr>
      </w:pPr>
      <w:r>
        <w:rPr>
          <w:rFonts w:eastAsia="Times New Roman"/>
          <w:color w:val="000000"/>
          <w:lang w:val="cs-CZ" w:eastAsia="cs-CZ"/>
        </w:rPr>
        <w:t xml:space="preserve">(b) </w:t>
      </w:r>
      <w:r w:rsidR="00DC7328" w:rsidRPr="00DC7328">
        <w:rPr>
          <w:rFonts w:eastAsia="Times New Roman"/>
          <w:color w:val="000000"/>
          <w:lang w:val="cs-CZ" w:eastAsia="cs-CZ"/>
        </w:rPr>
        <w:t>Máš možnost vybrat jeden a pouze jeden rating, který bude automaticky použit serverem pro hráče, kteří jinak nemají žádný rating.  Správné hodnoty jsou uvedeny v</w:t>
      </w:r>
      <w:r w:rsidR="00DC7328">
        <w:rPr>
          <w:rFonts w:eastAsia="Times New Roman"/>
          <w:color w:val="000000"/>
          <w:lang w:val="cs-CZ" w:eastAsia="cs-CZ"/>
        </w:rPr>
        <w:t> Příloze 1 Pravidlo</w:t>
      </w:r>
      <w:r w:rsidR="00DC7328" w:rsidRPr="00DC7328">
        <w:rPr>
          <w:rFonts w:eastAsia="Times New Roman"/>
          <w:color w:val="000000"/>
          <w:lang w:val="cs-CZ" w:eastAsia="cs-CZ"/>
        </w:rPr>
        <w:t xml:space="preserve"> 11.</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39" w:name="_Toc471543832"/>
      <w:bookmarkStart w:id="940" w:name="_Toc511394275"/>
      <w:bookmarkStart w:id="941" w:name="_Toc511394815"/>
      <w:bookmarkStart w:id="942" w:name="_Toc511395031"/>
      <w:bookmarkStart w:id="943" w:name="_Toc511395325"/>
      <w:bookmarkStart w:id="944" w:name="_Toc511397931"/>
      <w:bookmarkStart w:id="945" w:name="_Toc511398144"/>
      <w:r w:rsidRPr="00C75296">
        <w:rPr>
          <w:lang w:val="cs-CZ"/>
        </w:rPr>
        <w:t xml:space="preserve">4.7.2. </w:t>
      </w:r>
      <w:r w:rsidR="00666464" w:rsidRPr="00C75296">
        <w:rPr>
          <w:lang w:val="cs-CZ"/>
        </w:rPr>
        <w:t xml:space="preserve">Pod záložkou „Velikost“ </w:t>
      </w:r>
      <w:r w:rsidRPr="00C75296">
        <w:rPr>
          <w:lang w:val="cs-CZ"/>
        </w:rPr>
        <w:t>“Size”</w:t>
      </w:r>
      <w:bookmarkEnd w:id="939"/>
      <w:bookmarkEnd w:id="940"/>
      <w:bookmarkEnd w:id="941"/>
      <w:bookmarkEnd w:id="942"/>
      <w:bookmarkEnd w:id="943"/>
      <w:bookmarkEnd w:id="944"/>
      <w:bookmarkEnd w:id="945"/>
    </w:p>
    <w:p w:rsidR="00531E49" w:rsidRPr="000F5A16" w:rsidRDefault="00531E49" w:rsidP="00531E49">
      <w:pPr>
        <w:spacing w:after="0" w:line="240" w:lineRule="auto"/>
        <w:rPr>
          <w:lang w:val="cs-CZ"/>
        </w:rPr>
      </w:pP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družstev je zapotřebí pod touto záložkou vyplnit pouze dvě položky:  počet družstev a počet šachovnic v každém družstvu.</w:t>
      </w: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jednotlivců je zapotřebí vyplnit pouze jeden údaj, a sice počet hráčů ve skupině/turnaji.</w:t>
      </w:r>
    </w:p>
    <w:p w:rsidR="00666464" w:rsidRPr="00C75296" w:rsidRDefault="00531E49" w:rsidP="0056607B">
      <w:pPr>
        <w:pStyle w:val="Nadpis3"/>
        <w:rPr>
          <w:lang w:val="cs-CZ"/>
        </w:rPr>
      </w:pPr>
      <w:bookmarkStart w:id="946" w:name="_Toc471543833"/>
      <w:r w:rsidRPr="000F5A16">
        <w:rPr>
          <w:lang w:val="cs-CZ"/>
        </w:rPr>
        <w:tab/>
      </w:r>
      <w:bookmarkStart w:id="947" w:name="_Toc511394276"/>
      <w:bookmarkStart w:id="948" w:name="_Toc511394816"/>
      <w:bookmarkStart w:id="949" w:name="_Toc511395032"/>
      <w:bookmarkStart w:id="950" w:name="_Toc511395326"/>
      <w:bookmarkStart w:id="951" w:name="_Toc511397932"/>
      <w:bookmarkStart w:id="952" w:name="_Toc511398145"/>
      <w:r w:rsidRPr="00C75296">
        <w:rPr>
          <w:lang w:val="cs-CZ"/>
        </w:rPr>
        <w:t>4.7.3.  </w:t>
      </w:r>
      <w:r w:rsidR="00666464" w:rsidRPr="00C75296">
        <w:rPr>
          <w:lang w:val="cs-CZ"/>
        </w:rPr>
        <w:t>Pod záložkou „Data“</w:t>
      </w:r>
      <w:r w:rsidRPr="00C75296">
        <w:rPr>
          <w:lang w:val="cs-CZ"/>
        </w:rPr>
        <w:t xml:space="preserve"> “Dates”</w:t>
      </w:r>
      <w:bookmarkEnd w:id="946"/>
      <w:bookmarkEnd w:id="947"/>
      <w:bookmarkEnd w:id="948"/>
      <w:bookmarkEnd w:id="949"/>
      <w:bookmarkEnd w:id="950"/>
      <w:bookmarkEnd w:id="951"/>
      <w:bookmarkEnd w:id="952"/>
    </w:p>
    <w:p w:rsidR="00666464" w:rsidRDefault="00666464" w:rsidP="00666464">
      <w:pPr>
        <w:pStyle w:val="Nadpis3"/>
        <w:spacing w:before="0" w:line="240" w:lineRule="auto"/>
        <w:rPr>
          <w:rFonts w:ascii="Arial" w:hAnsi="Arial" w:cs="Arial"/>
          <w:color w:val="auto"/>
          <w:sz w:val="28"/>
          <w:szCs w:val="28"/>
          <w:lang w:val="cs-CZ"/>
        </w:rPr>
      </w:pPr>
    </w:p>
    <w:p w:rsidR="00666464" w:rsidRPr="00666464" w:rsidRDefault="00666464" w:rsidP="00531D13">
      <w:pPr>
        <w:rPr>
          <w:sz w:val="28"/>
          <w:szCs w:val="28"/>
          <w:lang w:val="cs-CZ"/>
        </w:rPr>
      </w:pPr>
      <w:bookmarkStart w:id="953" w:name="_Toc511394277"/>
      <w:bookmarkStart w:id="954" w:name="_Toc511394817"/>
      <w:bookmarkStart w:id="955" w:name="_Toc511395033"/>
      <w:r w:rsidRPr="00666464">
        <w:rPr>
          <w:lang w:val="cs-CZ" w:eastAsia="cs-CZ"/>
        </w:rPr>
        <w:t>Zde je zapotřebí vyplnit dva údaje:  (a) „Start date“ (Datum startu), a (b) „End date“ (Datum ukončení).</w:t>
      </w:r>
      <w:bookmarkEnd w:id="953"/>
      <w:bookmarkEnd w:id="954"/>
      <w:bookmarkEnd w:id="955"/>
      <w:r w:rsidRPr="00666464">
        <w:rPr>
          <w:lang w:val="cs-CZ" w:eastAsia="cs-CZ"/>
        </w:rPr>
        <w:t xml:space="preserve">  </w:t>
      </w: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První údaj označený “Start date” musí být zadán pro každou soutěž.  Datum startu je dnem oficiálního zahájení soutěže, tj. den, kdy se začne počítat čas na rozmyšlenou.  (Soutěže se na serveru mohou startovat před datem oficiálního zahájení soutěže, čas na rozmyšlenou se však nebude za dobu před oficiálním datem startu počítat.)  </w:t>
      </w:r>
    </w:p>
    <w:p w:rsidR="00666464" w:rsidRDefault="00666464" w:rsidP="00666464">
      <w:pPr>
        <w:spacing w:after="0" w:line="240" w:lineRule="auto"/>
        <w:textAlignment w:val="baseline"/>
        <w:rPr>
          <w:rFonts w:eastAsia="Times New Roman"/>
          <w:color w:val="000000"/>
          <w:lang w:val="cs-CZ" w:eastAsia="cs-CZ"/>
        </w:rPr>
      </w:pP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 xml:space="preserve">Druhý údaj „end date“ se vztahuje ke dni, ke kterému je předběžně plánováno ukončení turnaje.  Je-li den ukončení stanoven TO, všechny neukončené partie (u nichž je důvod pevného data ukončení relevantní, např. skupiny, z nichž se někam postupuje) budou ke dni ukončení určeny k odhadu a nebude umožněno, aby byly ukončeny normálně na šachovnici. Data ukončení jsou typicky stanovovány TO v turnajích, které zahrnují postupy do vyšších fází (např. předkolo, semifinále a finále).  Pokud </w:t>
      </w:r>
      <w:r w:rsidR="009429FD">
        <w:rPr>
          <w:rFonts w:eastAsia="Times New Roman"/>
          <w:color w:val="000000"/>
          <w:lang w:val="cs-CZ" w:eastAsia="cs-CZ"/>
        </w:rPr>
        <w:t>není problém</w:t>
      </w:r>
      <w:r w:rsidRPr="00666464">
        <w:rPr>
          <w:rFonts w:eastAsia="Times New Roman"/>
          <w:color w:val="000000"/>
          <w:lang w:val="cs-CZ" w:eastAsia="cs-CZ"/>
        </w:rPr>
        <w:t>, jak dlouho turnaj potrvá, nedoporučuje se stanovovat pevný den ukončení a dovolit hráčům ukončit své partie bez odhadů.  </w:t>
      </w:r>
      <w:r w:rsidRPr="00666464">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56" w:name="_Toc471543834"/>
      <w:r w:rsidRPr="000F5A16">
        <w:rPr>
          <w:lang w:val="cs-CZ"/>
        </w:rPr>
        <w:tab/>
      </w:r>
      <w:bookmarkStart w:id="957" w:name="_Toc511394278"/>
      <w:bookmarkStart w:id="958" w:name="_Toc511394818"/>
      <w:bookmarkStart w:id="959" w:name="_Toc511395034"/>
      <w:bookmarkStart w:id="960" w:name="_Toc511395327"/>
      <w:bookmarkStart w:id="961" w:name="_Toc511397933"/>
      <w:bookmarkStart w:id="962" w:name="_Toc511398146"/>
      <w:r w:rsidRPr="00C75296">
        <w:rPr>
          <w:lang w:val="cs-CZ"/>
        </w:rPr>
        <w:t xml:space="preserve">4.7.4. </w:t>
      </w:r>
      <w:r w:rsidR="009429FD" w:rsidRPr="00C75296">
        <w:rPr>
          <w:lang w:val="cs-CZ"/>
        </w:rPr>
        <w:t>Pod záložkou „Rozhodčí“</w:t>
      </w:r>
      <w:r w:rsidRPr="00C75296">
        <w:rPr>
          <w:lang w:val="cs-CZ"/>
        </w:rPr>
        <w:t xml:space="preserve"> “TD”</w:t>
      </w:r>
      <w:bookmarkEnd w:id="957"/>
      <w:bookmarkEnd w:id="958"/>
      <w:bookmarkEnd w:id="959"/>
      <w:bookmarkEnd w:id="960"/>
      <w:bookmarkEnd w:id="961"/>
      <w:bookmarkEnd w:id="962"/>
      <w:r w:rsidRPr="00C75296">
        <w:rPr>
          <w:lang w:val="cs-CZ"/>
        </w:rPr>
        <w:t xml:space="preserve"> </w:t>
      </w:r>
      <w:bookmarkEnd w:id="956"/>
    </w:p>
    <w:p w:rsidR="00531E49" w:rsidRPr="000F5A16" w:rsidRDefault="00531E49" w:rsidP="00531E49">
      <w:pPr>
        <w:spacing w:after="0" w:line="240" w:lineRule="auto"/>
        <w:rPr>
          <w:lang w:val="cs-CZ"/>
        </w:rPr>
      </w:pPr>
    </w:p>
    <w:p w:rsidR="009429FD" w:rsidRPr="009429FD" w:rsidRDefault="009429FD" w:rsidP="009429FD">
      <w:pPr>
        <w:rPr>
          <w:rFonts w:eastAsia="Times New Roman" w:cs="Times New Roman"/>
          <w:lang w:val="cs-CZ" w:eastAsia="cs-CZ"/>
        </w:rPr>
      </w:pPr>
      <w:r w:rsidRPr="009429FD">
        <w:rPr>
          <w:rFonts w:eastAsia="Times New Roman"/>
          <w:color w:val="000000"/>
          <w:lang w:val="cs-CZ" w:eastAsia="cs-CZ"/>
        </w:rPr>
        <w:t xml:space="preserve">Viz níže </w:t>
      </w:r>
      <w:r>
        <w:rPr>
          <w:rFonts w:eastAsia="Times New Roman"/>
          <w:color w:val="000000"/>
          <w:lang w:val="cs-CZ" w:eastAsia="cs-CZ"/>
        </w:rPr>
        <w:t>§</w:t>
      </w:r>
      <w:proofErr w:type="gramStart"/>
      <w:r>
        <w:rPr>
          <w:rFonts w:eastAsia="Times New Roman"/>
          <w:color w:val="000000"/>
          <w:lang w:val="cs-CZ" w:eastAsia="cs-CZ"/>
        </w:rPr>
        <w:t>4.8., který</w:t>
      </w:r>
      <w:proofErr w:type="gramEnd"/>
      <w:r w:rsidRPr="009429FD">
        <w:rPr>
          <w:rFonts w:eastAsia="Times New Roman"/>
          <w:color w:val="000000"/>
          <w:lang w:val="cs-CZ" w:eastAsia="cs-CZ"/>
        </w:rPr>
        <w:t xml:space="preserve"> se týk</w:t>
      </w:r>
      <w:r>
        <w:rPr>
          <w:rFonts w:eastAsia="Times New Roman"/>
          <w:color w:val="000000"/>
          <w:lang w:val="cs-CZ" w:eastAsia="cs-CZ"/>
        </w:rPr>
        <w:t>á</w:t>
      </w:r>
      <w:r w:rsidRPr="009429FD">
        <w:rPr>
          <w:rFonts w:eastAsia="Times New Roman"/>
          <w:color w:val="000000"/>
          <w:lang w:val="cs-CZ" w:eastAsia="cs-CZ"/>
        </w:rPr>
        <w:t xml:space="preserve"> pravidel a procedur pro výběr TD</w:t>
      </w:r>
      <w:r>
        <w:rPr>
          <w:rFonts w:eastAsia="Times New Roman"/>
          <w:color w:val="000000"/>
          <w:lang w:val="cs-CZ" w:eastAsia="cs-CZ"/>
        </w:rPr>
        <w:t xml:space="preserve"> a záložního TD</w:t>
      </w:r>
      <w:r w:rsidRPr="009429FD">
        <w:rPr>
          <w:rFonts w:eastAsia="Times New Roman"/>
          <w:color w:val="000000"/>
          <w:lang w:val="cs-CZ" w:eastAsia="cs-CZ"/>
        </w:rPr>
        <w:t>.</w:t>
      </w:r>
    </w:p>
    <w:p w:rsidR="00531E49" w:rsidRPr="000F5A16" w:rsidRDefault="00531E49" w:rsidP="00531E49">
      <w:pPr>
        <w:spacing w:after="0" w:line="240" w:lineRule="auto"/>
        <w:rPr>
          <w:lang w:val="cs-CZ"/>
        </w:rPr>
      </w:pPr>
      <w:r w:rsidRPr="000F5A16">
        <w:rPr>
          <w:lang w:val="cs-CZ"/>
        </w:rPr>
        <w:tab/>
      </w:r>
    </w:p>
    <w:p w:rsidR="00531E49" w:rsidRPr="00C75296" w:rsidRDefault="00531E49" w:rsidP="0056607B">
      <w:pPr>
        <w:pStyle w:val="Nadpis3"/>
        <w:rPr>
          <w:lang w:val="cs-CZ"/>
        </w:rPr>
      </w:pPr>
      <w:bookmarkStart w:id="963" w:name="_Toc471543835"/>
      <w:r w:rsidRPr="000F5A16">
        <w:rPr>
          <w:lang w:val="cs-CZ"/>
        </w:rPr>
        <w:tab/>
      </w:r>
      <w:bookmarkStart w:id="964" w:name="_Toc511394279"/>
      <w:bookmarkStart w:id="965" w:name="_Toc511394819"/>
      <w:bookmarkStart w:id="966" w:name="_Toc511395035"/>
      <w:bookmarkStart w:id="967" w:name="_Toc511395328"/>
      <w:bookmarkStart w:id="968" w:name="_Toc511397934"/>
      <w:bookmarkStart w:id="969" w:name="_Toc511398147"/>
      <w:r w:rsidRPr="00C75296">
        <w:rPr>
          <w:lang w:val="cs-CZ"/>
        </w:rPr>
        <w:t xml:space="preserve">4.7.5. </w:t>
      </w:r>
      <w:r w:rsidR="009429FD" w:rsidRPr="00C75296">
        <w:rPr>
          <w:lang w:val="cs-CZ"/>
        </w:rPr>
        <w:t>Pod záložkou „Pravidla“</w:t>
      </w:r>
      <w:r w:rsidRPr="00C75296">
        <w:rPr>
          <w:lang w:val="cs-CZ"/>
        </w:rPr>
        <w:t xml:space="preserve"> “Rules”</w:t>
      </w:r>
      <w:bookmarkEnd w:id="963"/>
      <w:bookmarkEnd w:id="964"/>
      <w:bookmarkEnd w:id="965"/>
      <w:bookmarkEnd w:id="966"/>
      <w:bookmarkEnd w:id="967"/>
      <w:bookmarkEnd w:id="968"/>
      <w:bookmarkEnd w:id="969"/>
    </w:p>
    <w:p w:rsidR="00531E49" w:rsidRPr="000F5A16" w:rsidRDefault="00531E49" w:rsidP="00531E49">
      <w:pPr>
        <w:spacing w:after="0" w:line="240" w:lineRule="auto"/>
        <w:rPr>
          <w:lang w:val="cs-CZ"/>
        </w:rPr>
      </w:pPr>
    </w:p>
    <w:p w:rsidR="009429FD" w:rsidRPr="00323317" w:rsidRDefault="009429FD" w:rsidP="009429FD">
      <w:pPr>
        <w:spacing w:line="240" w:lineRule="auto"/>
        <w:jc w:val="both"/>
        <w:rPr>
          <w:rFonts w:eastAsia="Times New Roman" w:cs="Times New Roman"/>
          <w:lang w:val="cs-CZ" w:eastAsia="cs-CZ"/>
        </w:rPr>
      </w:pPr>
      <w:r w:rsidRPr="009429FD">
        <w:rPr>
          <w:rFonts w:eastAsia="Times New Roman"/>
          <w:color w:val="000000"/>
          <w:lang w:val="cs-CZ" w:eastAsia="cs-CZ"/>
        </w:rPr>
        <w:t>Záležitosti, které je třeba vyřešit pod touto záložkou, zahrnují: (a) časovou kontrolu, (b) automatické spadnutí praporku, (c) pravidlo, kdy partie mohou být zobrazeny jiným osobám, (d) zda je nebo není povoleno nabízení tahů, (e) pravidla pro tiebreak, (f) pravidlo pro dovolenou, (g) pravidlo pro použití 6kamenové tablebase, (h) Sofijské pravidlo, a (i) pravidlo pro nabízení remízy podle Etického kodexu.  </w:t>
      </w:r>
      <w:r w:rsidRPr="00323317">
        <w:rPr>
          <w:rFonts w:eastAsia="Times New Roman"/>
          <w:color w:val="000000"/>
          <w:lang w:val="cs-CZ" w:eastAsia="cs-CZ"/>
        </w:rPr>
        <w:t>Jejich popis viz níže:</w:t>
      </w:r>
    </w:p>
    <w:p w:rsidR="009429FD" w:rsidRDefault="009429FD" w:rsidP="009429FD">
      <w:pPr>
        <w:spacing w:after="0" w:line="240" w:lineRule="auto"/>
        <w:jc w:val="both"/>
        <w:rPr>
          <w:lang w:val="cs-CZ"/>
        </w:rPr>
      </w:pPr>
      <w:r w:rsidRPr="009429FD">
        <w:rPr>
          <w:rFonts w:eastAsia="Times New Roman"/>
          <w:color w:val="000000"/>
          <w:u w:val="single"/>
          <w:lang w:val="cs-CZ" w:eastAsia="cs-CZ"/>
        </w:rPr>
        <w:t>Časová kontrola</w:t>
      </w:r>
      <w:r w:rsidRPr="009429FD">
        <w:rPr>
          <w:rFonts w:eastAsia="Times New Roman"/>
          <w:color w:val="000000"/>
          <w:lang w:val="cs-CZ" w:eastAsia="cs-CZ"/>
        </w:rPr>
        <w:t xml:space="preserve"> je limitujícím faktorem pro hráčovo využívání času na rozmyšlenou. Typické je 10 tahů za 50 dnů, s dvojnásobným počítáním času po uplynutí 20 dnů bez provedení tahu. TO však může stanovit jiné hodnoty, přičemž nejrychlejší tempo hry pro zahrnutí do ratingu je 10 tahů za 30 dnů.  </w:t>
      </w:r>
    </w:p>
    <w:p w:rsidR="009429FD" w:rsidRDefault="009429FD" w:rsidP="009429FD">
      <w:pPr>
        <w:spacing w:after="0" w:line="240" w:lineRule="auto"/>
        <w:jc w:val="both"/>
        <w:rPr>
          <w:lang w:val="cs-CZ"/>
        </w:rPr>
      </w:pPr>
    </w:p>
    <w:p w:rsidR="008F3D71" w:rsidRDefault="009429FD" w:rsidP="008F3D71">
      <w:pPr>
        <w:spacing w:after="0" w:line="240" w:lineRule="auto"/>
        <w:jc w:val="both"/>
        <w:rPr>
          <w:lang w:val="cs-CZ"/>
        </w:rPr>
      </w:pPr>
      <w:r w:rsidRPr="009429FD">
        <w:rPr>
          <w:rFonts w:eastAsia="Times New Roman"/>
          <w:color w:val="000000"/>
          <w:lang w:val="cs-CZ" w:eastAsia="cs-CZ"/>
        </w:rPr>
        <w:t xml:space="preserve">Pojem </w:t>
      </w:r>
      <w:r w:rsidRPr="009429FD">
        <w:rPr>
          <w:rFonts w:eastAsia="Times New Roman"/>
          <w:color w:val="000000"/>
          <w:u w:val="single"/>
          <w:lang w:val="cs-CZ" w:eastAsia="cs-CZ"/>
        </w:rPr>
        <w:t>“spadnutí praporku”</w:t>
      </w:r>
      <w:r w:rsidRPr="009429FD">
        <w:rPr>
          <w:rFonts w:eastAsia="Times New Roman"/>
          <w:color w:val="000000"/>
          <w:lang w:val="cs-CZ" w:eastAsia="cs-CZ"/>
        </w:rPr>
        <w:t xml:space="preserve"> se vztahuje na případy, při nichž hráč překročí časový limit pro užití svého času na rozmyšlenou.  Označuje se také jako „PČL“ (překročení časového limitu) a může nastat za některé ze dvou okolností: být na tahu, ale nemít k dispozici žádný čas na rozmyšlenou, nebo být na tahu a překročit limit 40 po sobě jdoucích kalendářních dní od posledního soupeřova tahu.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mezinárodních turnajích požaduje ICCF u všech partiích hraných na webserveru použití automatického (kontrolovaného serverem) procesu pro stanovení, kdy hráč prohrává partii z důvodu spadlého praporku; tento proces se nazývá “auto-flag”.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w:t>
      </w:r>
      <w:r w:rsidR="008267B3">
        <w:rPr>
          <w:rFonts w:eastAsia="Times New Roman"/>
          <w:color w:val="000000"/>
          <w:lang w:val="cs-CZ" w:eastAsia="cs-CZ"/>
        </w:rPr>
        <w:t>národn</w:t>
      </w:r>
      <w:r w:rsidRPr="008F3D71">
        <w:rPr>
          <w:rFonts w:eastAsia="Times New Roman"/>
          <w:color w:val="000000"/>
          <w:lang w:val="cs-CZ" w:eastAsia="cs-CZ"/>
        </w:rPr>
        <w:t>ích turnajích má TO výběr mezi možnostmi buď využít proces auto-flag na serveru ICCF, nebo pož</w:t>
      </w:r>
      <w:r>
        <w:rPr>
          <w:rFonts w:eastAsia="Times New Roman"/>
          <w:color w:val="000000"/>
          <w:lang w:val="cs-CZ" w:eastAsia="cs-CZ"/>
        </w:rPr>
        <w:t>adovat</w:t>
      </w:r>
      <w:r w:rsidRPr="008F3D71">
        <w:rPr>
          <w:rFonts w:eastAsia="Times New Roman"/>
          <w:color w:val="000000"/>
          <w:lang w:val="cs-CZ" w:eastAsia="cs-CZ"/>
        </w:rPr>
        <w:t xml:space="preserve">, aby </w:t>
      </w:r>
      <w:r>
        <w:rPr>
          <w:rFonts w:eastAsia="Times New Roman"/>
          <w:color w:val="000000"/>
          <w:lang w:val="cs-CZ" w:eastAsia="cs-CZ"/>
        </w:rPr>
        <w:t xml:space="preserve">hráči </w:t>
      </w:r>
      <w:r w:rsidRPr="008F3D71">
        <w:rPr>
          <w:rFonts w:eastAsia="Times New Roman"/>
          <w:color w:val="000000"/>
          <w:lang w:val="cs-CZ" w:eastAsia="cs-CZ"/>
        </w:rPr>
        <w:t xml:space="preserve">uplatnili reklamace PČL soupeřů, a nechat TDs odpovědět na tuto reklamaci. </w:t>
      </w:r>
    </w:p>
    <w:p w:rsidR="008F3D71" w:rsidRDefault="008F3D71" w:rsidP="008F3D71">
      <w:pPr>
        <w:spacing w:after="0" w:line="240" w:lineRule="auto"/>
        <w:jc w:val="both"/>
        <w:rPr>
          <w:lang w:val="cs-CZ"/>
        </w:rPr>
      </w:pPr>
    </w:p>
    <w:p w:rsidR="00C51226" w:rsidRDefault="008F3D71" w:rsidP="00C51226">
      <w:pPr>
        <w:spacing w:after="0" w:line="240" w:lineRule="auto"/>
        <w:jc w:val="both"/>
        <w:rPr>
          <w:lang w:val="cs-CZ"/>
        </w:rPr>
      </w:pPr>
      <w:r w:rsidRPr="008F3D71">
        <w:rPr>
          <w:rFonts w:eastAsia="Times New Roman"/>
          <w:color w:val="000000"/>
          <w:lang w:val="cs-CZ" w:eastAsia="cs-CZ"/>
        </w:rPr>
        <w:t>Důrazně se doporučuje, aby se automatický proces využíval i v </w:t>
      </w:r>
      <w:r w:rsidR="008267B3">
        <w:rPr>
          <w:rFonts w:eastAsia="Times New Roman"/>
          <w:color w:val="000000"/>
          <w:lang w:val="cs-CZ" w:eastAsia="cs-CZ"/>
        </w:rPr>
        <w:t>národn</w:t>
      </w:r>
      <w:r w:rsidRPr="008F3D71">
        <w:rPr>
          <w:rFonts w:eastAsia="Times New Roman"/>
          <w:color w:val="000000"/>
          <w:lang w:val="cs-CZ" w:eastAsia="cs-CZ"/>
        </w:rPr>
        <w:t>ích turnajích, není to však ICCF vyžadováno, a to ani u partií zahrnutých do ratingu. Pokud TO nezvolí možnost “auto-flag”, je v případě PČL hra v partii zastavena, soupeř však musí uplatnit reklamaci u TD a TD musí o reklamaci rozhodnout před konečným přiznáním výhry (pokud není reklamace podána během 40 dnů od zastavení hry v partii serverem, TD rozhodne o ukončení partie</w:t>
      </w:r>
      <w:r>
        <w:rPr>
          <w:rFonts w:eastAsia="Times New Roman"/>
          <w:color w:val="000000"/>
          <w:lang w:val="cs-CZ" w:eastAsia="cs-CZ"/>
        </w:rPr>
        <w:t xml:space="preserve"> dvojitou kontumací</w:t>
      </w:r>
      <w:r w:rsidRPr="008F3D71">
        <w:rPr>
          <w:rFonts w:eastAsia="Times New Roman"/>
          <w:color w:val="000000"/>
          <w:lang w:val="cs-CZ" w:eastAsia="cs-CZ"/>
        </w:rPr>
        <w:t xml:space="preserve"> s výsledkem 0-0). </w:t>
      </w:r>
    </w:p>
    <w:p w:rsidR="00C51226" w:rsidRDefault="00C51226" w:rsidP="00C51226">
      <w:pPr>
        <w:spacing w:after="0" w:line="240" w:lineRule="auto"/>
        <w:jc w:val="both"/>
        <w:rPr>
          <w:lang w:val="cs-CZ"/>
        </w:rPr>
      </w:pPr>
    </w:p>
    <w:p w:rsidR="00531E49" w:rsidRPr="000F5A16" w:rsidRDefault="008F3D71" w:rsidP="00C51226">
      <w:pPr>
        <w:spacing w:after="0" w:line="240" w:lineRule="auto"/>
        <w:jc w:val="both"/>
        <w:rPr>
          <w:lang w:val="cs-CZ"/>
        </w:rPr>
      </w:pPr>
      <w:r w:rsidRPr="008F3D71">
        <w:rPr>
          <w:rFonts w:eastAsia="Times New Roman"/>
          <w:color w:val="000000"/>
          <w:lang w:val="cs-CZ" w:eastAsia="cs-CZ"/>
        </w:rPr>
        <w:t>Pravidla, podle nichž</w:t>
      </w:r>
      <w:r w:rsidRPr="008F3D71">
        <w:rPr>
          <w:rFonts w:eastAsia="Times New Roman"/>
          <w:color w:val="000000"/>
          <w:u w:val="single"/>
          <w:lang w:val="cs-CZ" w:eastAsia="cs-CZ"/>
        </w:rPr>
        <w:t xml:space="preserve"> mohou ostatní osoby sledovat probíhající partie</w:t>
      </w:r>
      <w:r w:rsidRPr="008F3D71">
        <w:rPr>
          <w:rFonts w:eastAsia="Times New Roman"/>
          <w:color w:val="000000"/>
          <w:lang w:val="cs-CZ" w:eastAsia="cs-CZ"/>
        </w:rPr>
        <w:t>, stanovuje TO</w:t>
      </w:r>
      <w:r>
        <w:rPr>
          <w:rFonts w:eastAsia="Times New Roman"/>
          <w:color w:val="000000"/>
          <w:lang w:val="cs-CZ" w:eastAsia="cs-CZ"/>
        </w:rPr>
        <w:t xml:space="preserve"> s výjimkou Finále a Turnaje kandidátů Mistrovství světa, Finále Olympiády, Finále Olympiády žen, a Finále Mistrovství světa žen. (U těchto soutěží se vyžaduje</w:t>
      </w:r>
      <w:r w:rsidRPr="008F3D71">
        <w:rPr>
          <w:rFonts w:eastAsia="Times New Roman"/>
          <w:color w:val="000000"/>
          <w:lang w:val="cs-CZ" w:eastAsia="cs-CZ"/>
        </w:rPr>
        <w:t xml:space="preserve"> ukončení nejméně 10 partií v</w:t>
      </w:r>
      <w:r>
        <w:rPr>
          <w:rFonts w:eastAsia="Times New Roman"/>
          <w:color w:val="000000"/>
          <w:lang w:val="cs-CZ" w:eastAsia="cs-CZ"/>
        </w:rPr>
        <w:t> příslušné skupině,</w:t>
      </w:r>
      <w:r w:rsidRPr="008F3D71">
        <w:rPr>
          <w:rFonts w:eastAsia="Times New Roman"/>
          <w:color w:val="000000"/>
          <w:lang w:val="cs-CZ" w:eastAsia="cs-CZ"/>
        </w:rPr>
        <w:t xml:space="preserve"> se zpožděním 5 tahů v každé partii.</w:t>
      </w:r>
      <w:r>
        <w:rPr>
          <w:rFonts w:eastAsia="Times New Roman"/>
          <w:color w:val="000000"/>
          <w:lang w:val="cs-CZ" w:eastAsia="cs-CZ"/>
        </w:rPr>
        <w:t>)</w:t>
      </w:r>
      <w:r w:rsidR="00531E49" w:rsidRPr="000F5A16">
        <w:rPr>
          <w:lang w:val="cs-CZ"/>
        </w:rPr>
        <w:t xml:space="preserve"> [</w:t>
      </w:r>
      <w:r>
        <w:rPr>
          <w:lang w:val="cs-CZ"/>
        </w:rPr>
        <w:t>Rozhodnutí Kongresu</w:t>
      </w:r>
      <w:r w:rsidR="00531E49" w:rsidRPr="000F5A16">
        <w:rPr>
          <w:lang w:val="cs-CZ"/>
        </w:rPr>
        <w:t xml:space="preserve"> 2017 </w:t>
      </w:r>
      <w:r>
        <w:rPr>
          <w:lang w:val="cs-CZ"/>
        </w:rPr>
        <w:t>s vyjasněním Výkonného výboru</w:t>
      </w:r>
      <w:r w:rsidR="00531E49" w:rsidRPr="000F5A16">
        <w:rPr>
          <w:lang w:val="cs-CZ"/>
        </w:rPr>
        <w:t xml:space="preserve">.] </w:t>
      </w:r>
      <w:r w:rsidR="00C51226">
        <w:rPr>
          <w:lang w:val="cs-CZ"/>
        </w:rPr>
        <w:t xml:space="preserve">Obvyklá pravidla </w:t>
      </w:r>
      <w:r w:rsidR="00C51226" w:rsidRPr="00C51226">
        <w:rPr>
          <w:rFonts w:eastAsia="Times New Roman"/>
          <w:color w:val="000000"/>
          <w:lang w:val="cs-CZ" w:eastAsia="cs-CZ"/>
        </w:rPr>
        <w:t>požadují ukončení nejméně 10 partií v turnaji (u individuálních soutěží) se zpožděním 5 tahů v každé partii.</w:t>
      </w:r>
      <w:r w:rsidR="00C51226">
        <w:rPr>
          <w:rFonts w:eastAsia="Times New Roman"/>
          <w:color w:val="000000"/>
          <w:lang w:val="cs-CZ" w:eastAsia="cs-CZ"/>
        </w:rPr>
        <w:t xml:space="preserve"> </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Povolení </w:t>
      </w:r>
      <w:r w:rsidRPr="00323317">
        <w:rPr>
          <w:rFonts w:eastAsia="Times New Roman"/>
          <w:color w:val="000000"/>
          <w:u w:val="single"/>
          <w:lang w:val="cs-CZ" w:eastAsia="cs-CZ"/>
        </w:rPr>
        <w:t>nabízení tahů</w:t>
      </w:r>
      <w:r w:rsidRPr="00323317">
        <w:rPr>
          <w:rFonts w:eastAsia="Times New Roman"/>
          <w:color w:val="000000"/>
          <w:lang w:val="cs-CZ" w:eastAsia="cs-CZ"/>
        </w:rPr>
        <w:t xml:space="preserve"> je pro TO volitelné. V soutěžích ICCF to není ani vyžadováno, ani zakázáno.</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Pravidla ICCF uvádějí, že Baumbachův systém (kde se počítají výhry) má být první volbou pro </w:t>
      </w:r>
      <w:r w:rsidRPr="00323317">
        <w:rPr>
          <w:rFonts w:eastAsia="Times New Roman"/>
          <w:color w:val="000000"/>
          <w:u w:val="single"/>
          <w:lang w:val="cs-CZ" w:eastAsia="cs-CZ"/>
        </w:rPr>
        <w:t>tie-break</w:t>
      </w:r>
      <w:r w:rsidRPr="00323317">
        <w:rPr>
          <w:rFonts w:eastAsia="Times New Roman"/>
          <w:color w:val="000000"/>
          <w:lang w:val="cs-CZ" w:eastAsia="cs-CZ"/>
        </w:rPr>
        <w:t xml:space="preserve"> používaný v soutěžích ICCF.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zvolit jiný systém v nabídce.</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Zvláštní dovolená</w:t>
      </w:r>
      <w:r w:rsidRPr="00323317">
        <w:rPr>
          <w:rFonts w:eastAsia="Times New Roman"/>
          <w:color w:val="000000"/>
          <w:lang w:val="cs-CZ" w:eastAsia="cs-CZ"/>
        </w:rPr>
        <w:t xml:space="preserve"> (tj. dovolená na zvláštní požadavek, která přesahuje dobu oznámenou na začátku turnaje) není v soutěžích ICCF povolena.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volbu povolit zvláštní dovolenou, měli by si však být vědomi, že ICCF již neposkytuje komisi pro posouzení takových žádostí. Je proto důrazně doporučováno, aby zvláštní dovolená nebyla povolována ani v </w:t>
      </w:r>
      <w:r w:rsidR="008267B3">
        <w:rPr>
          <w:rFonts w:eastAsia="Times New Roman"/>
          <w:color w:val="000000"/>
          <w:lang w:val="cs-CZ" w:eastAsia="cs-CZ"/>
        </w:rPr>
        <w:t>národních</w:t>
      </w:r>
      <w:r w:rsidRPr="00323317">
        <w:rPr>
          <w:rFonts w:eastAsia="Times New Roman"/>
          <w:color w:val="000000"/>
          <w:lang w:val="cs-CZ" w:eastAsia="cs-CZ"/>
        </w:rPr>
        <w:t xml:space="preserve"> turnajích.</w:t>
      </w:r>
    </w:p>
    <w:p w:rsidR="00531E49" w:rsidRPr="008267B3"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Pravidlo 6kamenové tablebase</w:t>
      </w:r>
      <w:r w:rsidRPr="00323317">
        <w:rPr>
          <w:rFonts w:eastAsia="Times New Roman"/>
          <w:color w:val="000000"/>
          <w:lang w:val="cs-CZ" w:eastAsia="cs-CZ"/>
        </w:rPr>
        <w:t xml:space="preserve"> dovoluje hráčům reklamovat výhru nebo remízu, jestliže na šachovnici nezůstane více než 6 kamenů (včetně králů) a ICCF uznává 6kamenovou tablebase, na jejímž základě je reklamováno. V turnajích ICCF není toto pravidlo volitelné, ale musí být použito. </w:t>
      </w:r>
      <w:r>
        <w:rPr>
          <w:rFonts w:eastAsia="Times New Roman"/>
          <w:color w:val="000000"/>
          <w:lang w:val="cs-CZ" w:eastAsia="cs-CZ"/>
        </w:rPr>
        <w:t>Toto pravidlo tablebase také zahrnuje zneplatnění pravidla 50 tahů, pokud na šachovnici zůstane pouze 7 kamenů [</w:t>
      </w:r>
      <w:r w:rsidR="00A468AC">
        <w:rPr>
          <w:rFonts w:eastAsia="Times New Roman"/>
          <w:color w:val="000000"/>
          <w:lang w:val="cs-CZ" w:eastAsia="cs-CZ"/>
        </w:rPr>
        <w:t xml:space="preserve">Rozhodnutí Kongresu 2017]. V soutěžích ICCF, není toto pravidlo volitelné, ale musí být použito.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pravidlo použít nebo nepoužít.</w:t>
      </w:r>
    </w:p>
    <w:p w:rsidR="00531E49" w:rsidRPr="000F5A16" w:rsidRDefault="00531E49" w:rsidP="00531E49">
      <w:pPr>
        <w:spacing w:after="0" w:line="240" w:lineRule="auto"/>
        <w:rPr>
          <w:lang w:val="cs-CZ"/>
        </w:rPr>
      </w:pPr>
    </w:p>
    <w:p w:rsidR="00531E49" w:rsidRPr="000F5A16" w:rsidRDefault="00531E49" w:rsidP="00A468AC">
      <w:pPr>
        <w:spacing w:after="0" w:line="240" w:lineRule="auto"/>
        <w:jc w:val="both"/>
        <w:rPr>
          <w:lang w:val="cs-CZ"/>
        </w:rPr>
      </w:pPr>
      <w:r w:rsidRPr="000F5A16">
        <w:rPr>
          <w:u w:val="single"/>
          <w:lang w:val="cs-CZ"/>
        </w:rPr>
        <w:t>Sofi</w:t>
      </w:r>
      <w:r w:rsidR="00A468AC">
        <w:rPr>
          <w:u w:val="single"/>
          <w:lang w:val="cs-CZ"/>
        </w:rPr>
        <w:t>jské pravidlo</w:t>
      </w:r>
      <w:r w:rsidRPr="000F5A16">
        <w:rPr>
          <w:lang w:val="cs-CZ"/>
        </w:rPr>
        <w:t xml:space="preserve"> </w:t>
      </w:r>
      <w:r w:rsidR="00A468AC">
        <w:rPr>
          <w:lang w:val="cs-CZ"/>
        </w:rPr>
        <w:t>povoluje TO stanovit minimální počet tahů, který musí být v partii proveden, předtím než se mohou hráči dohodnout na remíze</w:t>
      </w:r>
      <w:r w:rsidRPr="000F5A16">
        <w:rPr>
          <w:lang w:val="cs-CZ"/>
        </w:rPr>
        <w:t>.  </w:t>
      </w:r>
      <w:r w:rsidR="00B252E4">
        <w:rPr>
          <w:lang w:val="cs-CZ"/>
        </w:rPr>
        <w:t>Použití tohoto pravidla je volitelné pro všechny TO</w:t>
      </w:r>
      <w:r w:rsidRPr="000F5A16">
        <w:rPr>
          <w:lang w:val="cs-CZ"/>
        </w:rPr>
        <w:t>.  </w:t>
      </w:r>
      <w:r w:rsidR="00B252E4">
        <w:rPr>
          <w:lang w:val="cs-CZ"/>
        </w:rPr>
        <w:t>Pokud je zvoleno, TD musí stanovit hranici počtu tahů, do níž hráči nebudou mít k dispozici možnost nabídnout remízu</w:t>
      </w:r>
      <w:r w:rsidRPr="000F5A16">
        <w:rPr>
          <w:lang w:val="cs-CZ"/>
        </w:rPr>
        <w:t>.  </w:t>
      </w:r>
      <w:r w:rsidR="00B252E4">
        <w:rPr>
          <w:lang w:val="cs-CZ"/>
        </w:rPr>
        <w:t>Účelem tohoto volitelného pravidla je zajistit, aby v turnaji nebyly žádné „rychlé remízy“; tak aby se hrál „bojovnější“ šach.</w:t>
      </w:r>
      <w:r w:rsidRPr="000F5A16">
        <w:rPr>
          <w:lang w:val="cs-CZ"/>
        </w:rPr>
        <w:t xml:space="preserve">  </w:t>
      </w:r>
      <w:r w:rsidR="00B252E4">
        <w:rPr>
          <w:lang w:val="cs-CZ"/>
        </w:rPr>
        <w:t>Obecně, To by měli zvážit použití tohoto pravidla v turnajích o normy, v turnajích s peněžními cenami, a/nebo v postupových soutěžích</w:t>
      </w:r>
      <w:r w:rsidRPr="000F5A16">
        <w:rPr>
          <w:lang w:val="cs-CZ"/>
        </w:rPr>
        <w:t>.  </w:t>
      </w:r>
      <w:r w:rsidR="00B252E4">
        <w:rPr>
          <w:lang w:val="cs-CZ"/>
        </w:rPr>
        <w:t>V soutěžích, kde je hlavním účelem hry prostě zábava, např. v přátelských zápasech, se doporučuje Sofijské pravidlo nepoužívat</w:t>
      </w:r>
      <w:r w:rsidRPr="000F5A16">
        <w:rPr>
          <w:lang w:val="cs-CZ"/>
        </w:rPr>
        <w:t>.</w:t>
      </w:r>
    </w:p>
    <w:p w:rsidR="00531E49" w:rsidRPr="000F5A16" w:rsidRDefault="00531E49" w:rsidP="00531E49">
      <w:pPr>
        <w:spacing w:after="0" w:line="240" w:lineRule="auto"/>
        <w:rPr>
          <w:lang w:val="cs-CZ"/>
        </w:rPr>
      </w:pPr>
    </w:p>
    <w:p w:rsidR="00531E49" w:rsidRPr="000F5A16" w:rsidRDefault="008267B3" w:rsidP="00A468AC">
      <w:pPr>
        <w:spacing w:after="0" w:line="240" w:lineRule="auto"/>
        <w:jc w:val="both"/>
        <w:rPr>
          <w:strike/>
          <w:lang w:val="cs-CZ"/>
        </w:rPr>
      </w:pPr>
      <w:r>
        <w:rPr>
          <w:u w:val="single"/>
          <w:lang w:val="cs-CZ"/>
        </w:rPr>
        <w:t>Pravidlo 10 tahů</w:t>
      </w:r>
      <w:r w:rsidRPr="008267B3">
        <w:rPr>
          <w:lang w:val="cs-CZ"/>
        </w:rPr>
        <w:t xml:space="preserve"> dovoluje hráči nabídnout </w:t>
      </w:r>
      <w:r>
        <w:rPr>
          <w:lang w:val="cs-CZ"/>
        </w:rPr>
        <w:t xml:space="preserve">soupeři </w:t>
      </w:r>
      <w:r w:rsidRPr="008267B3">
        <w:rPr>
          <w:lang w:val="cs-CZ"/>
        </w:rPr>
        <w:t>remízu</w:t>
      </w:r>
      <w:r>
        <w:rPr>
          <w:lang w:val="cs-CZ"/>
        </w:rPr>
        <w:t>,</w:t>
      </w:r>
      <w:r w:rsidRPr="008267B3">
        <w:rPr>
          <w:lang w:val="cs-CZ"/>
        </w:rPr>
        <w:t xml:space="preserve"> pouze</w:t>
      </w:r>
      <w:r>
        <w:rPr>
          <w:lang w:val="cs-CZ"/>
        </w:rPr>
        <w:t xml:space="preserve"> pokud proběhlo nejméně 10 tahů od poslední nabídky téhož hráče. Toto pravidlo je volitelné pouze pro národní turnaje.</w:t>
      </w:r>
      <w:r w:rsidR="00531E49" w:rsidRPr="000F5A16">
        <w:rPr>
          <w:lang w:val="cs-CZ"/>
        </w:rPr>
        <w:t> </w:t>
      </w:r>
      <w:r>
        <w:rPr>
          <w:lang w:val="cs-CZ"/>
        </w:rPr>
        <w:t xml:space="preserve">Pro všechny mezinárodní soutěže je povinné. </w:t>
      </w:r>
      <w:r w:rsidR="005C2FF5">
        <w:rPr>
          <w:lang w:val="cs-CZ"/>
        </w:rPr>
        <w:t>Myšlenka za tímto omezením je zabránit obtěžování soupeře velmi často se opakujícími (a proto potenciálně obtěžujícími) nabídkami remízy</w:t>
      </w:r>
      <w:r w:rsidR="00531E49" w:rsidRPr="000F5A16">
        <w:rPr>
          <w:lang w:val="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70" w:name="_Toc471543836"/>
      <w:bookmarkStart w:id="971" w:name="_Toc511394280"/>
      <w:bookmarkStart w:id="972" w:name="_Toc511394820"/>
      <w:bookmarkStart w:id="973" w:name="_Toc511395036"/>
      <w:bookmarkStart w:id="974" w:name="_Toc511395329"/>
      <w:bookmarkStart w:id="975" w:name="_Toc511397935"/>
      <w:bookmarkStart w:id="976" w:name="_Toc511398148"/>
      <w:r w:rsidRPr="00C75296">
        <w:rPr>
          <w:lang w:val="cs-CZ"/>
        </w:rPr>
        <w:t xml:space="preserve">4.7.6. </w:t>
      </w:r>
      <w:r w:rsidR="005C2FF5" w:rsidRPr="00C75296">
        <w:rPr>
          <w:lang w:val="cs-CZ"/>
        </w:rPr>
        <w:t xml:space="preserve">Pod záložkou „Registrace“ </w:t>
      </w:r>
      <w:r w:rsidRPr="00C75296">
        <w:rPr>
          <w:lang w:val="cs-CZ"/>
        </w:rPr>
        <w:t>“Registration”</w:t>
      </w:r>
      <w:bookmarkEnd w:id="970"/>
      <w:bookmarkEnd w:id="971"/>
      <w:bookmarkEnd w:id="972"/>
      <w:bookmarkEnd w:id="973"/>
      <w:bookmarkEnd w:id="974"/>
      <w:bookmarkEnd w:id="975"/>
      <w:bookmarkEnd w:id="976"/>
    </w:p>
    <w:p w:rsidR="00531E49" w:rsidRPr="000F5A16" w:rsidRDefault="00531E49" w:rsidP="00531E49">
      <w:pPr>
        <w:spacing w:after="0" w:line="240" w:lineRule="auto"/>
        <w:rPr>
          <w:shd w:val="clear" w:color="auto" w:fill="FFFFFF"/>
          <w:lang w:val="cs-CZ"/>
        </w:rPr>
      </w:pPr>
    </w:p>
    <w:p w:rsidR="00531E49" w:rsidRPr="000F5A16" w:rsidRDefault="005C2FF5" w:rsidP="00D83931">
      <w:pPr>
        <w:spacing w:after="0" w:line="240" w:lineRule="auto"/>
        <w:jc w:val="both"/>
        <w:rPr>
          <w:lang w:val="cs-CZ"/>
        </w:rPr>
      </w:pPr>
      <w:r>
        <w:rPr>
          <w:shd w:val="clear" w:color="auto" w:fill="FFFFFF"/>
          <w:lang w:val="cs-CZ"/>
        </w:rPr>
        <w:t>Ve zvacích turnajích, přátelských zápasech, a ostatních soutěžích, v nichž TO přijímá registrace přímo, není nic, co by se mělo pod touto záložkou doplňovat. V soutěžích zahrnujících</w:t>
      </w:r>
      <w:r w:rsidR="00531E49" w:rsidRPr="000F5A16">
        <w:rPr>
          <w:shd w:val="clear" w:color="auto" w:fill="FFFFFF"/>
          <w:lang w:val="cs-CZ"/>
        </w:rPr>
        <w:t xml:space="preserve"> “Direct Entry” (</w:t>
      </w:r>
      <w:r>
        <w:rPr>
          <w:shd w:val="clear" w:color="auto" w:fill="FFFFFF"/>
          <w:lang w:val="cs-CZ"/>
        </w:rPr>
        <w:t>kde se hráči registrují sami</w:t>
      </w:r>
      <w:r w:rsidR="00531E49" w:rsidRPr="000F5A16">
        <w:rPr>
          <w:shd w:val="clear" w:color="auto" w:fill="FFFFFF"/>
          <w:lang w:val="cs-CZ"/>
        </w:rPr>
        <w:t xml:space="preserve">, </w:t>
      </w:r>
      <w:r w:rsidR="00D83931">
        <w:rPr>
          <w:shd w:val="clear" w:color="auto" w:fill="FFFFFF"/>
          <w:lang w:val="cs-CZ"/>
        </w:rPr>
        <w:t>potenciálně včetně provádění plateb startovného</w:t>
      </w:r>
      <w:r w:rsidR="00531E49" w:rsidRPr="000F5A16">
        <w:rPr>
          <w:shd w:val="clear" w:color="auto" w:fill="FFFFFF"/>
          <w:lang w:val="cs-CZ"/>
        </w:rPr>
        <w:t xml:space="preserve">). </w:t>
      </w:r>
      <w:r w:rsidR="00D83931">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4.10.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77" w:name="_Toc471543837"/>
      <w:bookmarkStart w:id="978" w:name="_Toc511394281"/>
      <w:bookmarkStart w:id="979" w:name="_Toc511394821"/>
      <w:bookmarkStart w:id="980" w:name="_Toc511395037"/>
      <w:bookmarkStart w:id="981" w:name="_Toc511395330"/>
      <w:bookmarkStart w:id="982" w:name="_Toc511397936"/>
      <w:bookmarkStart w:id="983" w:name="_Toc511398149"/>
      <w:r w:rsidRPr="00C75296">
        <w:rPr>
          <w:lang w:val="cs-CZ"/>
        </w:rPr>
        <w:t xml:space="preserve">4.7.7. </w:t>
      </w:r>
      <w:r w:rsidR="005C2FF5" w:rsidRPr="00C75296">
        <w:rPr>
          <w:lang w:val="cs-CZ"/>
        </w:rPr>
        <w:t>Pod záložkou „Certifikáty“</w:t>
      </w:r>
      <w:r w:rsidRPr="00C75296">
        <w:rPr>
          <w:lang w:val="cs-CZ"/>
        </w:rPr>
        <w:t xml:space="preserve"> “Certificates”</w:t>
      </w:r>
      <w:bookmarkEnd w:id="977"/>
      <w:bookmarkEnd w:id="978"/>
      <w:bookmarkEnd w:id="979"/>
      <w:bookmarkEnd w:id="980"/>
      <w:bookmarkEnd w:id="981"/>
      <w:bookmarkEnd w:id="982"/>
      <w:bookmarkEnd w:id="983"/>
    </w:p>
    <w:p w:rsidR="00531E49" w:rsidRPr="000F5A16" w:rsidRDefault="00531E49" w:rsidP="00531E49">
      <w:pPr>
        <w:spacing w:after="0" w:line="240" w:lineRule="auto"/>
        <w:rPr>
          <w:shd w:val="clear" w:color="auto" w:fill="FFFFFF"/>
          <w:lang w:val="cs-CZ"/>
        </w:rPr>
      </w:pPr>
    </w:p>
    <w:p w:rsidR="00531E49" w:rsidRPr="000F5A16" w:rsidRDefault="00531E49" w:rsidP="00D83931">
      <w:pPr>
        <w:spacing w:after="0" w:line="240" w:lineRule="auto"/>
        <w:jc w:val="both"/>
        <w:rPr>
          <w:lang w:val="cs-CZ"/>
        </w:rPr>
      </w:pPr>
      <w:r w:rsidRPr="000F5A16">
        <w:rPr>
          <w:shd w:val="clear" w:color="auto" w:fill="FFFFFF"/>
          <w:lang w:val="cs-CZ"/>
        </w:rPr>
        <w:t>TO</w:t>
      </w:r>
      <w:r w:rsidR="00D83931">
        <w:rPr>
          <w:shd w:val="clear" w:color="auto" w:fill="FFFFFF"/>
          <w:lang w:val="cs-CZ"/>
        </w:rPr>
        <w:t xml:space="preserve"> mohou zařídit pro hráče, kteří se v soutěži umístí na předních pozicích, aby dostali certifikát připomáínající tento úspěch</w:t>
      </w:r>
      <w:r w:rsidRPr="000F5A16">
        <w:rPr>
          <w:shd w:val="clear" w:color="auto" w:fill="FFFFFF"/>
          <w:lang w:val="cs-CZ"/>
        </w:rPr>
        <w:t>.  </w:t>
      </w:r>
      <w:r w:rsidR="00D83931">
        <w:rPr>
          <w:shd w:val="clear" w:color="auto" w:fill="FFFFFF"/>
          <w:lang w:val="cs-CZ"/>
        </w:rPr>
        <w:t>Vše, co musí</w:t>
      </w:r>
      <w:r w:rsidRPr="000F5A16">
        <w:rPr>
          <w:shd w:val="clear" w:color="auto" w:fill="FFFFFF"/>
          <w:lang w:val="cs-CZ"/>
        </w:rPr>
        <w:t xml:space="preserve"> TO</w:t>
      </w:r>
      <w:r w:rsidR="00D83931">
        <w:rPr>
          <w:shd w:val="clear" w:color="auto" w:fill="FFFFFF"/>
          <w:lang w:val="cs-CZ"/>
        </w:rPr>
        <w:t xml:space="preserve"> udělat, je stanovit pod touto záložkou, že certifikáty jsou žádány, a počet předních míst, za která mají hráči takový certifikát dostat</w:t>
      </w:r>
      <w:r w:rsidRPr="000F5A16">
        <w:rPr>
          <w:shd w:val="clear" w:color="auto" w:fill="FFFFFF"/>
          <w:lang w:val="cs-CZ"/>
        </w:rPr>
        <w:t>.  </w:t>
      </w:r>
      <w:r w:rsidR="00D83931">
        <w:rPr>
          <w:shd w:val="clear" w:color="auto" w:fill="FFFFFF"/>
          <w:lang w:val="cs-CZ"/>
        </w:rPr>
        <w:t>Ostatní podrobnosti viz</w:t>
      </w:r>
      <w:r w:rsidRPr="000F5A16">
        <w:rPr>
          <w:shd w:val="clear" w:color="auto" w:fill="FFFFFF"/>
          <w:lang w:val="cs-CZ"/>
        </w:rPr>
        <w:t xml:space="preserve"> </w:t>
      </w:r>
      <w:r w:rsidRPr="000F5A16">
        <w:rPr>
          <w:lang w:val="cs-CZ"/>
        </w:rPr>
        <w:t>§</w:t>
      </w:r>
      <w:r w:rsidRPr="000F5A16">
        <w:rPr>
          <w:shd w:val="clear" w:color="auto" w:fill="FFFFFF"/>
          <w:lang w:val="cs-CZ"/>
        </w:rPr>
        <w:t>4.15.2.</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84" w:name="_Toc471543838"/>
      <w:r w:rsidRPr="000F5A16">
        <w:rPr>
          <w:lang w:val="cs-CZ"/>
        </w:rPr>
        <w:tab/>
      </w:r>
      <w:bookmarkStart w:id="985" w:name="_Toc511394282"/>
      <w:bookmarkStart w:id="986" w:name="_Toc511394822"/>
      <w:bookmarkStart w:id="987" w:name="_Toc511395038"/>
      <w:bookmarkStart w:id="988" w:name="_Toc511395331"/>
      <w:bookmarkStart w:id="989" w:name="_Toc511397937"/>
      <w:bookmarkStart w:id="990" w:name="_Toc511398150"/>
      <w:r w:rsidRPr="00C75296">
        <w:rPr>
          <w:lang w:val="cs-CZ"/>
        </w:rPr>
        <w:t xml:space="preserve">4.7.8. </w:t>
      </w:r>
      <w:r w:rsidR="00D83931" w:rsidRPr="00C75296">
        <w:rPr>
          <w:lang w:val="cs-CZ"/>
        </w:rPr>
        <w:t>Zvláštní postupy pro národní soutěže</w:t>
      </w:r>
      <w:bookmarkEnd w:id="984"/>
      <w:bookmarkEnd w:id="985"/>
      <w:bookmarkEnd w:id="986"/>
      <w:bookmarkEnd w:id="987"/>
      <w:bookmarkEnd w:id="988"/>
      <w:bookmarkEnd w:id="989"/>
      <w:bookmarkEnd w:id="990"/>
    </w:p>
    <w:p w:rsidR="00531E49" w:rsidRPr="000F5A16" w:rsidRDefault="00531E49" w:rsidP="00531E49">
      <w:pPr>
        <w:spacing w:after="0" w:line="240" w:lineRule="auto"/>
        <w:rPr>
          <w:lang w:val="cs-CZ"/>
        </w:rPr>
      </w:pPr>
    </w:p>
    <w:p w:rsidR="00531E49" w:rsidRPr="000F5A16" w:rsidRDefault="00531E49" w:rsidP="00D83931">
      <w:pPr>
        <w:spacing w:after="0" w:line="240" w:lineRule="auto"/>
        <w:jc w:val="both"/>
        <w:rPr>
          <w:lang w:val="cs-CZ"/>
        </w:rPr>
      </w:pPr>
      <w:r w:rsidRPr="000F5A16">
        <w:rPr>
          <w:lang w:val="cs-CZ"/>
        </w:rPr>
        <w:t>ICCF</w:t>
      </w:r>
      <w:r w:rsidR="00D83931">
        <w:rPr>
          <w:lang w:val="cs-CZ"/>
        </w:rPr>
        <w:t xml:space="preserve"> radí dodržovat v národních soutěžích všechna pravidla a postupy</w:t>
      </w:r>
      <w:r w:rsidRPr="000F5A16">
        <w:rPr>
          <w:lang w:val="cs-CZ"/>
        </w:rPr>
        <w:t>,</w:t>
      </w:r>
      <w:r w:rsidR="00D83931">
        <w:rPr>
          <w:lang w:val="cs-CZ"/>
        </w:rPr>
        <w:t xml:space="preserve"> ale uznává, že to není plně vyžadováno pro zahrnutí partií do ratingu ICCF</w:t>
      </w:r>
      <w:r w:rsidRPr="000F5A16">
        <w:rPr>
          <w:lang w:val="cs-CZ"/>
        </w:rPr>
        <w:t>.  </w:t>
      </w:r>
      <w:r w:rsidR="00D83931">
        <w:rPr>
          <w:lang w:val="cs-CZ"/>
        </w:rPr>
        <w:t xml:space="preserve">Všechny povolené výjimky jsou popsány </w:t>
      </w:r>
      <w:r w:rsidR="00D07892">
        <w:rPr>
          <w:lang w:val="cs-CZ"/>
        </w:rPr>
        <w:t>výše v příslušných oddílech, až na jednu</w:t>
      </w:r>
      <w:r w:rsidRPr="000F5A16">
        <w:rPr>
          <w:lang w:val="cs-CZ"/>
        </w:rPr>
        <w:t>.  </w:t>
      </w:r>
      <w:r w:rsidR="00D07892">
        <w:rPr>
          <w:lang w:val="cs-CZ"/>
        </w:rPr>
        <w:t>V soutěži označené jako</w:t>
      </w:r>
      <w:r w:rsidRPr="000F5A16">
        <w:rPr>
          <w:lang w:val="cs-CZ"/>
        </w:rPr>
        <w:t xml:space="preserve"> “national event”</w:t>
      </w:r>
      <w:r w:rsidR="00D07892">
        <w:rPr>
          <w:lang w:val="cs-CZ"/>
        </w:rPr>
        <w:t xml:space="preserve"> se může TO při zadávání soutěže na server rozhodnout pro neúčast v automatizovaném systému odhadů ICCF</w:t>
      </w:r>
      <w:r w:rsidRPr="000F5A16">
        <w:rPr>
          <w:lang w:val="cs-CZ"/>
        </w:rPr>
        <w:t>.</w:t>
      </w:r>
      <w:r w:rsidR="00D07892">
        <w:rPr>
          <w:lang w:val="cs-CZ"/>
        </w:rPr>
        <w:t xml:space="preserve"> Při neúčasti v automatizovaném systému je třeba vše provádět manuálně</w:t>
      </w:r>
      <w:r w:rsidRPr="000F5A16">
        <w:rPr>
          <w:lang w:val="cs-CZ"/>
        </w:rPr>
        <w:t>.  </w:t>
      </w:r>
      <w:r w:rsidR="00D07892">
        <w:rPr>
          <w:lang w:val="cs-CZ"/>
        </w:rPr>
        <w:t>Když se TD</w:t>
      </w:r>
      <w:r w:rsidRPr="000F5A16">
        <w:rPr>
          <w:lang w:val="cs-CZ"/>
        </w:rPr>
        <w:t xml:space="preserve"> (</w:t>
      </w:r>
      <w:r w:rsidR="00D07892">
        <w:rPr>
          <w:lang w:val="cs-CZ"/>
        </w:rPr>
        <w:t>v národní soutěži</w:t>
      </w:r>
      <w:r w:rsidRPr="000F5A16">
        <w:rPr>
          <w:lang w:val="cs-CZ"/>
        </w:rPr>
        <w:t xml:space="preserve">) </w:t>
      </w:r>
      <w:r w:rsidR="00D07892">
        <w:rPr>
          <w:lang w:val="cs-CZ"/>
        </w:rPr>
        <w:t>chystá udělit akceptované vystoupení</w:t>
      </w:r>
      <w:r w:rsidRPr="000F5A16">
        <w:rPr>
          <w:lang w:val="cs-CZ"/>
        </w:rPr>
        <w:t>,</w:t>
      </w:r>
      <w:r w:rsidR="00D07892">
        <w:rPr>
          <w:lang w:val="cs-CZ"/>
        </w:rPr>
        <w:t xml:space="preserve"> musí zastavit hodiny v příslušných partiích, a pak řídit proces odhadů manuálně</w:t>
      </w:r>
      <w:r w:rsidRPr="000F5A16">
        <w:rPr>
          <w:lang w:val="cs-CZ"/>
        </w:rPr>
        <w:t xml:space="preserve"> (</w:t>
      </w:r>
      <w:r w:rsidR="00D07892">
        <w:rPr>
          <w:lang w:val="cs-CZ"/>
        </w:rPr>
        <w:t>kontaktováním dotčených hráčů, nalezením odhadce, zasláním požadovaných informací odhadci</w:t>
      </w:r>
      <w:r w:rsidRPr="000F5A16">
        <w:rPr>
          <w:lang w:val="cs-CZ"/>
        </w:rPr>
        <w:t>, a</w:t>
      </w:r>
      <w:r w:rsidR="00D07892">
        <w:rPr>
          <w:lang w:val="cs-CZ"/>
        </w:rPr>
        <w:t xml:space="preserve"> obdržením a zaznamenáním výsledků odhadů</w:t>
      </w:r>
      <w:r w:rsidRPr="000F5A16">
        <w:rPr>
          <w:lang w:val="cs-CZ"/>
        </w:rPr>
        <w:t xml:space="preserve">.) </w:t>
      </w:r>
    </w:p>
    <w:p w:rsidR="00531E49" w:rsidRPr="00C75296" w:rsidRDefault="00531E49" w:rsidP="0056607B">
      <w:pPr>
        <w:pStyle w:val="Nadpis2"/>
        <w:rPr>
          <w:lang w:val="cs-CZ"/>
        </w:rPr>
      </w:pPr>
      <w:bookmarkStart w:id="991" w:name="_Toc471659009"/>
      <w:bookmarkStart w:id="992" w:name="_Toc511394283"/>
      <w:bookmarkStart w:id="993" w:name="_Toc511394823"/>
      <w:bookmarkStart w:id="994" w:name="_Toc511395039"/>
      <w:bookmarkStart w:id="995" w:name="_Toc511395332"/>
      <w:bookmarkStart w:id="996" w:name="_Toc511397938"/>
      <w:bookmarkStart w:id="997" w:name="_Toc511398151"/>
      <w:r w:rsidRPr="00C75296">
        <w:rPr>
          <w:lang w:val="cs-CZ"/>
        </w:rPr>
        <w:t xml:space="preserve">4.8. </w:t>
      </w:r>
      <w:r w:rsidR="00523AEA" w:rsidRPr="00C75296">
        <w:rPr>
          <w:lang w:val="cs-CZ"/>
        </w:rPr>
        <w:t xml:space="preserve">Přidělení </w:t>
      </w:r>
      <w:r w:rsidRPr="00C75296">
        <w:rPr>
          <w:lang w:val="cs-CZ"/>
        </w:rPr>
        <w:t>TD</w:t>
      </w:r>
      <w:bookmarkEnd w:id="991"/>
      <w:bookmarkEnd w:id="992"/>
      <w:bookmarkEnd w:id="993"/>
      <w:bookmarkEnd w:id="994"/>
      <w:bookmarkEnd w:id="995"/>
      <w:bookmarkEnd w:id="996"/>
      <w:bookmarkEnd w:id="997"/>
      <w:r w:rsidRPr="00C75296">
        <w:rPr>
          <w:lang w:val="cs-CZ"/>
        </w:rPr>
        <w:t xml:space="preserve"> </w:t>
      </w:r>
    </w:p>
    <w:p w:rsidR="00531E49" w:rsidRPr="000F5A16" w:rsidRDefault="00531E49" w:rsidP="00531E49">
      <w:pPr>
        <w:spacing w:after="0" w:line="240" w:lineRule="auto"/>
        <w:rPr>
          <w:lang w:val="cs-CZ"/>
        </w:rPr>
      </w:pPr>
    </w:p>
    <w:p w:rsidR="00531E49" w:rsidRPr="000F5A16" w:rsidRDefault="00523AEA" w:rsidP="00523AEA">
      <w:pPr>
        <w:spacing w:after="0" w:line="240" w:lineRule="auto"/>
        <w:jc w:val="both"/>
        <w:rPr>
          <w:lang w:val="cs-CZ"/>
        </w:rPr>
      </w:pPr>
      <w:r>
        <w:rPr>
          <w:lang w:val="cs-CZ"/>
        </w:rPr>
        <w:t>Rozhodnutí, kdo bude jmenován pro řízení soutěže, bude provedeno serverem ICCF, při nejmenším ve většině případů</w:t>
      </w:r>
      <w:r w:rsidR="00531E49" w:rsidRPr="000F5A16">
        <w:rPr>
          <w:lang w:val="cs-CZ"/>
        </w:rPr>
        <w:t xml:space="preserve">. </w:t>
      </w:r>
      <w:r>
        <w:rPr>
          <w:lang w:val="cs-CZ"/>
        </w:rPr>
        <w:t>TO zařídí, aby se to stalo v každé soutěži zadáním potřebných informací na server, aby mohl TD být vybrán</w:t>
      </w:r>
      <w:r w:rsidR="00531E49" w:rsidRPr="000F5A16">
        <w:rPr>
          <w:lang w:val="cs-CZ"/>
        </w:rPr>
        <w:t xml:space="preserve">. </w:t>
      </w:r>
      <w:r>
        <w:rPr>
          <w:lang w:val="cs-CZ"/>
        </w:rPr>
        <w:t>Takové informace obsahují každou z následujících položek</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523AEA">
        <w:rPr>
          <w:lang w:val="cs-CZ"/>
        </w:rPr>
        <w:t xml:space="preserve">seznam </w:t>
      </w:r>
      <w:r w:rsidRPr="000F5A16">
        <w:rPr>
          <w:lang w:val="cs-CZ"/>
        </w:rPr>
        <w:t>ICCF ID</w:t>
      </w:r>
      <w:r w:rsidR="00523AEA">
        <w:rPr>
          <w:lang w:val="cs-CZ"/>
        </w:rPr>
        <w:t xml:space="preserve"> hráčů</w:t>
      </w:r>
      <w:r w:rsidRPr="000F5A16">
        <w:rPr>
          <w:lang w:val="cs-CZ"/>
        </w:rPr>
        <w:t xml:space="preserve">, </w:t>
      </w:r>
      <w:r w:rsidR="00523AEA">
        <w:rPr>
          <w:lang w:val="cs-CZ"/>
        </w:rPr>
        <w:t>nebo</w:t>
      </w:r>
      <w:r w:rsidRPr="000F5A16">
        <w:rPr>
          <w:lang w:val="cs-CZ"/>
        </w:rPr>
        <w:t xml:space="preserve"> </w:t>
      </w:r>
    </w:p>
    <w:p w:rsidR="00531E49" w:rsidRPr="000F5A16" w:rsidRDefault="00523AEA" w:rsidP="00523AEA">
      <w:pPr>
        <w:spacing w:after="0" w:line="240" w:lineRule="auto"/>
        <w:jc w:val="both"/>
        <w:rPr>
          <w:lang w:val="cs-CZ"/>
        </w:rPr>
      </w:pPr>
      <w:r>
        <w:rPr>
          <w:lang w:val="cs-CZ"/>
        </w:rPr>
        <w:t xml:space="preserve">b. </w:t>
      </w:r>
      <w:proofErr w:type="gramStart"/>
      <w:r>
        <w:rPr>
          <w:lang w:val="cs-CZ"/>
        </w:rPr>
        <w:t>předpoklad</w:t>
      </w:r>
      <w:proofErr w:type="gramEnd"/>
      <w:r>
        <w:rPr>
          <w:lang w:val="cs-CZ"/>
        </w:rPr>
        <w:t xml:space="preserve"> zemí, z nichž hráči budou,</w:t>
      </w:r>
      <w:r w:rsidR="00531E49" w:rsidRPr="000F5A16">
        <w:rPr>
          <w:lang w:val="cs-CZ"/>
        </w:rPr>
        <w:t xml:space="preserve"> plus (</w:t>
      </w:r>
      <w:r>
        <w:rPr>
          <w:lang w:val="cs-CZ"/>
        </w:rPr>
        <w:t>pokud se jedná o turnaj s možností plnění norem a titulů</w:t>
      </w:r>
      <w:r w:rsidR="00531E49" w:rsidRPr="000F5A16">
        <w:rPr>
          <w:lang w:val="cs-CZ"/>
        </w:rPr>
        <w:t xml:space="preserve">) </w:t>
      </w:r>
      <w:r>
        <w:rPr>
          <w:lang w:val="cs-CZ"/>
        </w:rPr>
        <w:t>předpokládanou kategorii soutěže</w:t>
      </w:r>
      <w:r w:rsidR="00531E49" w:rsidRPr="000F5A16">
        <w:rPr>
          <w:lang w:val="cs-CZ"/>
        </w:rPr>
        <w:t xml:space="preserve">, </w:t>
      </w:r>
      <w:r>
        <w:rPr>
          <w:lang w:val="cs-CZ"/>
        </w:rPr>
        <w:t>nebo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523AEA">
        <w:rPr>
          <w:lang w:val="cs-CZ"/>
        </w:rPr>
        <w:t>typ soutěže, a kterých zemí se bude týkat (např. národní turnaj</w:t>
      </w:r>
      <w:r w:rsidRPr="000F5A16">
        <w:rPr>
          <w:lang w:val="cs-CZ"/>
        </w:rPr>
        <w:t xml:space="preserve">, </w:t>
      </w:r>
      <w:r w:rsidR="00523AEA">
        <w:rPr>
          <w:lang w:val="cs-CZ"/>
        </w:rPr>
        <w:t>nebo přátelský zápas, nebo soutěž nezahrnovaná do ratingu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85AB7" w:rsidP="00A85AB7">
      <w:pPr>
        <w:spacing w:after="0" w:line="240" w:lineRule="auto"/>
        <w:jc w:val="both"/>
        <w:rPr>
          <w:lang w:val="cs-CZ"/>
        </w:rPr>
      </w:pPr>
      <w:r>
        <w:rPr>
          <w:lang w:val="cs-CZ"/>
        </w:rPr>
        <w:t>Pokud si to TO přeje, může místo toho požadovat konkrétního TD pro řízení konkrétní soutěže</w:t>
      </w:r>
      <w:r w:rsidR="00531E49" w:rsidRPr="000F5A16">
        <w:rPr>
          <w:lang w:val="cs-CZ"/>
        </w:rPr>
        <w:t xml:space="preserve">. </w:t>
      </w:r>
      <w:r>
        <w:rPr>
          <w:lang w:val="cs-CZ"/>
        </w:rPr>
        <w:t>V tom případě server přidělí požadovaného TD, pokud tomu to přidělení nebrání nějaké pravidlo</w:t>
      </w:r>
      <w:r w:rsidR="00531E49" w:rsidRPr="000F5A16">
        <w:rPr>
          <w:lang w:val="cs-CZ"/>
        </w:rPr>
        <w:t xml:space="preserve">. </w:t>
      </w:r>
      <w:r>
        <w:rPr>
          <w:lang w:val="cs-CZ"/>
        </w:rPr>
        <w:t>Taková pravidla jsou</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A85AB7">
        <w:rPr>
          <w:lang w:val="cs-CZ"/>
        </w:rPr>
        <w:t>že TD není a nebude hráčem v této soutěži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DB591E">
        <w:rPr>
          <w:lang w:val="cs-CZ"/>
        </w:rPr>
        <w:t>že TD má správnou úroveň pro t</w:t>
      </w:r>
      <w:r w:rsidR="00A85AB7">
        <w:rPr>
          <w:lang w:val="cs-CZ"/>
        </w:rPr>
        <w: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(c)</w:t>
      </w:r>
      <w:r w:rsidR="00A85AB7">
        <w:rPr>
          <w:lang w:val="cs-CZ"/>
        </w:rPr>
        <w:t xml:space="preserve"> že TD má správnou specializaci pro 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(d) </w:t>
      </w:r>
      <w:r w:rsidR="00A85AB7">
        <w:rPr>
          <w:lang w:val="cs-CZ"/>
        </w:rPr>
        <w:t>že TD složil relevantní</w:t>
      </w:r>
      <w:r w:rsidRPr="000F5A16">
        <w:rPr>
          <w:lang w:val="cs-CZ"/>
        </w:rPr>
        <w:t xml:space="preserve"> TD Review Test </w:t>
      </w:r>
      <w:r w:rsidR="00A85AB7">
        <w:rPr>
          <w:lang w:val="cs-CZ"/>
        </w:rPr>
        <w:t>pro tuto specializaci</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(e) </w:t>
      </w:r>
      <w:r w:rsidR="00A85AB7">
        <w:rPr>
          <w:lang w:val="cs-CZ"/>
        </w:rPr>
        <w:t>jedná-li se o národní soutěž, přednost by měla být dána TD z hostitelské země, ledaže by si TO výhradně přál něco jiného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863262">
      <w:pPr>
        <w:spacing w:after="0" w:line="240" w:lineRule="auto"/>
        <w:jc w:val="both"/>
        <w:rPr>
          <w:lang w:val="cs-CZ"/>
        </w:rPr>
      </w:pPr>
      <w:r w:rsidRPr="000F5A16">
        <w:rPr>
          <w:lang w:val="cs-CZ"/>
        </w:rPr>
        <w:t xml:space="preserve">TO </w:t>
      </w:r>
      <w:r w:rsidR="00A85AB7">
        <w:rPr>
          <w:lang w:val="cs-CZ"/>
        </w:rPr>
        <w:t>nemůže sloužit jako TD nebo jako záložní TD, ledaže by také splňoval požadavky na TD pro tuto soutěž</w:t>
      </w:r>
      <w:r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 turnajích s mnoha skupinami se doporučuje, aby TD a záložní TD byly osoby, které v soutěži vůbec nehrají</w:t>
      </w:r>
      <w:r w:rsidR="00531E49" w:rsidRPr="000F5A16">
        <w:rPr>
          <w:lang w:val="cs-CZ"/>
        </w:rPr>
        <w:t xml:space="preserve">l, </w:t>
      </w:r>
      <w:r>
        <w:rPr>
          <w:lang w:val="cs-CZ"/>
        </w:rPr>
        <w:t>i když je povoleno, aby nehrály ve skupinách, které neřídí</w:t>
      </w:r>
      <w:r w:rsidR="00531E49"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Všichni TD mají právo odmítnout přidělení</w:t>
      </w:r>
      <w:r w:rsidR="00DB591E">
        <w:rPr>
          <w:lang w:val="cs-CZ"/>
        </w:rPr>
        <w:t>,</w:t>
      </w:r>
      <w:r>
        <w:rPr>
          <w:lang w:val="cs-CZ"/>
        </w:rPr>
        <w:t xml:space="preserve"> bez nutnosti to vysvětlovat, ať je TD vybrán serverem, nebo na požadavek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863262" w:rsidP="00531E49">
      <w:pPr>
        <w:spacing w:after="0" w:line="240" w:lineRule="auto"/>
        <w:rPr>
          <w:lang w:val="cs-CZ"/>
        </w:rPr>
      </w:pPr>
      <w:r>
        <w:rPr>
          <w:lang w:val="cs-CZ"/>
        </w:rPr>
        <w:t>Využití procedury automatického výběru TD</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(1) </w:t>
      </w:r>
      <w:r w:rsidR="00863262">
        <w:rPr>
          <w:lang w:val="cs-CZ"/>
        </w:rPr>
        <w:t>Zahaj obvyklým způsobem registraci své soutěže na serveru, kliknutím na</w:t>
      </w:r>
      <w:r w:rsidRPr="000F5A16">
        <w:rPr>
          <w:lang w:val="cs-CZ"/>
        </w:rPr>
        <w:t xml:space="preserve"> "Create event" </w:t>
      </w:r>
      <w:r w:rsidR="00863262">
        <w:rPr>
          <w:lang w:val="cs-CZ"/>
        </w:rPr>
        <w:t>v levém sloupci na úvodní stránce ICCF</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(2) </w:t>
      </w:r>
      <w:r w:rsidR="00863262">
        <w:rPr>
          <w:lang w:val="cs-CZ"/>
        </w:rPr>
        <w:t>Na stránce</w:t>
      </w:r>
      <w:r w:rsidRPr="000F5A16">
        <w:rPr>
          <w:lang w:val="cs-CZ"/>
        </w:rPr>
        <w:t xml:space="preserve"> "Create Event", </w:t>
      </w:r>
      <w:r w:rsidR="00863262">
        <w:rPr>
          <w:lang w:val="cs-CZ"/>
        </w:rPr>
        <w:t>vyber nějakou metodu</w:t>
      </w:r>
      <w:r w:rsidRPr="000F5A16">
        <w:rPr>
          <w:lang w:val="cs-CZ"/>
        </w:rPr>
        <w:t xml:space="preserve"> (</w:t>
      </w:r>
      <w:r w:rsidR="00863262">
        <w:rPr>
          <w:lang w:val="cs-CZ"/>
        </w:rPr>
        <w:t xml:space="preserve">využitím </w:t>
      </w:r>
      <w:r w:rsidRPr="000F5A16">
        <w:rPr>
          <w:lang w:val="cs-CZ"/>
        </w:rPr>
        <w:t xml:space="preserve">default settings </w:t>
      </w:r>
      <w:r w:rsidR="006225A5">
        <w:rPr>
          <w:lang w:val="cs-CZ"/>
        </w:rPr>
        <w:t>nebo</w:t>
      </w:r>
      <w:r w:rsidRPr="000F5A16">
        <w:rPr>
          <w:lang w:val="cs-CZ"/>
        </w:rPr>
        <w:t xml:space="preserve"> by copying an existing event).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(3) </w:t>
      </w:r>
      <w:r w:rsidR="006225A5">
        <w:rPr>
          <w:lang w:val="cs-CZ"/>
        </w:rPr>
        <w:t>Kdykoli po zadání tohoto výběru najdeš obvyklý odkaz na</w:t>
      </w:r>
      <w:r w:rsidRPr="000F5A16">
        <w:rPr>
          <w:lang w:val="cs-CZ"/>
        </w:rPr>
        <w:t xml:space="preserve"> "Edit event".  </w:t>
      </w:r>
      <w:r w:rsidR="006225A5">
        <w:rPr>
          <w:lang w:val="cs-CZ"/>
        </w:rPr>
        <w:t>Klikni na tento odkaz</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(4) </w:t>
      </w:r>
      <w:r w:rsidR="006225A5">
        <w:rPr>
          <w:lang w:val="cs-CZ"/>
        </w:rPr>
        <w:t>Pod záložkou TD najdeš nové tlačítko pojmenované</w:t>
      </w:r>
      <w:r w:rsidRPr="000F5A16">
        <w:rPr>
          <w:lang w:val="cs-CZ"/>
        </w:rPr>
        <w:t xml:space="preserve"> "Automatic TD Selection".  </w:t>
      </w:r>
      <w:r w:rsidR="006225A5">
        <w:rPr>
          <w:lang w:val="cs-CZ"/>
        </w:rPr>
        <w:t xml:space="preserve">Klikni na toto tlačítko a dostaneš jméno a </w:t>
      </w:r>
      <w:r w:rsidRPr="000F5A16">
        <w:rPr>
          <w:lang w:val="cs-CZ"/>
        </w:rPr>
        <w:t xml:space="preserve">ICCF ID </w:t>
      </w:r>
      <w:r w:rsidR="006225A5">
        <w:rPr>
          <w:lang w:val="cs-CZ"/>
        </w:rPr>
        <w:t>automaticky vybraného</w:t>
      </w:r>
      <w:r w:rsidRPr="000F5A16">
        <w:rPr>
          <w:lang w:val="cs-CZ"/>
        </w:rPr>
        <w:t xml:space="preserve"> TD.  </w:t>
      </w:r>
    </w:p>
    <w:p w:rsidR="00531E49" w:rsidRPr="000F5A16" w:rsidRDefault="00531E49" w:rsidP="00531E49">
      <w:pPr>
        <w:spacing w:after="0" w:line="240" w:lineRule="auto"/>
        <w:rPr>
          <w:lang w:val="cs-CZ"/>
        </w:rPr>
      </w:pPr>
    </w:p>
    <w:p w:rsidR="00531E49" w:rsidRPr="000F5A16" w:rsidRDefault="00934701" w:rsidP="007A2375">
      <w:pPr>
        <w:spacing w:after="0" w:line="240" w:lineRule="auto"/>
        <w:jc w:val="both"/>
        <w:rPr>
          <w:lang w:val="cs-CZ"/>
        </w:rPr>
      </w:pPr>
      <w:r>
        <w:rPr>
          <w:lang w:val="cs-CZ"/>
        </w:rPr>
        <w:t>Neobtěžuj se dotýkat se tohoto tlačítka, dokud jsi nezadal zbytek podrobností pro svou soutěž</w:t>
      </w:r>
      <w:r w:rsidR="00531E49" w:rsidRPr="000F5A16">
        <w:rPr>
          <w:lang w:val="cs-CZ"/>
        </w:rPr>
        <w:t xml:space="preserve"> </w:t>
      </w:r>
      <w:r>
        <w:rPr>
          <w:lang w:val="cs-CZ"/>
        </w:rPr>
        <w:t>–</w:t>
      </w:r>
      <w:r w:rsidR="00531E49" w:rsidRPr="000F5A16">
        <w:rPr>
          <w:lang w:val="cs-CZ"/>
        </w:rPr>
        <w:t xml:space="preserve"> </w:t>
      </w:r>
      <w:r>
        <w:rPr>
          <w:lang w:val="cs-CZ"/>
        </w:rPr>
        <w:t>jak typ soutěže, tak účastníky</w:t>
      </w:r>
      <w:r w:rsidR="00531E49" w:rsidRPr="000F5A16">
        <w:rPr>
          <w:lang w:val="cs-CZ"/>
        </w:rPr>
        <w:t>.  </w:t>
      </w:r>
      <w:r>
        <w:rPr>
          <w:lang w:val="cs-CZ"/>
        </w:rPr>
        <w:t xml:space="preserve">Důvodem pro to je, že server je konstruován tak, aby zajistil dodržování pravidel pořádání </w:t>
      </w:r>
      <w:r w:rsidR="00531E49" w:rsidRPr="000F5A16">
        <w:rPr>
          <w:lang w:val="cs-CZ"/>
        </w:rPr>
        <w:t>(</w:t>
      </w:r>
      <w:r>
        <w:rPr>
          <w:lang w:val="cs-CZ"/>
        </w:rPr>
        <w:t>např. že žádný hráč v soutěži nemůže být zároveň TD ve stejné skupině soutěže</w:t>
      </w:r>
      <w:r w:rsidR="00531E49" w:rsidRPr="000F5A16">
        <w:rPr>
          <w:lang w:val="cs-CZ"/>
        </w:rPr>
        <w:t xml:space="preserve">; </w:t>
      </w:r>
      <w:r>
        <w:rPr>
          <w:lang w:val="cs-CZ"/>
        </w:rPr>
        <w:t>že pro turnaje, v nichž je možno plnit normy GM je zapotřebí jako TD IA</w:t>
      </w:r>
      <w:r w:rsidR="00531E49" w:rsidRPr="000F5A16">
        <w:rPr>
          <w:lang w:val="cs-CZ"/>
        </w:rPr>
        <w:t xml:space="preserve">, </w:t>
      </w:r>
      <w:r>
        <w:rPr>
          <w:lang w:val="cs-CZ"/>
        </w:rPr>
        <w:t>atd</w:t>
      </w:r>
      <w:r w:rsidR="00531E49" w:rsidRPr="000F5A16">
        <w:rPr>
          <w:lang w:val="cs-CZ"/>
        </w:rPr>
        <w:t>.)  </w:t>
      </w:r>
      <w:r>
        <w:rPr>
          <w:lang w:val="cs-CZ"/>
        </w:rPr>
        <w:t>Pokud použiješ tlačítko pro automatický výběr TD před zadáním zbytku podrobností soutěže, obdržíš vybraného TD, ale možná budeš muset proces později zopakovat, protože tvé následující zadání způsobilo, že původně vybraný TD se stane nevhodným.</w:t>
      </w:r>
      <w:r w:rsidR="00531E49" w:rsidRPr="000F5A16">
        <w:rPr>
          <w:lang w:val="cs-CZ"/>
        </w:rPr>
        <w:t xml:space="preserve">  </w:t>
      </w:r>
      <w:r>
        <w:rPr>
          <w:lang w:val="cs-CZ"/>
        </w:rPr>
        <w:t>Jednoduše řečeno, proveď výběr rozhodčího jako poslední věc při zadávání své soutěže na server</w:t>
      </w:r>
      <w:r w:rsidR="00531E49" w:rsidRPr="000F5A16">
        <w:rPr>
          <w:lang w:val="cs-CZ"/>
        </w:rPr>
        <w:t>.</w:t>
      </w:r>
    </w:p>
    <w:p w:rsidR="00531E49" w:rsidRPr="000F5A16" w:rsidRDefault="00531E49" w:rsidP="00531E49">
      <w:pPr>
        <w:spacing w:after="0" w:line="240" w:lineRule="auto"/>
        <w:rPr>
          <w:lang w:val="cs-CZ"/>
        </w:rPr>
      </w:pPr>
    </w:p>
    <w:p w:rsidR="00531E49" w:rsidRPr="000F5A16" w:rsidRDefault="000C0AD3" w:rsidP="000C0AD3">
      <w:pPr>
        <w:spacing w:after="0" w:line="240" w:lineRule="auto"/>
        <w:jc w:val="both"/>
        <w:rPr>
          <w:lang w:val="cs-CZ"/>
        </w:rPr>
      </w:pPr>
      <w:r>
        <w:rPr>
          <w:bCs/>
          <w:u w:val="single"/>
          <w:lang w:val="cs-CZ"/>
        </w:rPr>
        <w:t>VŽDY vybranému TD napiš e-mail,</w:t>
      </w:r>
      <w:r w:rsidRPr="000C0AD3">
        <w:rPr>
          <w:bCs/>
          <w:lang w:val="cs-CZ"/>
        </w:rPr>
        <w:t xml:space="preserve"> ať je vybrán automaticky, nebo tvým vlastním zadáním</w:t>
      </w:r>
      <w:r w:rsidR="00531E49" w:rsidRPr="000C0AD3">
        <w:rPr>
          <w:lang w:val="cs-CZ"/>
        </w:rPr>
        <w:t>.  </w:t>
      </w:r>
      <w:r w:rsidRPr="000C0AD3">
        <w:rPr>
          <w:lang w:val="cs-CZ"/>
        </w:rPr>
        <w:t>Ve tvém e-mailu by mělo stát něco</w:t>
      </w:r>
      <w:r>
        <w:rPr>
          <w:lang w:val="cs-CZ"/>
        </w:rPr>
        <w:t xml:space="preserve"> podobného jako</w:t>
      </w:r>
      <w:r w:rsidR="00531E49" w:rsidRPr="000F5A16">
        <w:rPr>
          <w:lang w:val="cs-CZ"/>
        </w:rPr>
        <w:t>:  </w:t>
      </w:r>
    </w:p>
    <w:p w:rsidR="000C0AD3" w:rsidRDefault="00531E49" w:rsidP="000C0AD3">
      <w:pPr>
        <w:spacing w:after="0" w:line="240" w:lineRule="auto"/>
        <w:jc w:val="both"/>
        <w:rPr>
          <w:lang w:val="cs-CZ"/>
        </w:rPr>
      </w:pPr>
      <w:r w:rsidRPr="000F5A16">
        <w:rPr>
          <w:lang w:val="cs-CZ"/>
        </w:rPr>
        <w:t>"You have been selected to serve as the TD for the event [</w:t>
      </w:r>
      <w:r w:rsidR="000C0AD3">
        <w:rPr>
          <w:lang w:val="cs-CZ"/>
        </w:rPr>
        <w:t>název soutěže</w:t>
      </w:r>
      <w:r w:rsidRPr="000F5A16">
        <w:rPr>
          <w:lang w:val="cs-CZ"/>
        </w:rPr>
        <w:t>] with a scheduled start date of [dat</w:t>
      </w:r>
      <w:r w:rsidR="000C0AD3">
        <w:rPr>
          <w:lang w:val="cs-CZ"/>
        </w:rPr>
        <w:t>um</w:t>
      </w:r>
      <w:r w:rsidRPr="000F5A16">
        <w:rPr>
          <w:lang w:val="cs-CZ"/>
        </w:rPr>
        <w:t xml:space="preserve">].  Please let me know if you are available to direct this event." </w:t>
      </w:r>
    </w:p>
    <w:p w:rsidR="000C0AD3" w:rsidRDefault="000C0AD3" w:rsidP="000C0AD3">
      <w:pPr>
        <w:spacing w:after="0" w:line="240" w:lineRule="auto"/>
        <w:jc w:val="both"/>
        <w:rPr>
          <w:lang w:val="cs-CZ"/>
        </w:rPr>
      </w:pPr>
      <w:r>
        <w:rPr>
          <w:lang w:val="cs-CZ"/>
        </w:rPr>
        <w:t xml:space="preserve">„Byl jsi vybrán jako TD pro soutěž </w:t>
      </w:r>
      <w:r w:rsidR="00531E49" w:rsidRPr="000F5A16">
        <w:rPr>
          <w:lang w:val="cs-CZ"/>
        </w:rPr>
        <w:t> </w:t>
      </w:r>
      <w:r w:rsidRPr="000F5A16">
        <w:rPr>
          <w:lang w:val="cs-CZ"/>
        </w:rPr>
        <w:t>[</w:t>
      </w:r>
      <w:r>
        <w:rPr>
          <w:lang w:val="cs-CZ"/>
        </w:rPr>
        <w:t>název soutěže</w:t>
      </w:r>
      <w:r w:rsidRPr="000F5A16">
        <w:rPr>
          <w:lang w:val="cs-CZ"/>
        </w:rPr>
        <w:t xml:space="preserve">] </w:t>
      </w:r>
      <w:r>
        <w:rPr>
          <w:lang w:val="cs-CZ"/>
        </w:rPr>
        <w:t>s plánovaným datem startu</w:t>
      </w:r>
      <w:r w:rsidRPr="000F5A16">
        <w:rPr>
          <w:lang w:val="cs-CZ"/>
        </w:rPr>
        <w:t xml:space="preserve"> [dat</w:t>
      </w:r>
      <w:r>
        <w:rPr>
          <w:lang w:val="cs-CZ"/>
        </w:rPr>
        <w:t>um</w:t>
      </w:r>
      <w:r w:rsidRPr="000F5A16">
        <w:rPr>
          <w:lang w:val="cs-CZ"/>
        </w:rPr>
        <w:t>].  P</w:t>
      </w:r>
      <w:r>
        <w:rPr>
          <w:lang w:val="cs-CZ"/>
        </w:rPr>
        <w:t>rosím dej mi vědět, zda jsi k dispozici pro řízení této soutěže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C0AD3">
      <w:pPr>
        <w:spacing w:after="0" w:line="240" w:lineRule="auto"/>
        <w:jc w:val="both"/>
        <w:rPr>
          <w:lang w:val="cs-CZ"/>
        </w:rPr>
      </w:pPr>
      <w:r w:rsidRPr="000F5A16">
        <w:rPr>
          <w:lang w:val="cs-CZ"/>
        </w:rPr>
        <w:t>TD</w:t>
      </w:r>
      <w:r w:rsidR="000C0AD3">
        <w:rPr>
          <w:lang w:val="cs-CZ"/>
        </w:rPr>
        <w:t xml:space="preserve"> byli poučeni, že mají na takové zprávy odpovídat velmi rychle, aby nezdržovali start tvé soutěže</w:t>
      </w:r>
      <w:r w:rsidRPr="000F5A16">
        <w:rPr>
          <w:lang w:val="cs-CZ"/>
        </w:rPr>
        <w:t>.  </w:t>
      </w:r>
      <w:r w:rsidR="000C0AD3">
        <w:rPr>
          <w:lang w:val="cs-CZ"/>
        </w:rPr>
        <w:t>Pokud nedostaneš zprávu do 4 dnů, prostě vyber jiného TD</w:t>
      </w:r>
      <w:r w:rsidRPr="000F5A16">
        <w:rPr>
          <w:lang w:val="cs-CZ"/>
        </w:rPr>
        <w:t xml:space="preserve">. </w:t>
      </w:r>
      <w:r w:rsidR="000C0AD3">
        <w:rPr>
          <w:lang w:val="cs-CZ"/>
        </w:rPr>
        <w:t>I když všichni TD dobrovolně souhlasili, že budou sloužit jako TD, to ale neznamená, že budou vždy k dispozici, kdykoli se jejich jméno vybere</w:t>
      </w:r>
      <w:r w:rsidRPr="000F5A16">
        <w:rPr>
          <w:lang w:val="cs-CZ"/>
        </w:rPr>
        <w:t xml:space="preserve">. </w:t>
      </w:r>
    </w:p>
    <w:p w:rsidR="00531E49" w:rsidRPr="000F5A16" w:rsidRDefault="00531E49" w:rsidP="00531E49">
      <w:pPr>
        <w:spacing w:after="0" w:line="240" w:lineRule="auto"/>
        <w:rPr>
          <w:lang w:val="cs-CZ"/>
        </w:rPr>
      </w:pPr>
      <w:r w:rsidRPr="000F5A16">
        <w:rPr>
          <w:lang w:val="cs-CZ"/>
        </w:rPr>
        <w:t>.</w:t>
      </w:r>
      <w:bookmarkStart w:id="998" w:name="_Toc471543839"/>
    </w:p>
    <w:p w:rsidR="00531E49" w:rsidRPr="00C75296" w:rsidRDefault="00531E49" w:rsidP="003D5C56">
      <w:pPr>
        <w:pStyle w:val="Nadpis2"/>
        <w:rPr>
          <w:lang w:val="cs-CZ"/>
        </w:rPr>
      </w:pPr>
      <w:bookmarkStart w:id="999" w:name="_Toc511394284"/>
      <w:bookmarkStart w:id="1000" w:name="_Toc511394824"/>
      <w:bookmarkStart w:id="1001" w:name="_Toc511395040"/>
      <w:bookmarkStart w:id="1002" w:name="_Toc511395333"/>
      <w:bookmarkStart w:id="1003" w:name="_Toc511397939"/>
      <w:bookmarkStart w:id="1004" w:name="_Toc511398152"/>
      <w:r w:rsidRPr="00C75296">
        <w:rPr>
          <w:lang w:val="cs-CZ"/>
        </w:rPr>
        <w:t xml:space="preserve">4.9. </w:t>
      </w:r>
      <w:r w:rsidR="00C8129C" w:rsidRPr="00C75296">
        <w:rPr>
          <w:lang w:val="cs-CZ"/>
        </w:rPr>
        <w:t>Kdy startovat soutěž</w:t>
      </w:r>
      <w:bookmarkEnd w:id="998"/>
      <w:bookmarkEnd w:id="999"/>
      <w:bookmarkEnd w:id="1000"/>
      <w:bookmarkEnd w:id="1001"/>
      <w:bookmarkEnd w:id="1002"/>
      <w:bookmarkEnd w:id="1003"/>
      <w:bookmarkEnd w:id="1004"/>
    </w:p>
    <w:p w:rsidR="00531E49" w:rsidRPr="000F5A16" w:rsidRDefault="00531E49" w:rsidP="00531E49">
      <w:pPr>
        <w:spacing w:after="0" w:line="240" w:lineRule="auto"/>
        <w:rPr>
          <w:shd w:val="clear" w:color="auto" w:fill="FFFFFF"/>
          <w:lang w:val="cs-CZ"/>
        </w:rPr>
      </w:pPr>
    </w:p>
    <w:p w:rsidR="00531E49" w:rsidRPr="000F5A16" w:rsidRDefault="00C8129C" w:rsidP="00C8129C">
      <w:pPr>
        <w:spacing w:after="0" w:line="240" w:lineRule="auto"/>
        <w:jc w:val="both"/>
        <w:rPr>
          <w:lang w:val="cs-CZ"/>
        </w:rPr>
      </w:pPr>
      <w:r>
        <w:rPr>
          <w:shd w:val="clear" w:color="auto" w:fill="FFFFFF"/>
          <w:lang w:val="cs-CZ"/>
        </w:rPr>
        <w:t>Nejpozději jeden týden před oficiálním startem turnaje musí TO rozeslat hráčům startovní listinu</w:t>
      </w:r>
      <w:r w:rsidR="00531E49" w:rsidRPr="000F5A16">
        <w:rPr>
          <w:shd w:val="clear" w:color="auto" w:fill="FFFFFF"/>
          <w:lang w:val="cs-CZ"/>
        </w:rPr>
        <w:t xml:space="preserve">, </w:t>
      </w:r>
      <w:r w:rsidR="00531E49" w:rsidRPr="000F5A16">
        <w:rPr>
          <w:color w:val="0070C0"/>
          <w:shd w:val="clear" w:color="auto" w:fill="FFFFFF"/>
          <w:lang w:val="cs-CZ"/>
        </w:rPr>
        <w:t>(</w:t>
      </w:r>
      <w:r>
        <w:rPr>
          <w:color w:val="0070C0"/>
          <w:shd w:val="clear" w:color="auto" w:fill="FFFFFF"/>
          <w:lang w:val="cs-CZ"/>
        </w:rPr>
        <w:t xml:space="preserve">v turnajích, které se nehrají na webserveru </w:t>
      </w:r>
      <w:r w:rsidR="00531E49" w:rsidRPr="000F5A16">
        <w:rPr>
          <w:color w:val="0070C0"/>
          <w:shd w:val="clear" w:color="auto" w:fill="FFFFFF"/>
          <w:lang w:val="cs-CZ"/>
        </w:rPr>
        <w:t xml:space="preserve">plus </w:t>
      </w:r>
      <w:r>
        <w:rPr>
          <w:color w:val="0070C0"/>
          <w:shd w:val="clear" w:color="auto" w:fill="FFFFFF"/>
          <w:lang w:val="cs-CZ"/>
        </w:rPr>
        <w:t>platná pravidla a směrnice</w:t>
      </w:r>
      <w:r w:rsidR="00531E49" w:rsidRPr="000F5A16">
        <w:rPr>
          <w:color w:val="0070C0"/>
          <w:shd w:val="clear" w:color="auto" w:fill="FFFFFF"/>
          <w:lang w:val="cs-CZ"/>
        </w:rPr>
        <w:t>)</w:t>
      </w:r>
      <w:r w:rsidR="00531E49" w:rsidRPr="000F5A16">
        <w:rPr>
          <w:shd w:val="clear" w:color="auto" w:fill="FFFFFF"/>
          <w:lang w:val="cs-CZ"/>
        </w:rPr>
        <w:t>.  </w:t>
      </w:r>
      <w:r w:rsidR="00A31C78">
        <w:rPr>
          <w:shd w:val="clear" w:color="auto" w:fill="FFFFFF"/>
          <w:lang w:val="cs-CZ"/>
        </w:rPr>
        <w:t>V soutěžích hraných na serveru je toto provedeno startováním soutěže po registraci oficiálního data startu, nejméně 1 týden před datem startu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3D5C56" w:rsidRDefault="00C8129C" w:rsidP="003D5C56">
      <w:pPr>
        <w:pStyle w:val="Nadpis2"/>
      </w:pPr>
      <w:bookmarkStart w:id="1005" w:name="_Toc471543840"/>
      <w:bookmarkStart w:id="1006" w:name="_Toc511394285"/>
      <w:bookmarkStart w:id="1007" w:name="_Toc511394825"/>
      <w:bookmarkStart w:id="1008" w:name="_Toc511395041"/>
      <w:bookmarkStart w:id="1009" w:name="_Toc511395334"/>
      <w:bookmarkStart w:id="1010" w:name="_Toc511397940"/>
      <w:bookmarkStart w:id="1011" w:name="_Toc511398153"/>
      <w:r w:rsidRPr="003D5C56">
        <w:t>4.10. Jak organizovat registrace a vstup přes Direct Entry</w:t>
      </w:r>
      <w:bookmarkEnd w:id="1005"/>
      <w:bookmarkEnd w:id="1006"/>
      <w:bookmarkEnd w:id="1007"/>
      <w:bookmarkEnd w:id="1008"/>
      <w:bookmarkEnd w:id="1009"/>
      <w:bookmarkEnd w:id="1010"/>
      <w:bookmarkEnd w:id="1011"/>
    </w:p>
    <w:p w:rsidR="00531E49" w:rsidRPr="000F5A16" w:rsidRDefault="00531E49" w:rsidP="00531E49">
      <w:pPr>
        <w:spacing w:after="0" w:line="240" w:lineRule="auto"/>
        <w:rPr>
          <w:shd w:val="clear" w:color="auto" w:fill="FFFFFF"/>
          <w:lang w:val="cs-CZ"/>
        </w:rPr>
      </w:pPr>
    </w:p>
    <w:p w:rsidR="00531E49" w:rsidRPr="000F5A16" w:rsidRDefault="00256757" w:rsidP="00256757">
      <w:pPr>
        <w:spacing w:after="0" w:line="240" w:lineRule="auto"/>
        <w:jc w:val="both"/>
        <w:rPr>
          <w:lang w:val="cs-CZ"/>
        </w:rPr>
      </w:pPr>
      <w:r>
        <w:rPr>
          <w:shd w:val="clear" w:color="auto" w:fill="FFFFFF"/>
          <w:lang w:val="cs-CZ"/>
        </w:rPr>
        <w:t>Pro organizaci registrace a</w:t>
      </w:r>
      <w:r w:rsidR="00531E49" w:rsidRPr="000F5A16">
        <w:rPr>
          <w:shd w:val="clear" w:color="auto" w:fill="FFFFFF"/>
          <w:lang w:val="cs-CZ"/>
        </w:rPr>
        <w:t xml:space="preserve"> Direct Entry (</w:t>
      </w:r>
      <w:r>
        <w:rPr>
          <w:shd w:val="clear" w:color="auto" w:fill="FFFFFF"/>
          <w:lang w:val="cs-CZ"/>
        </w:rPr>
        <w:t>bude-li požadována možnost vstupu přes program</w:t>
      </w:r>
      <w:r w:rsidR="00531E49" w:rsidRPr="000F5A16">
        <w:rPr>
          <w:shd w:val="clear" w:color="auto" w:fill="FFFFFF"/>
          <w:lang w:val="cs-CZ"/>
        </w:rPr>
        <w:t xml:space="preserve"> Direct Entry):</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(a) </w:t>
      </w:r>
      <w:r w:rsidR="00256757">
        <w:rPr>
          <w:shd w:val="clear" w:color="auto" w:fill="FFFFFF"/>
          <w:lang w:val="cs-CZ"/>
        </w:rPr>
        <w:t>Postupuj podle kroků v</w:t>
      </w:r>
      <w:r w:rsidRPr="000F5A16">
        <w:rPr>
          <w:shd w:val="clear" w:color="auto" w:fill="FFFFFF"/>
          <w:lang w:val="cs-CZ"/>
        </w:rPr>
        <w:t xml:space="preserve"> </w:t>
      </w:r>
      <w:r w:rsidRPr="000F5A16">
        <w:rPr>
          <w:lang w:val="cs-CZ"/>
        </w:rPr>
        <w:t>§</w:t>
      </w:r>
      <w:r w:rsidRPr="000F5A16">
        <w:rPr>
          <w:shd w:val="clear" w:color="auto" w:fill="FFFFFF"/>
          <w:lang w:val="cs-CZ"/>
        </w:rPr>
        <w:t xml:space="preserve">4.6.5. </w:t>
      </w:r>
    </w:p>
    <w:p w:rsidR="00531E49" w:rsidRPr="000F5A16" w:rsidRDefault="00531E49" w:rsidP="00531E49">
      <w:pPr>
        <w:spacing w:after="0" w:line="240" w:lineRule="auto"/>
        <w:rPr>
          <w:lang w:val="cs-CZ"/>
        </w:rPr>
      </w:pPr>
    </w:p>
    <w:p w:rsidR="00531E49" w:rsidRPr="000F5A16" w:rsidRDefault="00531E49" w:rsidP="00D90670">
      <w:pPr>
        <w:jc w:val="both"/>
        <w:rPr>
          <w:lang w:val="cs-CZ"/>
        </w:rPr>
      </w:pPr>
      <w:r w:rsidRPr="000F5A16">
        <w:rPr>
          <w:shd w:val="clear" w:color="auto" w:fill="FFFFFF"/>
          <w:lang w:val="cs-CZ"/>
        </w:rPr>
        <w:t>(b)  </w:t>
      </w:r>
      <w:r w:rsidR="00256757">
        <w:rPr>
          <w:shd w:val="clear" w:color="auto" w:fill="FFFFFF"/>
          <w:lang w:val="cs-CZ"/>
        </w:rPr>
        <w:t xml:space="preserve">Pod záložkou </w:t>
      </w:r>
      <w:r w:rsidRPr="000F5A16">
        <w:rPr>
          <w:shd w:val="clear" w:color="auto" w:fill="FFFFFF"/>
          <w:lang w:val="cs-CZ"/>
        </w:rPr>
        <w:t xml:space="preserve">“Registration” </w:t>
      </w:r>
      <w:r w:rsidR="00256757">
        <w:rPr>
          <w:shd w:val="clear" w:color="auto" w:fill="FFFFFF"/>
          <w:lang w:val="cs-CZ"/>
        </w:rPr>
        <w:t>zmíněnou v</w:t>
      </w:r>
      <w:r w:rsidRPr="000F5A16">
        <w:rPr>
          <w:shd w:val="clear" w:color="auto" w:fill="FFFFFF"/>
          <w:lang w:val="cs-CZ"/>
        </w:rPr>
        <w:t xml:space="preserve"> </w:t>
      </w:r>
      <w:r w:rsidRPr="000F5A16">
        <w:rPr>
          <w:lang w:val="cs-CZ"/>
        </w:rPr>
        <w:t>§</w:t>
      </w:r>
      <w:r w:rsidRPr="000F5A16">
        <w:rPr>
          <w:shd w:val="clear" w:color="auto" w:fill="FFFFFF"/>
          <w:lang w:val="cs-CZ"/>
        </w:rPr>
        <w:t xml:space="preserve">4.7.6., </w:t>
      </w:r>
      <w:r w:rsidR="00D90670">
        <w:rPr>
          <w:shd w:val="clear" w:color="auto" w:fill="FFFFFF"/>
          <w:lang w:val="cs-CZ"/>
        </w:rPr>
        <w:t xml:space="preserve">klikni na zaškrtávací box </w:t>
      </w:r>
      <w:r w:rsidRPr="000F5A16">
        <w:rPr>
          <w:shd w:val="clear" w:color="auto" w:fill="FFFFFF"/>
          <w:lang w:val="cs-CZ"/>
        </w:rPr>
        <w:t xml:space="preserve">“Apply for DE fees”. </w:t>
      </w:r>
      <w:r w:rsidR="00D90670">
        <w:rPr>
          <w:shd w:val="clear" w:color="auto" w:fill="FFFFFF"/>
          <w:lang w:val="cs-CZ"/>
        </w:rPr>
        <w:t>Automaticky bude zaslán e-mail Komisaři pro Direct Entry</w:t>
      </w:r>
      <w:r w:rsidRPr="000F5A16">
        <w:rPr>
          <w:shd w:val="clear" w:color="auto" w:fill="FFFFFF"/>
          <w:lang w:val="cs-CZ"/>
        </w:rPr>
        <w:t>.</w:t>
      </w:r>
    </w:p>
    <w:p w:rsidR="00531E49" w:rsidRPr="000F5A16" w:rsidRDefault="00531E49" w:rsidP="00D90670">
      <w:pPr>
        <w:jc w:val="both"/>
        <w:rPr>
          <w:lang w:val="cs-CZ"/>
        </w:rPr>
      </w:pPr>
      <w:r w:rsidRPr="000F5A16">
        <w:rPr>
          <w:shd w:val="clear" w:color="auto" w:fill="FFFFFF"/>
          <w:lang w:val="cs-CZ"/>
        </w:rPr>
        <w:t>(c)  </w:t>
      </w:r>
      <w:r w:rsidR="00D90670">
        <w:rPr>
          <w:shd w:val="clear" w:color="auto" w:fill="FFFFFF"/>
          <w:lang w:val="cs-CZ"/>
        </w:rPr>
        <w:t>Pod záložkou</w:t>
      </w:r>
      <w:r w:rsidRPr="000F5A16">
        <w:rPr>
          <w:shd w:val="clear" w:color="auto" w:fill="FFFFFF"/>
          <w:lang w:val="cs-CZ"/>
        </w:rPr>
        <w:t xml:space="preserve"> “Registration”</w:t>
      </w:r>
      <w:r w:rsidR="00D90670">
        <w:rPr>
          <w:shd w:val="clear" w:color="auto" w:fill="FFFFFF"/>
          <w:lang w:val="cs-CZ"/>
        </w:rPr>
        <w:t xml:space="preserve"> klikni na zaškrtávací box</w:t>
      </w:r>
      <w:r w:rsidRPr="000F5A16">
        <w:rPr>
          <w:shd w:val="clear" w:color="auto" w:fill="FFFFFF"/>
          <w:lang w:val="cs-CZ"/>
        </w:rPr>
        <w:t xml:space="preserve"> “Web Server”. T</w:t>
      </w:r>
      <w:r w:rsidR="00D90670">
        <w:rPr>
          <w:shd w:val="clear" w:color="auto" w:fill="FFFFFF"/>
          <w:lang w:val="cs-CZ"/>
        </w:rPr>
        <w:t xml:space="preserve">o zajistí, že jakmile opustíš průvodce zadáváním turnaje, tvůj turnaj se objeví v seznamu </w:t>
      </w:r>
      <w:r w:rsidRPr="000F5A16">
        <w:rPr>
          <w:shd w:val="clear" w:color="auto" w:fill="FFFFFF"/>
          <w:lang w:val="cs-CZ"/>
        </w:rPr>
        <w:t>“New events”.</w:t>
      </w:r>
    </w:p>
    <w:p w:rsidR="00531E49" w:rsidRPr="000F5A16" w:rsidRDefault="00531E49" w:rsidP="00D90670">
      <w:pPr>
        <w:jc w:val="both"/>
        <w:rPr>
          <w:lang w:val="cs-CZ"/>
        </w:rPr>
      </w:pPr>
      <w:r w:rsidRPr="000F5A16">
        <w:rPr>
          <w:shd w:val="clear" w:color="auto" w:fill="FFFFFF"/>
          <w:lang w:val="cs-CZ"/>
        </w:rPr>
        <w:t xml:space="preserve">(d) </w:t>
      </w:r>
      <w:r w:rsidR="00185FB7">
        <w:rPr>
          <w:shd w:val="clear" w:color="auto" w:fill="FFFFFF"/>
          <w:lang w:val="cs-CZ"/>
        </w:rPr>
        <w:t>Pokud si přeješ dostávat přihlášky přes národní delegáty, pak klikni na zaškrtávací box</w:t>
      </w:r>
      <w:r w:rsidRPr="000F5A16">
        <w:rPr>
          <w:shd w:val="clear" w:color="auto" w:fill="FFFFFF"/>
          <w:lang w:val="cs-CZ"/>
        </w:rPr>
        <w:t xml:space="preserve"> “National Delegate” </w:t>
      </w:r>
      <w:r w:rsidR="00185FB7">
        <w:rPr>
          <w:shd w:val="clear" w:color="auto" w:fill="FFFFFF"/>
          <w:lang w:val="cs-CZ"/>
        </w:rPr>
        <w:t>pod záložkou</w:t>
      </w:r>
      <w:r w:rsidRPr="000F5A16">
        <w:rPr>
          <w:shd w:val="clear" w:color="auto" w:fill="FFFFFF"/>
          <w:lang w:val="cs-CZ"/>
        </w:rPr>
        <w:t xml:space="preserve"> “Registration”.</w:t>
      </w:r>
    </w:p>
    <w:p w:rsidR="00531E49" w:rsidRPr="000F5A16" w:rsidRDefault="00531E49" w:rsidP="00D90670">
      <w:pPr>
        <w:jc w:val="both"/>
        <w:rPr>
          <w:lang w:val="cs-CZ"/>
        </w:rPr>
      </w:pPr>
      <w:r w:rsidRPr="000F5A16">
        <w:rPr>
          <w:shd w:val="clear" w:color="auto" w:fill="FFFFFF"/>
          <w:lang w:val="cs-CZ"/>
        </w:rPr>
        <w:t>(e)  </w:t>
      </w:r>
      <w:r w:rsidR="00185FB7">
        <w:rPr>
          <w:shd w:val="clear" w:color="auto" w:fill="FFFFFF"/>
          <w:lang w:val="cs-CZ"/>
        </w:rPr>
        <w:t xml:space="preserve">Vystup z průvodce pro uspořádání turnaje kliknutím na </w:t>
      </w:r>
      <w:r w:rsidRPr="000F5A16">
        <w:rPr>
          <w:shd w:val="clear" w:color="auto" w:fill="FFFFFF"/>
          <w:lang w:val="cs-CZ"/>
        </w:rPr>
        <w:t xml:space="preserve">“OK” </w:t>
      </w:r>
      <w:r w:rsidR="00185FB7">
        <w:rPr>
          <w:shd w:val="clear" w:color="auto" w:fill="FFFFFF"/>
          <w:lang w:val="cs-CZ"/>
        </w:rPr>
        <w:t>před vystoupením z průvodce</w:t>
      </w:r>
      <w:r w:rsidRPr="000F5A16">
        <w:rPr>
          <w:shd w:val="clear" w:color="auto" w:fill="FFFFFF"/>
          <w:lang w:val="cs-CZ"/>
        </w:rPr>
        <w:t>.</w:t>
      </w:r>
    </w:p>
    <w:p w:rsidR="00531E49" w:rsidRPr="000F5A16" w:rsidRDefault="00185FB7" w:rsidP="00531E49">
      <w:pPr>
        <w:rPr>
          <w:lang w:val="cs-CZ"/>
        </w:rPr>
      </w:pPr>
      <w:r>
        <w:rPr>
          <w:shd w:val="clear" w:color="auto" w:fill="FFFFFF"/>
          <w:lang w:val="cs-CZ"/>
        </w:rPr>
        <w:t>Poté co Komisař pro Direct Entry obdrží žádost TO o startovné při</w:t>
      </w:r>
      <w:r w:rsidR="00531E49" w:rsidRPr="000F5A16">
        <w:rPr>
          <w:shd w:val="clear" w:color="auto" w:fill="FFFFFF"/>
          <w:lang w:val="cs-CZ"/>
        </w:rPr>
        <w:t xml:space="preserve"> Direct Entry</w:t>
      </w:r>
      <w:r>
        <w:rPr>
          <w:shd w:val="clear" w:color="auto" w:fill="FFFFFF"/>
          <w:lang w:val="cs-CZ"/>
        </w:rPr>
        <w:t xml:space="preserve">, bude aplikovat na turnaj vhodné startovné, výši stanoví obvykle během jednoho dne a bude informovat TO, že startovné pro </w:t>
      </w:r>
      <w:proofErr w:type="gramStart"/>
      <w:r>
        <w:rPr>
          <w:shd w:val="clear" w:color="auto" w:fill="FFFFFF"/>
          <w:lang w:val="cs-CZ"/>
        </w:rPr>
        <w:t>DE</w:t>
      </w:r>
      <w:proofErr w:type="gramEnd"/>
      <w:r>
        <w:rPr>
          <w:shd w:val="clear" w:color="auto" w:fill="FFFFFF"/>
          <w:lang w:val="cs-CZ"/>
        </w:rPr>
        <w:t xml:space="preserve"> bylo </w:t>
      </w:r>
      <w:proofErr w:type="gramStart"/>
      <w:r>
        <w:rPr>
          <w:shd w:val="clear" w:color="auto" w:fill="FFFFFF"/>
          <w:lang w:val="cs-CZ"/>
        </w:rPr>
        <w:t>stanoveno</w:t>
      </w:r>
      <w:proofErr w:type="gramEnd"/>
      <w:r>
        <w:rPr>
          <w:shd w:val="clear" w:color="auto" w:fill="FFFFFF"/>
          <w:lang w:val="cs-CZ"/>
        </w:rPr>
        <w:t>.</w:t>
      </w:r>
    </w:p>
    <w:p w:rsidR="00531E49" w:rsidRPr="000F5A16" w:rsidRDefault="00401D66" w:rsidP="00531E49">
      <w:pPr>
        <w:spacing w:after="0" w:line="240" w:lineRule="auto"/>
        <w:rPr>
          <w:lang w:val="cs-CZ"/>
        </w:rPr>
      </w:pPr>
      <w:r>
        <w:rPr>
          <w:shd w:val="clear" w:color="auto" w:fill="FFFFFF"/>
          <w:lang w:val="cs-CZ"/>
        </w:rPr>
        <w:t>Pokud</w:t>
      </w:r>
      <w:r w:rsidR="00531E49" w:rsidRPr="000F5A16">
        <w:rPr>
          <w:shd w:val="clear" w:color="auto" w:fill="FFFFFF"/>
          <w:lang w:val="cs-CZ"/>
        </w:rPr>
        <w:t xml:space="preserve"> TO </w:t>
      </w:r>
      <w:r>
        <w:rPr>
          <w:shd w:val="clear" w:color="auto" w:fill="FFFFFF"/>
          <w:lang w:val="cs-CZ"/>
        </w:rPr>
        <w:t>neakceptuje přihlášky přes</w:t>
      </w:r>
      <w:r w:rsidR="00531E49" w:rsidRPr="000F5A16">
        <w:rPr>
          <w:shd w:val="clear" w:color="auto" w:fill="FFFFFF"/>
          <w:lang w:val="cs-CZ"/>
        </w:rPr>
        <w:t xml:space="preserve"> Direct Entry, </w:t>
      </w:r>
      <w:r>
        <w:rPr>
          <w:shd w:val="clear" w:color="auto" w:fill="FFFFFF"/>
          <w:lang w:val="cs-CZ"/>
        </w:rPr>
        <w:t>pak krok</w:t>
      </w:r>
      <w:r w:rsidR="00531E49" w:rsidRPr="000F5A16">
        <w:rPr>
          <w:shd w:val="clear" w:color="auto" w:fill="FFFFFF"/>
          <w:lang w:val="cs-CZ"/>
        </w:rPr>
        <w:t xml:space="preserve"> (b) </w:t>
      </w:r>
      <w:r>
        <w:rPr>
          <w:shd w:val="clear" w:color="auto" w:fill="FFFFFF"/>
          <w:lang w:val="cs-CZ"/>
        </w:rPr>
        <w:t>se nevyžaduje</w:t>
      </w:r>
      <w:r w:rsidR="00531E49" w:rsidRPr="000F5A16">
        <w:rPr>
          <w:shd w:val="clear" w:color="auto" w:fill="FFFFFF"/>
          <w:lang w:val="cs-CZ"/>
        </w:rPr>
        <w:t>.</w:t>
      </w:r>
    </w:p>
    <w:p w:rsidR="00531E49" w:rsidRPr="000F5A16" w:rsidRDefault="00531E49" w:rsidP="00531E49">
      <w:pPr>
        <w:spacing w:after="0" w:line="240" w:lineRule="auto"/>
        <w:rPr>
          <w:color w:val="0070C0"/>
          <w:sz w:val="28"/>
          <w:szCs w:val="28"/>
          <w:lang w:val="cs-CZ"/>
        </w:rPr>
      </w:pPr>
    </w:p>
    <w:p w:rsidR="00531E49" w:rsidRPr="003D5C56" w:rsidRDefault="00531E49" w:rsidP="003D5C56">
      <w:pPr>
        <w:pStyle w:val="Nadpis3"/>
      </w:pPr>
      <w:r w:rsidRPr="000F5A16">
        <w:rPr>
          <w:lang w:val="cs-CZ"/>
        </w:rPr>
        <w:tab/>
      </w:r>
      <w:bookmarkStart w:id="1012" w:name="_Toc471543841"/>
      <w:bookmarkStart w:id="1013" w:name="_Toc511394286"/>
      <w:bookmarkStart w:id="1014" w:name="_Toc511394826"/>
      <w:bookmarkStart w:id="1015" w:name="_Toc511395042"/>
      <w:bookmarkStart w:id="1016" w:name="_Toc511395335"/>
      <w:bookmarkStart w:id="1017" w:name="_Toc511397941"/>
      <w:bookmarkStart w:id="1018" w:name="_Toc511398154"/>
      <w:r w:rsidR="003D5C56" w:rsidRPr="003D5C56">
        <w:rPr>
          <w:rStyle w:val="Nadpis3Char"/>
          <w:rFonts w:eastAsia="Calibri"/>
          <w:b/>
          <w:bCs/>
        </w:rPr>
        <w:t xml:space="preserve">4.10.1. </w:t>
      </w:r>
      <w:r w:rsidR="00401D66" w:rsidRPr="003D5C56">
        <w:rPr>
          <w:rStyle w:val="Nadpis3Char"/>
          <w:rFonts w:eastAsia="Calibri"/>
          <w:b/>
          <w:bCs/>
        </w:rPr>
        <w:t xml:space="preserve">Zajištění, aby všechny registrace byly </w:t>
      </w:r>
      <w:r w:rsidR="00465851" w:rsidRPr="003D5C56">
        <w:rPr>
          <w:rStyle w:val="Nadpis3Char"/>
          <w:rFonts w:eastAsia="Calibri"/>
          <w:b/>
          <w:bCs/>
        </w:rPr>
        <w:t>správné</w:t>
      </w:r>
      <w:bookmarkEnd w:id="1012"/>
      <w:bookmarkEnd w:id="1013"/>
      <w:bookmarkEnd w:id="1014"/>
      <w:bookmarkEnd w:id="1015"/>
      <w:bookmarkEnd w:id="1016"/>
      <w:bookmarkEnd w:id="1017"/>
      <w:bookmarkEnd w:id="1018"/>
      <w:r w:rsidRPr="003D5C56">
        <w:t xml:space="preserve"> </w:t>
      </w:r>
      <w:r w:rsidRPr="003D5C56">
        <w:br/>
      </w:r>
    </w:p>
    <w:p w:rsidR="00531E49" w:rsidRPr="000F5A16" w:rsidRDefault="00401D66" w:rsidP="00401D66">
      <w:pPr>
        <w:spacing w:after="0" w:line="240" w:lineRule="auto"/>
        <w:jc w:val="both"/>
        <w:rPr>
          <w:color w:val="0070C0"/>
          <w:sz w:val="28"/>
          <w:szCs w:val="28"/>
          <w:shd w:val="clear" w:color="auto" w:fill="FFFFFF"/>
          <w:lang w:val="cs-CZ"/>
        </w:rPr>
      </w:pPr>
      <w:r>
        <w:rPr>
          <w:shd w:val="clear" w:color="auto" w:fill="FFFFFF"/>
          <w:lang w:val="cs-CZ"/>
        </w:rPr>
        <w:t>Všichni hráči musí mít kód</w:t>
      </w:r>
      <w:r w:rsidR="00531E49" w:rsidRPr="000F5A16">
        <w:rPr>
          <w:shd w:val="clear" w:color="auto" w:fill="FFFFFF"/>
          <w:lang w:val="cs-CZ"/>
        </w:rPr>
        <w:t xml:space="preserve"> ICCF ID. </w:t>
      </w:r>
      <w:r>
        <w:rPr>
          <w:shd w:val="clear" w:color="auto" w:fill="FFFFFF"/>
          <w:lang w:val="cs-CZ"/>
        </w:rPr>
        <w:t>Každá přihláška hráče musí být ověřena pomocí zaslaného kódu ICCF ID a</w:t>
      </w:r>
      <w:r w:rsidR="00531E49" w:rsidRPr="000F5A16">
        <w:rPr>
          <w:shd w:val="clear" w:color="auto" w:fill="FFFFFF"/>
          <w:lang w:val="cs-CZ"/>
        </w:rPr>
        <w:t>/</w:t>
      </w:r>
      <w:r>
        <w:rPr>
          <w:shd w:val="clear" w:color="auto" w:fill="FFFFFF"/>
          <w:lang w:val="cs-CZ"/>
        </w:rPr>
        <w:t>nebo jménem ve formátu „Příjmení, křestní jméno“</w:t>
      </w:r>
      <w:r w:rsidR="00531E49" w:rsidRPr="000F5A16">
        <w:rPr>
          <w:shd w:val="clear" w:color="auto" w:fill="FFFFFF"/>
          <w:lang w:val="cs-CZ"/>
        </w:rPr>
        <w:t xml:space="preserve"> "Family name, First name" </w:t>
      </w:r>
      <w:r>
        <w:rPr>
          <w:shd w:val="clear" w:color="auto" w:fill="FFFFFF"/>
          <w:lang w:val="cs-CZ"/>
        </w:rPr>
        <w:t>s použitím online ratingové listiny, umístěné zde:</w:t>
      </w:r>
      <w:r w:rsidR="00531E49" w:rsidRPr="000F5A16">
        <w:rPr>
          <w:color w:val="0000FF"/>
          <w:shd w:val="clear" w:color="auto" w:fill="FFFFFF"/>
          <w:lang w:val="cs-CZ"/>
        </w:rPr>
        <w:t xml:space="preserve"> </w:t>
      </w:r>
      <w:hyperlink r:id="rId51" w:history="1">
        <w:r w:rsidR="00531E49" w:rsidRPr="000F5A16">
          <w:rPr>
            <w:color w:val="0000FF"/>
            <w:u w:val="single"/>
            <w:lang w:val="cs-CZ"/>
          </w:rPr>
          <w:t>https://www.iccf.com/RatingList.aspx</w:t>
        </w:r>
      </w:hyperlink>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13171A" w:rsidP="0013171A">
      <w:pPr>
        <w:spacing w:after="0" w:line="240" w:lineRule="auto"/>
        <w:jc w:val="both"/>
        <w:rPr>
          <w:lang w:val="cs-CZ"/>
        </w:rPr>
      </w:pPr>
      <w:r>
        <w:rPr>
          <w:shd w:val="clear" w:color="auto" w:fill="FFFFFF"/>
          <w:lang w:val="cs-CZ"/>
        </w:rPr>
        <w:t xml:space="preserve">Noví hráči v ICCF a bez </w:t>
      </w:r>
      <w:r w:rsidR="00531E49" w:rsidRPr="000F5A16">
        <w:rPr>
          <w:shd w:val="clear" w:color="auto" w:fill="FFFFFF"/>
          <w:lang w:val="cs-CZ"/>
        </w:rPr>
        <w:t xml:space="preserve">ICCF ID </w:t>
      </w:r>
      <w:r>
        <w:rPr>
          <w:shd w:val="clear" w:color="auto" w:fill="FFFFFF"/>
          <w:lang w:val="cs-CZ"/>
        </w:rPr>
        <w:t>by měli být zařazeni na základě jejich země bydliště, a jejich informací doplněných do online databáze ICCF</w:t>
      </w:r>
      <w:r w:rsidR="00531E49" w:rsidRPr="000F5A16">
        <w:rPr>
          <w:shd w:val="clear" w:color="auto" w:fill="FFFFFF"/>
          <w:lang w:val="cs-CZ"/>
        </w:rPr>
        <w:t xml:space="preserve">. </w:t>
      </w:r>
      <w:r>
        <w:rPr>
          <w:shd w:val="clear" w:color="auto" w:fill="FFFFFF"/>
          <w:lang w:val="cs-CZ"/>
        </w:rPr>
        <w:t>Každá země má určenou osobu s úkolem registrovat nové hráče</w:t>
      </w:r>
      <w:r w:rsidR="00531E49" w:rsidRPr="000F5A16">
        <w:rPr>
          <w:shd w:val="clear" w:color="auto" w:fill="FFFFFF"/>
          <w:lang w:val="cs-CZ"/>
        </w:rPr>
        <w:t>.  </w:t>
      </w:r>
      <w:r w:rsidR="00B7462C">
        <w:rPr>
          <w:shd w:val="clear" w:color="auto" w:fill="FFFFFF"/>
          <w:lang w:val="cs-CZ"/>
        </w:rPr>
        <w:t>Ve většině případů je touto osobou národní delegát</w:t>
      </w:r>
      <w:r w:rsidR="00531E49" w:rsidRPr="000F5A16">
        <w:rPr>
          <w:shd w:val="clear" w:color="auto" w:fill="FFFFFF"/>
          <w:lang w:val="cs-CZ"/>
        </w:rPr>
        <w:t xml:space="preserve">. </w:t>
      </w:r>
      <w:r w:rsidR="00B7462C">
        <w:rPr>
          <w:shd w:val="clear" w:color="auto" w:fill="FFFFFF"/>
          <w:lang w:val="cs-CZ"/>
        </w:rPr>
        <w:t>Kontaktuj národní delegáty, aby splnili tento úkol</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B7462C" w:rsidP="00A47D39">
      <w:pPr>
        <w:spacing w:after="0" w:line="240" w:lineRule="auto"/>
        <w:jc w:val="both"/>
        <w:rPr>
          <w:lang w:val="cs-CZ"/>
        </w:rPr>
      </w:pPr>
      <w:r>
        <w:rPr>
          <w:shd w:val="clear" w:color="auto" w:fill="FFFFFF"/>
          <w:lang w:val="cs-CZ"/>
        </w:rPr>
        <w:t>I když to není povinné, je silně doporučeno, aby TO před přijetím přihlášky prověřili, zda hráč není suspendován</w:t>
      </w:r>
      <w:r w:rsidR="00531E49" w:rsidRPr="000F5A16">
        <w:rPr>
          <w:shd w:val="clear" w:color="auto" w:fill="FFFFFF"/>
          <w:lang w:val="cs-CZ"/>
        </w:rPr>
        <w:t>.  </w:t>
      </w:r>
      <w:r>
        <w:rPr>
          <w:shd w:val="clear" w:color="auto" w:fill="FFFFFF"/>
          <w:lang w:val="cs-CZ"/>
        </w:rPr>
        <w:t xml:space="preserve">Je lépe upozornit suspendovaného hráče, že se turnaje nemůže zúčastnit v době přihlášky, než až na startu turnaje. </w:t>
      </w:r>
      <w:r w:rsidR="00A47D39">
        <w:rPr>
          <w:shd w:val="clear" w:color="auto" w:fill="FFFFFF"/>
          <w:lang w:val="cs-CZ"/>
        </w:rPr>
        <w:t>Čekání na zjištění, že některý hráč je suspendován, až do doby kdy TO sestavuje skupiny, může také vést k významným</w:t>
      </w:r>
      <w:r w:rsidR="00531E49" w:rsidRPr="000F5A16">
        <w:rPr>
          <w:shd w:val="clear" w:color="auto" w:fill="FFFFFF"/>
          <w:lang w:val="cs-CZ"/>
        </w:rPr>
        <w:t xml:space="preserve"> probl</w:t>
      </w:r>
      <w:r w:rsidR="00A47D39">
        <w:rPr>
          <w:shd w:val="clear" w:color="auto" w:fill="FFFFFF"/>
          <w:lang w:val="cs-CZ"/>
        </w:rPr>
        <w:t>émům na poslední chvíli, s přesnými násobky požadovanými pro stejný počet hráčů v každé skupině</w:t>
      </w:r>
      <w:r w:rsidR="00531E49" w:rsidRPr="000F5A16">
        <w:rPr>
          <w:shd w:val="clear" w:color="auto" w:fill="FFFFFF"/>
          <w:lang w:val="cs-CZ"/>
        </w:rPr>
        <w:t xml:space="preserve">. </w:t>
      </w:r>
      <w:r w:rsidR="00A47D39">
        <w:rPr>
          <w:shd w:val="clear" w:color="auto" w:fill="FFFFFF"/>
          <w:lang w:val="cs-CZ"/>
        </w:rPr>
        <w:t>Doporučuje se</w:t>
      </w:r>
      <w:r w:rsidR="00A47D39" w:rsidRPr="00A47D39">
        <w:rPr>
          <w:shd w:val="clear" w:color="auto" w:fill="FFFFFF"/>
          <w:lang w:val="cs-CZ"/>
        </w:rPr>
        <w:t xml:space="preserve"> </w:t>
      </w:r>
      <w:r w:rsidR="00A47D39">
        <w:rPr>
          <w:shd w:val="clear" w:color="auto" w:fill="FFFFFF"/>
          <w:lang w:val="cs-CZ"/>
        </w:rPr>
        <w:t>tedy v turnaji s mnoha skupinami prověřit suspendace před organizací skupin, tak aby byla zajištěna rovnost skupin.</w:t>
      </w:r>
      <w:r w:rsidR="00531E49" w:rsidRPr="000F5A16">
        <w:rPr>
          <w:shd w:val="clear" w:color="auto" w:fill="FFFFFF"/>
          <w:lang w:val="cs-CZ"/>
        </w:rPr>
        <w:t> (</w:t>
      </w:r>
      <w:r w:rsidR="00A47D39">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4.11.)</w:t>
      </w:r>
    </w:p>
    <w:p w:rsidR="00531E49" w:rsidRPr="000F5A16" w:rsidRDefault="00531E49" w:rsidP="00531E49">
      <w:pPr>
        <w:spacing w:after="0" w:line="240" w:lineRule="auto"/>
        <w:rPr>
          <w:lang w:val="cs-CZ"/>
        </w:rPr>
      </w:pPr>
    </w:p>
    <w:p w:rsidR="00531E49" w:rsidRPr="000F5A16" w:rsidRDefault="006D2B70" w:rsidP="00A47D39">
      <w:pPr>
        <w:spacing w:after="0" w:line="240" w:lineRule="auto"/>
        <w:jc w:val="both"/>
        <w:rPr>
          <w:shd w:val="clear" w:color="auto" w:fill="FFFFFF"/>
          <w:lang w:val="cs-CZ"/>
        </w:rPr>
      </w:pPr>
      <w:r>
        <w:rPr>
          <w:shd w:val="clear" w:color="auto" w:fill="FFFFFF"/>
          <w:lang w:val="cs-CZ"/>
        </w:rPr>
        <w:t>Jakmile jsou všichni registrovaní hráči prověřeni a zadáni do online databáze ICCF, může pořadatel začít připravovat skupiny</w:t>
      </w:r>
      <w:r w:rsidR="00531E49" w:rsidRPr="000F5A16">
        <w:rPr>
          <w:shd w:val="clear" w:color="auto" w:fill="FFFFFF"/>
          <w:lang w:val="cs-CZ"/>
        </w:rPr>
        <w:t xml:space="preserve">. </w:t>
      </w:r>
      <w:r>
        <w:rPr>
          <w:shd w:val="clear" w:color="auto" w:fill="FFFFFF"/>
          <w:lang w:val="cs-CZ"/>
        </w:rPr>
        <w:t>To by mělo být provedeno při vzetí v úvahu následujících směrnic</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6D2B70">
      <w:pPr>
        <w:spacing w:after="0" w:line="240" w:lineRule="auto"/>
        <w:jc w:val="both"/>
        <w:rPr>
          <w:lang w:val="cs-CZ"/>
        </w:rPr>
      </w:pPr>
      <w:r w:rsidRPr="000F5A16">
        <w:rPr>
          <w:shd w:val="clear" w:color="auto" w:fill="FFFFFF"/>
          <w:lang w:val="cs-CZ"/>
        </w:rPr>
        <w:t xml:space="preserve">(a) </w:t>
      </w:r>
      <w:r w:rsidR="006D2B70">
        <w:rPr>
          <w:shd w:val="clear" w:color="auto" w:fill="FFFFFF"/>
          <w:lang w:val="cs-CZ"/>
        </w:rPr>
        <w:t>V turnajích s více úrovněmi</w:t>
      </w:r>
      <w:r w:rsidRPr="000F5A16">
        <w:rPr>
          <w:shd w:val="clear" w:color="auto" w:fill="FFFFFF"/>
          <w:lang w:val="cs-CZ"/>
        </w:rPr>
        <w:t xml:space="preserve"> (</w:t>
      </w:r>
      <w:r w:rsidR="006D2B70">
        <w:rPr>
          <w:shd w:val="clear" w:color="auto" w:fill="FFFFFF"/>
          <w:lang w:val="cs-CZ"/>
        </w:rPr>
        <w:t>např. turnaj s 3 úrovněmi</w:t>
      </w:r>
      <w:r w:rsidRPr="000F5A16">
        <w:rPr>
          <w:shd w:val="clear" w:color="auto" w:fill="FFFFFF"/>
          <w:lang w:val="cs-CZ"/>
        </w:rPr>
        <w:t>: p</w:t>
      </w:r>
      <w:r w:rsidR="006D2B70">
        <w:rPr>
          <w:shd w:val="clear" w:color="auto" w:fill="FFFFFF"/>
          <w:lang w:val="cs-CZ"/>
        </w:rPr>
        <w:t>ředkolo, semifinále, finále</w:t>
      </w:r>
      <w:r w:rsidRPr="000F5A16">
        <w:rPr>
          <w:shd w:val="clear" w:color="auto" w:fill="FFFFFF"/>
          <w:lang w:val="cs-CZ"/>
        </w:rPr>
        <w:t xml:space="preserve">) </w:t>
      </w:r>
      <w:r w:rsidR="006D2B70">
        <w:rPr>
          <w:shd w:val="clear" w:color="auto" w:fill="FFFFFF"/>
          <w:lang w:val="cs-CZ"/>
        </w:rPr>
        <w:t xml:space="preserve">každý hráč se může přihlásit/kvalifikovat </w:t>
      </w:r>
      <w:proofErr w:type="gramStart"/>
      <w:r w:rsidR="006D2B70">
        <w:rPr>
          <w:shd w:val="clear" w:color="auto" w:fill="FFFFFF"/>
          <w:lang w:val="cs-CZ"/>
        </w:rPr>
        <w:t>do</w:t>
      </w:r>
      <w:proofErr w:type="gramEnd"/>
      <w:r w:rsidRPr="000F5A16">
        <w:rPr>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p</w:t>
      </w:r>
      <w:r w:rsidR="006D2B70">
        <w:rPr>
          <w:shd w:val="clear" w:color="auto" w:fill="FFFFFF"/>
          <w:lang w:val="cs-CZ"/>
        </w:rPr>
        <w:t>ředkolo</w:t>
      </w:r>
      <w:r w:rsidRPr="000F5A16">
        <w:rPr>
          <w:shd w:val="clear" w:color="auto" w:fill="FFFFFF"/>
          <w:lang w:val="cs-CZ"/>
        </w:rPr>
        <w:t xml:space="preserve">: </w:t>
      </w:r>
      <w:r w:rsidR="006D2B70">
        <w:rPr>
          <w:shd w:val="clear" w:color="auto" w:fill="FFFFFF"/>
          <w:lang w:val="cs-CZ"/>
        </w:rPr>
        <w:t>omezeného nebo neomezeného počtu skupin</w:t>
      </w:r>
    </w:p>
    <w:p w:rsidR="00531E49" w:rsidRPr="000F5A16" w:rsidRDefault="00531E49" w:rsidP="00531E49">
      <w:pPr>
        <w:spacing w:after="0" w:line="240" w:lineRule="auto"/>
        <w:rPr>
          <w:lang w:val="cs-CZ"/>
        </w:rPr>
      </w:pPr>
      <w:r w:rsidRPr="000F5A16">
        <w:rPr>
          <w:shd w:val="clear" w:color="auto" w:fill="FFFFFF"/>
          <w:lang w:val="cs-CZ"/>
        </w:rPr>
        <w:t>- semifin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do 2 skupin</w:t>
      </w:r>
    </w:p>
    <w:p w:rsidR="00531E49" w:rsidRPr="000F5A16" w:rsidRDefault="00531E49" w:rsidP="00531E49">
      <w:pPr>
        <w:spacing w:after="0" w:line="240" w:lineRule="auto"/>
        <w:rPr>
          <w:lang w:val="cs-CZ"/>
        </w:rPr>
      </w:pPr>
      <w:r w:rsidRPr="000F5A16">
        <w:rPr>
          <w:shd w:val="clear" w:color="auto" w:fill="FFFFFF"/>
          <w:lang w:val="cs-CZ"/>
        </w:rPr>
        <w:t>- 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1 místo</w:t>
      </w:r>
    </w:p>
    <w:p w:rsidR="00531E49" w:rsidRPr="000F5A16" w:rsidRDefault="00531E49" w:rsidP="006D2B70">
      <w:pPr>
        <w:spacing w:after="0" w:line="240" w:lineRule="auto"/>
        <w:jc w:val="both"/>
        <w:rPr>
          <w:lang w:val="cs-CZ"/>
        </w:rPr>
      </w:pPr>
      <w:r w:rsidRPr="000F5A16">
        <w:rPr>
          <w:shd w:val="clear" w:color="auto" w:fill="FFFFFF"/>
          <w:lang w:val="cs-CZ"/>
        </w:rPr>
        <w:t xml:space="preserve">- </w:t>
      </w:r>
      <w:r w:rsidR="006D2B70">
        <w:rPr>
          <w:shd w:val="clear" w:color="auto" w:fill="FFFFFF"/>
          <w:lang w:val="cs-CZ"/>
        </w:rPr>
        <w:t>kromě toho</w:t>
      </w:r>
      <w:r w:rsidRPr="000F5A16">
        <w:rPr>
          <w:shd w:val="clear" w:color="auto" w:fill="FFFFFF"/>
          <w:lang w:val="cs-CZ"/>
        </w:rPr>
        <w:t xml:space="preserve">, </w:t>
      </w:r>
      <w:r w:rsidR="006D2B70">
        <w:rPr>
          <w:shd w:val="clear" w:color="auto" w:fill="FFFFFF"/>
          <w:lang w:val="cs-CZ"/>
        </w:rPr>
        <w:t>v</w:t>
      </w:r>
      <w:r w:rsidRPr="000F5A16">
        <w:rPr>
          <w:shd w:val="clear" w:color="auto" w:fill="FFFFFF"/>
          <w:lang w:val="cs-CZ"/>
        </w:rPr>
        <w:t xml:space="preserve"> Champions League, </w:t>
      </w:r>
      <w:r w:rsidR="006D2B70">
        <w:rPr>
          <w:shd w:val="clear" w:color="auto" w:fill="FFFFFF"/>
          <w:lang w:val="cs-CZ"/>
        </w:rPr>
        <w:t>hráč nemůže hrát ve dvou skupinách na stejné úrovni během stejné</w:t>
      </w:r>
      <w:r w:rsidRPr="000F5A16">
        <w:rPr>
          <w:shd w:val="clear" w:color="auto" w:fill="FFFFFF"/>
          <w:lang w:val="cs-CZ"/>
        </w:rPr>
        <w:t xml:space="preserve"> “se</w:t>
      </w:r>
      <w:r w:rsidR="006D2B70">
        <w:rPr>
          <w:shd w:val="clear" w:color="auto" w:fill="FFFFFF"/>
          <w:lang w:val="cs-CZ"/>
        </w:rPr>
        <w:t>zóny</w:t>
      </w:r>
      <w:r w:rsidRPr="000F5A16">
        <w:rPr>
          <w:shd w:val="clear" w:color="auto" w:fill="FFFFFF"/>
          <w:lang w:val="cs-CZ"/>
        </w:rPr>
        <w:t xml:space="preserve">”, </w:t>
      </w:r>
      <w:r w:rsidR="006D2B70">
        <w:rPr>
          <w:shd w:val="clear" w:color="auto" w:fill="FFFFFF"/>
          <w:lang w:val="cs-CZ"/>
        </w:rPr>
        <w:t>ani jako náhradník na dočasné bázi</w:t>
      </w:r>
      <w:r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4F758D">
      <w:pPr>
        <w:spacing w:after="0" w:line="240" w:lineRule="auto"/>
        <w:jc w:val="both"/>
        <w:rPr>
          <w:lang w:val="cs-CZ"/>
        </w:rPr>
      </w:pPr>
      <w:r w:rsidRPr="000F5A16">
        <w:rPr>
          <w:shd w:val="clear" w:color="auto" w:fill="FFFFFF"/>
          <w:lang w:val="cs-CZ"/>
        </w:rPr>
        <w:t xml:space="preserve">(b) </w:t>
      </w:r>
      <w:r w:rsidR="004F758D">
        <w:rPr>
          <w:shd w:val="clear" w:color="auto" w:fill="FFFFFF"/>
          <w:lang w:val="cs-CZ"/>
        </w:rPr>
        <w:t>Rozdělení hráčů do skupin</w:t>
      </w:r>
      <w:r w:rsidRPr="000F5A16">
        <w:rPr>
          <w:shd w:val="clear" w:color="auto" w:fill="FFFFFF"/>
          <w:lang w:val="cs-CZ"/>
        </w:rPr>
        <w:t xml:space="preserve"> (</w:t>
      </w:r>
      <w:r w:rsidR="004F758D">
        <w:rPr>
          <w:shd w:val="clear" w:color="auto" w:fill="FFFFFF"/>
          <w:lang w:val="cs-CZ"/>
        </w:rPr>
        <w:t>předkola a semifinále</w:t>
      </w:r>
      <w:r w:rsidRPr="000F5A16">
        <w:rPr>
          <w:shd w:val="clear" w:color="auto" w:fill="FFFFFF"/>
          <w:lang w:val="cs-CZ"/>
        </w:rPr>
        <w:t xml:space="preserve">) </w:t>
      </w:r>
      <w:r w:rsidR="004F758D">
        <w:rPr>
          <w:shd w:val="clear" w:color="auto" w:fill="FFFFFF"/>
          <w:lang w:val="cs-CZ"/>
        </w:rPr>
        <w:t xml:space="preserve">by mělo být provedeno náhodně s pozorností </w:t>
      </w:r>
      <w:proofErr w:type="gramStart"/>
      <w:r w:rsidR="004F758D">
        <w:rPr>
          <w:shd w:val="clear" w:color="auto" w:fill="FFFFFF"/>
          <w:lang w:val="cs-CZ"/>
        </w:rPr>
        <w:t>na</w:t>
      </w:r>
      <w:proofErr w:type="gramEnd"/>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geogra</w:t>
      </w:r>
      <w:r w:rsidR="004F758D">
        <w:rPr>
          <w:shd w:val="clear" w:color="auto" w:fill="FFFFFF"/>
          <w:lang w:val="cs-CZ"/>
        </w:rPr>
        <w:t>fické rozdělení</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noví hráči v ICCF by měli dostat vhodný dočasný rating po dohodě s Ratingovým komisařem</w:t>
      </w:r>
      <w:r w:rsidRPr="000F5A16">
        <w:rPr>
          <w:shd w:val="clear" w:color="auto" w:fill="FFFFFF"/>
          <w:lang w:val="cs-CZ"/>
        </w:rPr>
        <w:t xml:space="preserve"> (</w:t>
      </w:r>
      <w:r w:rsidR="004F758D">
        <w:rPr>
          <w:shd w:val="clear" w:color="auto" w:fill="FFFFFF"/>
          <w:lang w:val="cs-CZ"/>
        </w:rPr>
        <w:t>viz Přílohu 1 Pravidlo 11, kde najdeš seznam vhodných dočasných ratingů</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počet hráčů ve skupině by měl být stejný ve všech skupinách, nebo s rozdílem ne více než 1 ve všech skupinách</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 xml:space="preserve">rovnost průměrného ratingu mezi skupinami </w:t>
      </w:r>
      <w:r w:rsidRPr="000F5A16">
        <w:rPr>
          <w:shd w:val="clear" w:color="auto" w:fill="FFFFFF"/>
          <w:lang w:val="cs-CZ"/>
        </w:rPr>
        <w:t>(</w:t>
      </w:r>
      <w:r w:rsidR="004F758D">
        <w:rPr>
          <w:shd w:val="clear" w:color="auto" w:fill="FFFFFF"/>
          <w:lang w:val="cs-CZ"/>
        </w:rPr>
        <w:t>co možná nejblíž</w:t>
      </w:r>
      <w:r w:rsidRPr="000F5A16">
        <w:rPr>
          <w:shd w:val="clear" w:color="auto" w:fill="FFFFFF"/>
          <w:lang w:val="cs-CZ"/>
        </w:rPr>
        <w:t>).  </w:t>
      </w:r>
      <w:r w:rsidR="004F758D">
        <w:rPr>
          <w:shd w:val="clear" w:color="auto" w:fill="FFFFFF"/>
          <w:lang w:val="cs-CZ"/>
        </w:rPr>
        <w:t>To platí zejména u soutěží s možností plnit normy a tituly, kd</w:t>
      </w:r>
      <w:r w:rsidRPr="000F5A16">
        <w:rPr>
          <w:shd w:val="clear" w:color="auto" w:fill="FFFFFF"/>
          <w:lang w:val="cs-CZ"/>
        </w:rPr>
        <w:t>e</w:t>
      </w:r>
      <w:r w:rsidR="004F758D">
        <w:rPr>
          <w:shd w:val="clear" w:color="auto" w:fill="FFFFFF"/>
          <w:lang w:val="cs-CZ"/>
        </w:rPr>
        <w:t xml:space="preserve"> by kategorie norem měly být pokud možno stejné ve všech skupinách stejného turnaje</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E793C">
      <w:pPr>
        <w:spacing w:after="0" w:line="240" w:lineRule="auto"/>
        <w:jc w:val="both"/>
        <w:rPr>
          <w:lang w:val="cs-CZ"/>
        </w:rPr>
      </w:pPr>
      <w:r w:rsidRPr="000F5A16">
        <w:rPr>
          <w:shd w:val="clear" w:color="auto" w:fill="FFFFFF"/>
          <w:lang w:val="cs-CZ"/>
        </w:rPr>
        <w:t xml:space="preserve">(c) </w:t>
      </w:r>
      <w:r w:rsidR="004F758D">
        <w:rPr>
          <w:shd w:val="clear" w:color="auto" w:fill="FFFFFF"/>
          <w:lang w:val="cs-CZ"/>
        </w:rPr>
        <w:t xml:space="preserve">Přidělení TD do každé skupiny by mělo </w:t>
      </w:r>
      <w:r w:rsidR="005E793C">
        <w:rPr>
          <w:shd w:val="clear" w:color="auto" w:fill="FFFFFF"/>
          <w:lang w:val="cs-CZ"/>
        </w:rPr>
        <w:t>proběhnout s uvážením následujících směrnic</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vybraní TD jsou ze seznamu TD umístěného zde</w:t>
      </w:r>
      <w:r w:rsidRPr="000F5A16">
        <w:rPr>
          <w:shd w:val="clear" w:color="auto" w:fill="FFFFFF"/>
          <w:lang w:val="cs-CZ"/>
        </w:rPr>
        <w:t xml:space="preserve">: </w:t>
      </w:r>
      <w:hyperlink r:id="rId52" w:history="1">
        <w:r w:rsidRPr="000F5A16">
          <w:rPr>
            <w:color w:val="0000FF"/>
            <w:u w:val="single"/>
            <w:lang w:val="cs-CZ"/>
          </w:rPr>
          <w:t>https://www.iccf.com/TDList.aspx</w:t>
        </w:r>
      </w:hyperlink>
      <w:r w:rsidRPr="000F5A16">
        <w:rPr>
          <w:color w:val="0000FF"/>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TD mají správnou úroveň TD (1, 2 nebo</w:t>
      </w:r>
      <w:r w:rsidRPr="000F5A16">
        <w:rPr>
          <w:shd w:val="clear" w:color="auto" w:fill="FFFFFF"/>
          <w:lang w:val="cs-CZ"/>
        </w:rPr>
        <w:t xml:space="preserve"> IA) </w:t>
      </w:r>
      <w:r w:rsidR="005E793C">
        <w:rPr>
          <w:shd w:val="clear" w:color="auto" w:fill="FFFFFF"/>
          <w:lang w:val="cs-CZ"/>
        </w:rPr>
        <w:t>pro kategorii těchto skupin</w:t>
      </w:r>
    </w:p>
    <w:p w:rsidR="00531E49" w:rsidRPr="000F5A16" w:rsidRDefault="00531E49" w:rsidP="005E793C">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zajisti, aby co nejvíce přidělených TD nebylo ze stejné země, jako některý z hráčů</w:t>
      </w:r>
      <w:r w:rsidRPr="000F5A16">
        <w:rPr>
          <w:shd w:val="clear" w:color="auto" w:fill="FFFFFF"/>
          <w:lang w:val="cs-CZ"/>
        </w:rPr>
        <w:t xml:space="preserve"> (</w:t>
      </w:r>
      <w:r w:rsidR="005E793C">
        <w:rPr>
          <w:shd w:val="clear" w:color="auto" w:fill="FFFFFF"/>
          <w:lang w:val="cs-CZ"/>
        </w:rPr>
        <w:t>s výjimkou národních soutěží, kde TD je často ze stejné země</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(d) </w:t>
      </w:r>
      <w:r w:rsidR="005E793C">
        <w:rPr>
          <w:shd w:val="clear" w:color="auto" w:fill="FFFFFF"/>
          <w:lang w:val="cs-CZ"/>
        </w:rPr>
        <w:t>časový rámec turnaje</w:t>
      </w:r>
      <w:r w:rsidRPr="000F5A16">
        <w:rPr>
          <w:shd w:val="clear" w:color="auto" w:fill="FFFFFF"/>
          <w:lang w:val="cs-CZ"/>
        </w:rPr>
        <w:t xml:space="preserve"> (</w:t>
      </w:r>
      <w:r w:rsidR="005E793C">
        <w:rPr>
          <w:shd w:val="clear" w:color="auto" w:fill="FFFFFF"/>
          <w:lang w:val="cs-CZ"/>
        </w:rPr>
        <w:t xml:space="preserve">nebo každé </w:t>
      </w:r>
      <w:r w:rsidR="00DB591E">
        <w:rPr>
          <w:shd w:val="clear" w:color="auto" w:fill="FFFFFF"/>
          <w:lang w:val="cs-CZ"/>
        </w:rPr>
        <w:t>fáze</w:t>
      </w:r>
      <w:r w:rsidRPr="000F5A16">
        <w:rPr>
          <w:shd w:val="clear" w:color="auto" w:fill="FFFFFF"/>
          <w:lang w:val="cs-CZ"/>
        </w:rPr>
        <w:t xml:space="preserve">) </w:t>
      </w:r>
      <w:r w:rsidR="005E793C">
        <w:rPr>
          <w:shd w:val="clear" w:color="auto" w:fill="FFFFFF"/>
          <w:lang w:val="cs-CZ"/>
        </w:rPr>
        <w:t>by měl být jasně specifikován</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 xml:space="preserve">datum </w:t>
      </w:r>
      <w:r w:rsidRPr="000F5A16">
        <w:rPr>
          <w:shd w:val="clear" w:color="auto" w:fill="FFFFFF"/>
          <w:lang w:val="cs-CZ"/>
        </w:rPr>
        <w:t>start</w:t>
      </w:r>
      <w:r w:rsidR="005E793C">
        <w:rPr>
          <w:shd w:val="clear" w:color="auto" w:fill="FFFFFF"/>
          <w:lang w:val="cs-CZ"/>
        </w:rPr>
        <w:t>u</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časová kontrola</w:t>
      </w:r>
    </w:p>
    <w:p w:rsidR="00531E49" w:rsidRPr="000F5A16" w:rsidRDefault="00531E49" w:rsidP="00C95BB6">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pevné datum konce pro všechny partie</w:t>
      </w:r>
      <w:r w:rsidR="00C95BB6">
        <w:rPr>
          <w:shd w:val="clear" w:color="auto" w:fill="FFFFFF"/>
          <w:lang w:val="cs-CZ"/>
        </w:rPr>
        <w:t>, nebo zvolené datum, kdy všechny partie ovlivňující kvalifikaci</w:t>
      </w:r>
      <w:r w:rsidRPr="000F5A16">
        <w:rPr>
          <w:shd w:val="clear" w:color="auto" w:fill="FFFFFF"/>
          <w:lang w:val="cs-CZ"/>
        </w:rPr>
        <w:t xml:space="preserve"> (</w:t>
      </w:r>
      <w:r w:rsidR="00C95BB6">
        <w:rPr>
          <w:shd w:val="clear" w:color="auto" w:fill="FFFFFF"/>
          <w:lang w:val="cs-CZ"/>
        </w:rPr>
        <w:t xml:space="preserve">pro </w:t>
      </w:r>
      <w:r w:rsidR="00DB591E">
        <w:rPr>
          <w:shd w:val="clear" w:color="auto" w:fill="FFFFFF"/>
          <w:lang w:val="cs-CZ"/>
        </w:rPr>
        <w:t>fáze</w:t>
      </w:r>
      <w:r w:rsidR="00C95BB6">
        <w:rPr>
          <w:shd w:val="clear" w:color="auto" w:fill="FFFFFF"/>
          <w:lang w:val="cs-CZ"/>
        </w:rPr>
        <w:t xml:space="preserve"> předkolo a semifinále</w:t>
      </w:r>
      <w:r w:rsidRPr="000F5A16">
        <w:rPr>
          <w:shd w:val="clear" w:color="auto" w:fill="FFFFFF"/>
          <w:lang w:val="cs-CZ"/>
        </w:rPr>
        <w:t>) mus</w:t>
      </w:r>
      <w:r w:rsidR="00C95BB6">
        <w:rPr>
          <w:shd w:val="clear" w:color="auto" w:fill="FFFFFF"/>
          <w:lang w:val="cs-CZ"/>
        </w:rPr>
        <w:t xml:space="preserve">í být zastaveny a odhadovány pro umožnění startu vyšších </w:t>
      </w:r>
      <w:r w:rsidR="00DB591E">
        <w:rPr>
          <w:shd w:val="clear" w:color="auto" w:fill="FFFFFF"/>
          <w:lang w:val="cs-CZ"/>
        </w:rPr>
        <w:t>fází</w:t>
      </w:r>
      <w:r w:rsidRPr="000F5A16">
        <w:rPr>
          <w:shd w:val="clear" w:color="auto" w:fill="FFFFFF"/>
          <w:lang w:val="cs-CZ"/>
        </w:rPr>
        <w:t xml:space="preserve"> (semifin</w:t>
      </w:r>
      <w:r w:rsidR="00C95BB6">
        <w:rPr>
          <w:shd w:val="clear" w:color="auto" w:fill="FFFFFF"/>
          <w:lang w:val="cs-CZ"/>
        </w:rPr>
        <w:t>ále a finále</w:t>
      </w:r>
      <w:r w:rsidRPr="000F5A16">
        <w:rPr>
          <w:shd w:val="clear" w:color="auto" w:fill="FFFFFF"/>
          <w:lang w:val="cs-CZ"/>
        </w:rPr>
        <w:t>)</w:t>
      </w:r>
    </w:p>
    <w:p w:rsidR="00C95BB6" w:rsidRDefault="00531E49" w:rsidP="00C95BB6">
      <w:pPr>
        <w:spacing w:after="0" w:line="240" w:lineRule="auto"/>
        <w:jc w:val="both"/>
        <w:rPr>
          <w:shd w:val="clear" w:color="auto" w:fill="FFFFFF"/>
          <w:lang w:val="cs-CZ"/>
        </w:rPr>
      </w:pPr>
      <w:r w:rsidRPr="000F5A16">
        <w:rPr>
          <w:shd w:val="clear" w:color="auto" w:fill="FFFFFF"/>
          <w:lang w:val="cs-CZ"/>
        </w:rPr>
        <w:t xml:space="preserve">- </w:t>
      </w:r>
      <w:r w:rsidR="00C95BB6">
        <w:rPr>
          <w:shd w:val="clear" w:color="auto" w:fill="FFFFFF"/>
          <w:lang w:val="cs-CZ"/>
        </w:rPr>
        <w:t xml:space="preserve">v případě turnaje s různými </w:t>
      </w:r>
      <w:r w:rsidR="00DB591E">
        <w:rPr>
          <w:shd w:val="clear" w:color="auto" w:fill="FFFFFF"/>
          <w:lang w:val="cs-CZ"/>
        </w:rPr>
        <w:t>fázemi</w:t>
      </w:r>
      <w:r w:rsidR="00C95BB6">
        <w:rPr>
          <w:shd w:val="clear" w:color="auto" w:fill="FFFFFF"/>
          <w:lang w:val="cs-CZ"/>
        </w:rPr>
        <w:t xml:space="preserve"> by měly všechny partie nemající vliv na kvalifikaci pokračovat, dokud nebudou ukončeny na šachovnici</w:t>
      </w:r>
    </w:p>
    <w:p w:rsidR="00C95BB6" w:rsidRPr="00C95BB6" w:rsidRDefault="00C95BB6" w:rsidP="00C95BB6">
      <w:pPr>
        <w:spacing w:after="0" w:line="240" w:lineRule="auto"/>
        <w:jc w:val="both"/>
        <w:rPr>
          <w:shd w:val="clear" w:color="auto" w:fill="FFFFFF"/>
          <w:lang w:val="cs-CZ"/>
        </w:rPr>
      </w:pPr>
    </w:p>
    <w:p w:rsidR="00531E49" w:rsidRPr="003D5C56" w:rsidRDefault="003D5C56" w:rsidP="003D5C56">
      <w:pPr>
        <w:pStyle w:val="Nadpis2"/>
        <w:rPr>
          <w:lang w:val="cs-CZ"/>
        </w:rPr>
      </w:pPr>
      <w:bookmarkStart w:id="1019" w:name="_Toc471543842"/>
      <w:bookmarkStart w:id="1020" w:name="_Toc511394287"/>
      <w:bookmarkStart w:id="1021" w:name="_Toc511394827"/>
      <w:bookmarkStart w:id="1022" w:name="_Toc511395043"/>
      <w:bookmarkStart w:id="1023" w:name="_Toc511395336"/>
      <w:bookmarkStart w:id="1024" w:name="_Toc511397942"/>
      <w:bookmarkStart w:id="1025" w:name="_Toc511398155"/>
      <w:r w:rsidRPr="003D5C56">
        <w:rPr>
          <w:lang w:val="cs-CZ"/>
        </w:rPr>
        <w:t xml:space="preserve">4.11. </w:t>
      </w:r>
      <w:r w:rsidR="00C95BB6" w:rsidRPr="003D5C56">
        <w:rPr>
          <w:lang w:val="cs-CZ"/>
        </w:rPr>
        <w:t>Pravidla pro turnaje s více skupinami</w:t>
      </w:r>
      <w:bookmarkEnd w:id="1019"/>
      <w:bookmarkEnd w:id="1020"/>
      <w:bookmarkEnd w:id="1021"/>
      <w:bookmarkEnd w:id="1022"/>
      <w:bookmarkEnd w:id="1023"/>
      <w:bookmarkEnd w:id="1024"/>
      <w:bookmarkEnd w:id="1025"/>
    </w:p>
    <w:p w:rsidR="00531E49" w:rsidRPr="000F5A16" w:rsidRDefault="00531E49" w:rsidP="00531E49">
      <w:pPr>
        <w:spacing w:after="0" w:line="240" w:lineRule="auto"/>
        <w:rPr>
          <w:lang w:val="cs-CZ"/>
        </w:rPr>
      </w:pPr>
    </w:p>
    <w:p w:rsidR="00531E49" w:rsidRPr="000F5A16" w:rsidRDefault="00C95BB6" w:rsidP="00C95BB6">
      <w:pPr>
        <w:spacing w:after="0" w:line="240" w:lineRule="auto"/>
        <w:jc w:val="both"/>
        <w:rPr>
          <w:lang w:val="cs-CZ"/>
        </w:rPr>
      </w:pPr>
      <w:r>
        <w:rPr>
          <w:lang w:val="cs-CZ"/>
        </w:rPr>
        <w:t>Rozdílné skupiny ve stejném turnaji s více skupinami</w:t>
      </w:r>
      <w:r w:rsidR="00531E49" w:rsidRPr="000F5A16">
        <w:rPr>
          <w:lang w:val="cs-CZ"/>
        </w:rPr>
        <w:t xml:space="preserve"> (</w:t>
      </w:r>
      <w:r>
        <w:rPr>
          <w:lang w:val="cs-CZ"/>
        </w:rPr>
        <w:t>např. skupiny předkola nebo semifinále postupových turnajů</w:t>
      </w:r>
      <w:r w:rsidR="00531E49" w:rsidRPr="000F5A16">
        <w:rPr>
          <w:lang w:val="cs-CZ"/>
        </w:rPr>
        <w:t>) mus</w:t>
      </w:r>
      <w:r>
        <w:rPr>
          <w:lang w:val="cs-CZ"/>
        </w:rPr>
        <w:t>í být, pokud možno stejné</w:t>
      </w:r>
      <w:r w:rsidR="003D5C56">
        <w:rPr>
          <w:lang w:val="cs-CZ"/>
        </w:rPr>
        <w:t>,</w:t>
      </w:r>
      <w:r>
        <w:rPr>
          <w:lang w:val="cs-CZ"/>
        </w:rPr>
        <w:t xml:space="preserve"> co </w:t>
      </w:r>
      <w:proofErr w:type="gramStart"/>
      <w:r>
        <w:rPr>
          <w:lang w:val="cs-CZ"/>
        </w:rPr>
        <w:t>do</w:t>
      </w:r>
      <w:proofErr w:type="gramEnd"/>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C95BB6">
        <w:rPr>
          <w:lang w:val="cs-CZ"/>
        </w:rPr>
        <w:t>počtu hráčů v každé skupině a</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C95BB6">
        <w:rPr>
          <w:lang w:val="cs-CZ"/>
        </w:rPr>
        <w:t>průměrného ratingu ve všech skupinách</w:t>
      </w:r>
      <w:r w:rsidRPr="000F5A16">
        <w:rPr>
          <w:lang w:val="cs-CZ"/>
        </w:rPr>
        <w:t xml:space="preserve"> (t</w:t>
      </w:r>
      <w:r w:rsidR="00C95BB6">
        <w:rPr>
          <w:lang w:val="cs-CZ"/>
        </w:rPr>
        <w:t>. j. jejich kategorií norem</w:t>
      </w:r>
      <w:r w:rsidRPr="000F5A16">
        <w:rPr>
          <w:lang w:val="cs-CZ"/>
        </w:rPr>
        <w:t>).  </w:t>
      </w:r>
    </w:p>
    <w:p w:rsidR="00531E49" w:rsidRPr="000F5A16" w:rsidRDefault="00531E49" w:rsidP="00531E49">
      <w:pPr>
        <w:spacing w:after="0" w:line="240" w:lineRule="auto"/>
        <w:rPr>
          <w:lang w:val="cs-CZ"/>
        </w:rPr>
      </w:pPr>
    </w:p>
    <w:p w:rsidR="008570B7" w:rsidRDefault="000E585D" w:rsidP="008570B7">
      <w:pPr>
        <w:spacing w:after="0" w:line="240" w:lineRule="auto"/>
        <w:jc w:val="both"/>
        <w:rPr>
          <w:lang w:val="cs-CZ"/>
        </w:rPr>
      </w:pPr>
      <w:r>
        <w:rPr>
          <w:lang w:val="cs-CZ"/>
        </w:rPr>
        <w:t>Pokud je toto roztřídění hráčů zapotřebí provést manuálně</w:t>
      </w:r>
      <w:r w:rsidR="00531E49" w:rsidRPr="000F5A16">
        <w:rPr>
          <w:lang w:val="cs-CZ"/>
        </w:rPr>
        <w:t xml:space="preserve">, </w:t>
      </w:r>
      <w:r>
        <w:rPr>
          <w:lang w:val="cs-CZ"/>
        </w:rPr>
        <w:t>doporučený postup je tento</w:t>
      </w:r>
      <w:r w:rsidR="00531E49" w:rsidRPr="000F5A16">
        <w:rPr>
          <w:lang w:val="cs-CZ"/>
        </w:rPr>
        <w:t xml:space="preserve"> (1) </w:t>
      </w:r>
      <w:r>
        <w:rPr>
          <w:lang w:val="cs-CZ"/>
        </w:rPr>
        <w:t>stanov počet skupin v turnaji (zde označen</w:t>
      </w:r>
      <w:r w:rsidR="00531E49" w:rsidRPr="000F5A16">
        <w:rPr>
          <w:lang w:val="cs-CZ"/>
        </w:rPr>
        <w:t xml:space="preserve"> “N”; </w:t>
      </w:r>
      <w:r>
        <w:rPr>
          <w:lang w:val="cs-CZ"/>
        </w:rPr>
        <w:t>založený na potu přihlášek a inzerovaném počtu hráčů v jedné skupině</w:t>
      </w:r>
      <w:r w:rsidR="00531E49" w:rsidRPr="000F5A16">
        <w:rPr>
          <w:lang w:val="cs-CZ"/>
        </w:rPr>
        <w:t xml:space="preserve">), (2) </w:t>
      </w:r>
      <w:r>
        <w:rPr>
          <w:lang w:val="cs-CZ"/>
        </w:rPr>
        <w:t>seřaď všechny hráče sestupně podle ratingu</w:t>
      </w:r>
      <w:r w:rsidR="00531E49" w:rsidRPr="000F5A16">
        <w:rPr>
          <w:lang w:val="cs-CZ"/>
        </w:rPr>
        <w:t xml:space="preserve">, (3) </w:t>
      </w:r>
      <w:r w:rsidR="006739B9">
        <w:rPr>
          <w:lang w:val="cs-CZ"/>
        </w:rPr>
        <w:t>rozděl seznam na</w:t>
      </w:r>
      <w:r w:rsidR="00531E49" w:rsidRPr="000F5A16">
        <w:rPr>
          <w:lang w:val="cs-CZ"/>
        </w:rPr>
        <w:t xml:space="preserve"> N “</w:t>
      </w:r>
      <w:r w:rsidR="006739B9">
        <w:rPr>
          <w:lang w:val="cs-CZ"/>
        </w:rPr>
        <w:t>segmentů</w:t>
      </w:r>
      <w:r w:rsidR="00531E49" w:rsidRPr="000F5A16">
        <w:rPr>
          <w:lang w:val="cs-CZ"/>
        </w:rPr>
        <w:t xml:space="preserve">”, a (4) </w:t>
      </w:r>
      <w:r w:rsidR="006739B9">
        <w:rPr>
          <w:lang w:val="cs-CZ"/>
        </w:rPr>
        <w:t xml:space="preserve">do Skupiny 1 vyber hráče s nejvyšším </w:t>
      </w:r>
      <w:proofErr w:type="gramStart"/>
      <w:r w:rsidR="006739B9">
        <w:rPr>
          <w:lang w:val="cs-CZ"/>
        </w:rPr>
        <w:t>Elo</w:t>
      </w:r>
      <w:proofErr w:type="gramEnd"/>
      <w:r w:rsidR="006739B9">
        <w:rPr>
          <w:lang w:val="cs-CZ"/>
        </w:rPr>
        <w:t xml:space="preserve"> v segmentu </w:t>
      </w:r>
      <w:r w:rsidR="00531E49" w:rsidRPr="000F5A16">
        <w:rPr>
          <w:lang w:val="cs-CZ"/>
        </w:rPr>
        <w:t xml:space="preserve">1, </w:t>
      </w:r>
      <w:r w:rsidR="006739B9">
        <w:rPr>
          <w:lang w:val="cs-CZ"/>
        </w:rPr>
        <w:t>hráče s nejnižším Elo v segmentu 2</w:t>
      </w:r>
      <w:r w:rsidR="00531E49" w:rsidRPr="000F5A16">
        <w:rPr>
          <w:lang w:val="cs-CZ"/>
        </w:rPr>
        <w:t xml:space="preserve">, </w:t>
      </w:r>
      <w:r w:rsidR="006739B9">
        <w:rPr>
          <w:lang w:val="cs-CZ"/>
        </w:rPr>
        <w:t>hráče s nejvyšším Elo v segmentu</w:t>
      </w:r>
      <w:r w:rsidR="00531E49" w:rsidRPr="000F5A16">
        <w:rPr>
          <w:lang w:val="cs-CZ"/>
        </w:rPr>
        <w:t xml:space="preserve"> 3, </w:t>
      </w:r>
      <w:r w:rsidR="006739B9">
        <w:rPr>
          <w:lang w:val="cs-CZ"/>
        </w:rPr>
        <w:t>hráče s nejnižším Elo v</w:t>
      </w:r>
      <w:r w:rsidR="00531E49" w:rsidRPr="000F5A16">
        <w:rPr>
          <w:lang w:val="cs-CZ"/>
        </w:rPr>
        <w:t xml:space="preserve"> segment</w:t>
      </w:r>
      <w:r w:rsidR="006739B9">
        <w:rPr>
          <w:lang w:val="cs-CZ"/>
        </w:rPr>
        <w:t>u</w:t>
      </w:r>
      <w:r w:rsidR="00531E49" w:rsidRPr="000F5A16">
        <w:rPr>
          <w:lang w:val="cs-CZ"/>
        </w:rPr>
        <w:t xml:space="preserve"> 4, </w:t>
      </w:r>
      <w:r w:rsidR="006739B9">
        <w:rPr>
          <w:lang w:val="cs-CZ"/>
        </w:rPr>
        <w:t>hráče s nejvyšším Elo v</w:t>
      </w:r>
      <w:r w:rsidR="00531E49" w:rsidRPr="000F5A16">
        <w:rPr>
          <w:lang w:val="cs-CZ"/>
        </w:rPr>
        <w:t xml:space="preserve"> segment</w:t>
      </w:r>
      <w:r w:rsidR="006739B9">
        <w:rPr>
          <w:lang w:val="cs-CZ"/>
        </w:rPr>
        <w:t>u</w:t>
      </w:r>
      <w:r w:rsidR="00531E49" w:rsidRPr="000F5A16">
        <w:rPr>
          <w:lang w:val="cs-CZ"/>
        </w:rPr>
        <w:t xml:space="preserve"> 5, </w:t>
      </w:r>
      <w:r w:rsidR="006739B9">
        <w:rPr>
          <w:lang w:val="cs-CZ"/>
        </w:rPr>
        <w:t>atd</w:t>
      </w:r>
      <w:r w:rsidR="00531E49" w:rsidRPr="000F5A16">
        <w:rPr>
          <w:lang w:val="cs-CZ"/>
        </w:rPr>
        <w:t xml:space="preserve">., </w:t>
      </w:r>
      <w:r w:rsidR="006739B9">
        <w:rPr>
          <w:lang w:val="cs-CZ"/>
        </w:rPr>
        <w:t>dokud jsi neodebral po jednom hráči z každého segmentu</w:t>
      </w:r>
      <w:r w:rsidR="00531E49" w:rsidRPr="000F5A16">
        <w:rPr>
          <w:lang w:val="cs-CZ"/>
        </w:rPr>
        <w:t>.</w:t>
      </w:r>
      <w:r w:rsidR="006739B9">
        <w:rPr>
          <w:lang w:val="cs-CZ"/>
        </w:rPr>
        <w:t xml:space="preserve"> Pro stanovení Skupiny 2, odeber ze všech segmentů všechny hráče umístěné do Skupiny 1.</w:t>
      </w:r>
      <w:r w:rsidR="00531E49" w:rsidRPr="000F5A16">
        <w:rPr>
          <w:lang w:val="cs-CZ"/>
        </w:rPr>
        <w:t xml:space="preserve">  </w:t>
      </w:r>
      <w:r w:rsidR="000A335A">
        <w:rPr>
          <w:lang w:val="cs-CZ"/>
        </w:rPr>
        <w:t>Potom zase začni vybírat nejvýše umístěného hráče ze segmentu 1, nejníže umístěného ze segmentu 2, nejvýše ze segmentu 3, atd. Po vytvoření Skupiny 2 tímto způsobem, opět odstraň tyto hráče ze svých segmentů</w:t>
      </w:r>
      <w:r w:rsidR="00531E49" w:rsidRPr="000F5A16">
        <w:rPr>
          <w:lang w:val="cs-CZ"/>
        </w:rPr>
        <w:t>, a</w:t>
      </w:r>
      <w:r w:rsidR="000A335A">
        <w:rPr>
          <w:lang w:val="cs-CZ"/>
        </w:rPr>
        <w:t xml:space="preserve"> opakuj tento postup pro všechny ostatní </w:t>
      </w:r>
      <w:r w:rsidR="008570B7">
        <w:rPr>
          <w:lang w:val="cs-CZ"/>
        </w:rPr>
        <w:t>S</w:t>
      </w:r>
      <w:r w:rsidR="000A335A">
        <w:rPr>
          <w:lang w:val="cs-CZ"/>
        </w:rPr>
        <w:t>kupiny</w:t>
      </w:r>
      <w:r w:rsidR="00531E49" w:rsidRPr="000F5A16">
        <w:rPr>
          <w:lang w:val="cs-CZ"/>
        </w:rPr>
        <w:t xml:space="preserve">. </w:t>
      </w:r>
      <w:r w:rsidR="000A335A">
        <w:rPr>
          <w:lang w:val="cs-CZ"/>
        </w:rPr>
        <w:t xml:space="preserve">Jediné varování zde je, že musíš zajistit, aby žádný hráč nebyl zařazen do stejné </w:t>
      </w:r>
      <w:r w:rsidR="008570B7">
        <w:rPr>
          <w:lang w:val="cs-CZ"/>
        </w:rPr>
        <w:t>S</w:t>
      </w:r>
      <w:r w:rsidR="000A335A">
        <w:rPr>
          <w:lang w:val="cs-CZ"/>
        </w:rPr>
        <w:t xml:space="preserve">kupiny víckrát než jednou, pokud se přihlásí do více </w:t>
      </w:r>
      <w:r w:rsidR="008570B7">
        <w:rPr>
          <w:lang w:val="cs-CZ"/>
        </w:rPr>
        <w:t>S</w:t>
      </w:r>
      <w:r w:rsidR="000A335A">
        <w:rPr>
          <w:lang w:val="cs-CZ"/>
        </w:rPr>
        <w:t>kupin</w:t>
      </w:r>
      <w:r w:rsidR="00531E49" w:rsidRPr="000F5A16">
        <w:rPr>
          <w:lang w:val="cs-CZ"/>
        </w:rPr>
        <w:t xml:space="preserve"> </w:t>
      </w:r>
      <w:r w:rsidR="008570B7">
        <w:rPr>
          <w:lang w:val="cs-CZ"/>
        </w:rPr>
        <w:t>–</w:t>
      </w:r>
      <w:r w:rsidR="00531E49" w:rsidRPr="000F5A16">
        <w:rPr>
          <w:lang w:val="cs-CZ"/>
        </w:rPr>
        <w:t xml:space="preserve"> </w:t>
      </w:r>
      <w:r w:rsidR="008570B7">
        <w:rPr>
          <w:lang w:val="cs-CZ"/>
        </w:rPr>
        <w:t>ujisti se, že jsi odstranil všechny hráče ze segmentů před vytvářením další Skupiny.</w:t>
      </w:r>
    </w:p>
    <w:p w:rsidR="008570B7" w:rsidRDefault="008570B7" w:rsidP="008570B7">
      <w:pPr>
        <w:spacing w:after="0" w:line="240" w:lineRule="auto"/>
        <w:jc w:val="both"/>
        <w:rPr>
          <w:lang w:val="cs-CZ"/>
        </w:rPr>
      </w:pPr>
    </w:p>
    <w:p w:rsidR="00531E49" w:rsidRPr="000F5A16" w:rsidRDefault="008570B7" w:rsidP="008570B7">
      <w:pPr>
        <w:spacing w:after="0" w:line="240" w:lineRule="auto"/>
        <w:jc w:val="both"/>
        <w:rPr>
          <w:lang w:val="cs-CZ"/>
        </w:rPr>
      </w:pPr>
      <w:r>
        <w:rPr>
          <w:lang w:val="cs-CZ"/>
        </w:rPr>
        <w:t>Kromě toho rozdělení hráčů ze stejné země musí být přibližně stejné ve všech skupinách</w:t>
      </w:r>
      <w:r w:rsidR="00531E49" w:rsidRPr="000F5A16">
        <w:rPr>
          <w:lang w:val="cs-CZ"/>
        </w:rPr>
        <w:t xml:space="preserve">; </w:t>
      </w:r>
      <w:r>
        <w:rPr>
          <w:lang w:val="cs-CZ"/>
        </w:rPr>
        <w:t>t. zn. neměl by být významný počet hráčů z jedné země v jedné skupině, zatímco v jiné skupině je ze stejné země jen pár hráčů</w:t>
      </w:r>
      <w:r w:rsidR="00531E49" w:rsidRPr="000F5A16">
        <w:rPr>
          <w:lang w:val="cs-CZ"/>
        </w:rPr>
        <w:t xml:space="preserve">. </w:t>
      </w:r>
      <w:r>
        <w:rPr>
          <w:lang w:val="cs-CZ"/>
        </w:rPr>
        <w:t>Pro dosažení tohoto cíle manuálně, vezmi své Skupiny (vytvořené výše popsaným způsobem)</w:t>
      </w:r>
      <w:r w:rsidR="00531E49" w:rsidRPr="000F5A16">
        <w:rPr>
          <w:lang w:val="cs-CZ"/>
        </w:rPr>
        <w:t xml:space="preserve">, </w:t>
      </w:r>
      <w:r>
        <w:rPr>
          <w:lang w:val="cs-CZ"/>
        </w:rPr>
        <w:t>a proveď dostatečný počet záměn hráčů s </w:t>
      </w:r>
      <w:r w:rsidRPr="008570B7">
        <w:rPr>
          <w:u w:val="single"/>
          <w:lang w:val="cs-CZ"/>
        </w:rPr>
        <w:t>přibližně stejným ratingem</w:t>
      </w:r>
      <w:r>
        <w:rPr>
          <w:lang w:val="cs-CZ"/>
        </w:rPr>
        <w:t xml:space="preserve"> mezi skupinami</w:t>
      </w:r>
      <w:r w:rsidR="00531E49" w:rsidRPr="000F5A16">
        <w:rPr>
          <w:lang w:val="cs-CZ"/>
        </w:rPr>
        <w:t xml:space="preserve">, </w:t>
      </w:r>
      <w:r>
        <w:rPr>
          <w:lang w:val="cs-CZ"/>
        </w:rPr>
        <w:t>tyto záměny</w:t>
      </w:r>
      <w:r w:rsidR="002548E3">
        <w:rPr>
          <w:lang w:val="cs-CZ"/>
        </w:rPr>
        <w:t xml:space="preserve"> zvol</w:t>
      </w:r>
      <w:r>
        <w:rPr>
          <w:lang w:val="cs-CZ"/>
        </w:rPr>
        <w:t xml:space="preserve"> tak, aby se snížil počet hráčů z jedné země ve všech skupinách</w:t>
      </w:r>
      <w:r w:rsidR="00531E49" w:rsidRPr="000F5A16">
        <w:rPr>
          <w:lang w:val="cs-CZ"/>
        </w:rPr>
        <w:t>.  </w:t>
      </w:r>
    </w:p>
    <w:p w:rsidR="00531E49" w:rsidRPr="000F5A16" w:rsidRDefault="00531E49" w:rsidP="00531E49">
      <w:pPr>
        <w:spacing w:after="0" w:line="240" w:lineRule="auto"/>
        <w:rPr>
          <w:lang w:val="cs-CZ"/>
        </w:rPr>
      </w:pPr>
    </w:p>
    <w:p w:rsidR="00531E49" w:rsidRPr="000F5A16" w:rsidRDefault="00A716C6" w:rsidP="008570B7">
      <w:pPr>
        <w:spacing w:after="0" w:line="240" w:lineRule="auto"/>
        <w:jc w:val="both"/>
        <w:rPr>
          <w:lang w:val="cs-CZ"/>
        </w:rPr>
      </w:pPr>
      <w:r>
        <w:rPr>
          <w:lang w:val="cs-CZ"/>
        </w:rPr>
        <w:t xml:space="preserve">Žádný hráč, který má povoleno registrovat </w:t>
      </w:r>
      <w:r w:rsidR="00DB591E">
        <w:rPr>
          <w:lang w:val="cs-CZ"/>
        </w:rPr>
        <w:t xml:space="preserve">se </w:t>
      </w:r>
      <w:r>
        <w:rPr>
          <w:lang w:val="cs-CZ"/>
        </w:rPr>
        <w:t>do více skupin ve stejném turnaji nesmí být spárován se sebou samotným.</w:t>
      </w:r>
    </w:p>
    <w:p w:rsidR="00531E49" w:rsidRPr="000F5A16" w:rsidRDefault="00531E49" w:rsidP="00531E49">
      <w:pPr>
        <w:spacing w:after="0" w:line="240" w:lineRule="auto"/>
        <w:rPr>
          <w:lang w:val="cs-CZ"/>
        </w:rPr>
      </w:pPr>
    </w:p>
    <w:p w:rsidR="00531E49" w:rsidRPr="000F5A16" w:rsidRDefault="002548E3" w:rsidP="008570B7">
      <w:pPr>
        <w:spacing w:after="0" w:line="240" w:lineRule="auto"/>
        <w:jc w:val="both"/>
        <w:rPr>
          <w:lang w:val="cs-CZ"/>
        </w:rPr>
      </w:pPr>
      <w:r>
        <w:rPr>
          <w:lang w:val="cs-CZ"/>
        </w:rPr>
        <w:t>V turnajích družstev, v nichž hraje několik družstev na několika šachovnicích, bude přidělení barev prováděno takto:</w:t>
      </w:r>
      <w:r w:rsidR="00531E49"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531E49" w:rsidRPr="000F5A16">
        <w:rPr>
          <w:lang w:val="cs-CZ"/>
        </w:rPr>
        <w:t>. [Reference: T</w:t>
      </w:r>
      <w:r>
        <w:rPr>
          <w:lang w:val="cs-CZ"/>
        </w:rPr>
        <w:t>urnajová Pravidla</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026" w:name="_Toc471543844"/>
    </w:p>
    <w:p w:rsidR="00531E49" w:rsidRPr="000F5A16" w:rsidRDefault="00DB591E" w:rsidP="003D5C56">
      <w:pPr>
        <w:pStyle w:val="Nadpis2"/>
        <w:rPr>
          <w:lang w:val="cs-CZ"/>
        </w:rPr>
      </w:pPr>
      <w:bookmarkStart w:id="1027" w:name="_Toc511394288"/>
      <w:bookmarkStart w:id="1028" w:name="_Toc511394828"/>
      <w:bookmarkStart w:id="1029" w:name="_Toc511395044"/>
      <w:bookmarkStart w:id="1030" w:name="_Toc511395337"/>
      <w:bookmarkStart w:id="1031" w:name="_Toc511397943"/>
      <w:bookmarkStart w:id="1032" w:name="_Toc511398156"/>
      <w:r>
        <w:rPr>
          <w:shd w:val="clear" w:color="auto" w:fill="FFFFFF"/>
          <w:lang w:val="cs-CZ"/>
        </w:rPr>
        <w:t>4.12. Pořádání turnajů družstev</w:t>
      </w:r>
      <w:bookmarkEnd w:id="1026"/>
      <w:bookmarkEnd w:id="1027"/>
      <w:bookmarkEnd w:id="1028"/>
      <w:bookmarkEnd w:id="1029"/>
      <w:bookmarkEnd w:id="1030"/>
      <w:bookmarkEnd w:id="1031"/>
      <w:bookmarkEnd w:id="1032"/>
    </w:p>
    <w:p w:rsidR="00531E49" w:rsidRPr="000F5A16" w:rsidRDefault="00531E49" w:rsidP="00531E49">
      <w:pPr>
        <w:spacing w:after="0" w:line="240" w:lineRule="auto"/>
        <w:rPr>
          <w:shd w:val="clear" w:color="auto" w:fill="FFFFFF"/>
          <w:lang w:val="cs-CZ"/>
        </w:rPr>
      </w:pPr>
    </w:p>
    <w:p w:rsidR="00531E49" w:rsidRPr="000F5A16" w:rsidRDefault="00DB591E" w:rsidP="00DB591E">
      <w:pPr>
        <w:spacing w:after="0" w:line="240" w:lineRule="auto"/>
        <w:jc w:val="both"/>
        <w:rPr>
          <w:lang w:val="cs-CZ"/>
        </w:rPr>
      </w:pPr>
      <w:r>
        <w:rPr>
          <w:shd w:val="clear" w:color="auto" w:fill="FFFFFF"/>
          <w:lang w:val="cs-CZ"/>
        </w:rPr>
        <w:t>Nikdy nesmí být pořádána soutěž, v níž by hráč byl registrován ke hře proti sobě samotnému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033" w:name="_Toc471543845"/>
      <w:r w:rsidRPr="000F5A16">
        <w:rPr>
          <w:lang w:val="cs-CZ"/>
        </w:rPr>
        <w:tab/>
      </w:r>
      <w:bookmarkStart w:id="1034" w:name="_Toc511394289"/>
      <w:bookmarkStart w:id="1035" w:name="_Toc511394829"/>
      <w:bookmarkStart w:id="1036" w:name="_Toc511395045"/>
      <w:bookmarkStart w:id="1037" w:name="_Toc511395338"/>
      <w:bookmarkStart w:id="1038" w:name="_Toc511397944"/>
      <w:bookmarkStart w:id="1039" w:name="_Toc511398157"/>
      <w:r w:rsidRPr="000F5A16">
        <w:rPr>
          <w:lang w:val="cs-CZ"/>
        </w:rPr>
        <w:t xml:space="preserve">4.12.1. </w:t>
      </w:r>
      <w:r w:rsidR="00DB591E">
        <w:rPr>
          <w:lang w:val="cs-CZ"/>
        </w:rPr>
        <w:t>Zadání turnaje družstev na server ICCF</w:t>
      </w:r>
      <w:bookmarkEnd w:id="1033"/>
      <w:bookmarkEnd w:id="1034"/>
      <w:bookmarkEnd w:id="1035"/>
      <w:bookmarkEnd w:id="1036"/>
      <w:bookmarkEnd w:id="1037"/>
      <w:bookmarkEnd w:id="1038"/>
      <w:bookmarkEnd w:id="1039"/>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Jakmile je uděleno řádné povolení</w:t>
      </w:r>
      <w:r w:rsidR="00531E49" w:rsidRPr="000F5A16">
        <w:rPr>
          <w:shd w:val="clear" w:color="auto" w:fill="FFFFFF"/>
          <w:lang w:val="cs-CZ"/>
        </w:rPr>
        <w:t xml:space="preserve">, TO </w:t>
      </w:r>
      <w:r>
        <w:rPr>
          <w:shd w:val="clear" w:color="auto" w:fill="FFFFFF"/>
          <w:lang w:val="cs-CZ"/>
        </w:rPr>
        <w:t>může vytvořit nový turnaj družstev podle následujících procedur</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Úvodní kroky při vytváření zápasu družstev jsou stejné jako 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4.6.5.</w:t>
      </w:r>
      <w:r>
        <w:rPr>
          <w:shd w:val="clear" w:color="auto" w:fill="FFFFFF"/>
          <w:lang w:val="cs-CZ"/>
        </w:rPr>
        <w:t>, který se vztahuje na turnaj jednotlivců</w:t>
      </w:r>
      <w:r w:rsidR="00531E49" w:rsidRPr="000F5A16">
        <w:rPr>
          <w:shd w:val="clear" w:color="auto" w:fill="FFFFFF"/>
          <w:lang w:val="cs-CZ"/>
        </w:rPr>
        <w:t>.  </w:t>
      </w:r>
      <w:r>
        <w:rPr>
          <w:shd w:val="clear" w:color="auto" w:fill="FFFFFF"/>
          <w:lang w:val="cs-CZ"/>
        </w:rPr>
        <w:t>Jakmile se dostaneš ke kroku</w:t>
      </w:r>
      <w:r w:rsidR="00531E49" w:rsidRPr="000F5A16">
        <w:rPr>
          <w:shd w:val="clear" w:color="auto" w:fill="FFFFFF"/>
          <w:lang w:val="cs-CZ"/>
        </w:rPr>
        <w:t xml:space="preserve"> #9 </w:t>
      </w:r>
      <w:r>
        <w:rPr>
          <w:shd w:val="clear" w:color="auto" w:fill="FFFFFF"/>
          <w:lang w:val="cs-CZ"/>
        </w:rPr>
        <w:t>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4.6.5., </w:t>
      </w:r>
      <w:r w:rsidR="004F2693">
        <w:rPr>
          <w:shd w:val="clear" w:color="auto" w:fill="FFFFFF"/>
          <w:lang w:val="cs-CZ"/>
        </w:rPr>
        <w:t>uvidíš svůj nově vytvořený zápas nebo turnaj družstev ve svém seznamu soutěží</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4F2693" w:rsidP="00531E49">
      <w:pPr>
        <w:spacing w:after="0" w:line="240" w:lineRule="auto"/>
        <w:rPr>
          <w:lang w:val="cs-CZ"/>
        </w:rPr>
      </w:pPr>
      <w:r>
        <w:rPr>
          <w:shd w:val="clear" w:color="auto" w:fill="FFFFFF"/>
          <w:lang w:val="cs-CZ"/>
        </w:rPr>
        <w:t>Klikni na</w:t>
      </w:r>
      <w:r w:rsidR="00531E49" w:rsidRPr="000F5A16">
        <w:rPr>
          <w:shd w:val="clear" w:color="auto" w:fill="FFFFFF"/>
          <w:lang w:val="cs-CZ"/>
        </w:rPr>
        <w:t xml:space="preserve"> “Allocate teams” </w:t>
      </w:r>
      <w:r>
        <w:rPr>
          <w:shd w:val="clear" w:color="auto" w:fill="FFFFFF"/>
          <w:lang w:val="cs-CZ"/>
        </w:rPr>
        <w:t>za jménem tvé nové soutěže ve tvém seznamu soutěží.</w:t>
      </w:r>
    </w:p>
    <w:p w:rsidR="00531E49" w:rsidRPr="000F5A16" w:rsidRDefault="004F2693" w:rsidP="004F2693">
      <w:pPr>
        <w:spacing w:after="0" w:line="240" w:lineRule="auto"/>
        <w:jc w:val="both"/>
        <w:rPr>
          <w:lang w:val="cs-CZ"/>
        </w:rPr>
      </w:pPr>
      <w:r>
        <w:rPr>
          <w:shd w:val="clear" w:color="auto" w:fill="FFFFFF"/>
          <w:lang w:val="cs-CZ"/>
        </w:rPr>
        <w:t>I když to není požadováno</w:t>
      </w:r>
      <w:r w:rsidR="00531E49" w:rsidRPr="000F5A16">
        <w:rPr>
          <w:shd w:val="clear" w:color="auto" w:fill="FFFFFF"/>
          <w:lang w:val="cs-CZ"/>
        </w:rPr>
        <w:t xml:space="preserve">, </w:t>
      </w:r>
      <w:r>
        <w:rPr>
          <w:shd w:val="clear" w:color="auto" w:fill="FFFFFF"/>
          <w:lang w:val="cs-CZ"/>
        </w:rPr>
        <w:t>je velmi efektivní pracovat se seznamem hráčů v každém družstvu s přidělenými ICCF_ID, s ICCF_ID  TC každého družstva a TD</w:t>
      </w:r>
      <w:r w:rsidR="00531E49" w:rsidRPr="000F5A16">
        <w:rPr>
          <w:shd w:val="clear" w:color="auto" w:fill="FFFFFF"/>
          <w:lang w:val="cs-CZ"/>
        </w:rPr>
        <w:t>.  </w:t>
      </w:r>
      <w:r>
        <w:rPr>
          <w:shd w:val="clear" w:color="auto" w:fill="FFFFFF"/>
          <w:lang w:val="cs-CZ"/>
        </w:rPr>
        <w:t>Budeš tato čísla potřebovat pro registraci hráčů, TC a TD, a měj jejich seznam před sebou, vždy když to bude zapotřebí, uspoří to později čas, a často to zabrání chybám.</w:t>
      </w:r>
    </w:p>
    <w:p w:rsidR="00531E49" w:rsidRPr="000F5A16" w:rsidRDefault="00531E49" w:rsidP="00531E49">
      <w:pPr>
        <w:spacing w:after="0" w:line="240" w:lineRule="auto"/>
        <w:rPr>
          <w:shd w:val="clear" w:color="auto" w:fill="FFFFFF"/>
          <w:lang w:val="cs-CZ"/>
        </w:rPr>
      </w:pPr>
    </w:p>
    <w:p w:rsidR="00531E49" w:rsidRPr="000F5A16" w:rsidRDefault="001D312B" w:rsidP="001D312B">
      <w:pPr>
        <w:spacing w:after="0" w:line="240" w:lineRule="auto"/>
        <w:jc w:val="both"/>
        <w:rPr>
          <w:shd w:val="clear" w:color="auto" w:fill="FFFFFF"/>
          <w:lang w:val="cs-CZ"/>
        </w:rPr>
      </w:pPr>
      <w:r>
        <w:rPr>
          <w:shd w:val="clear" w:color="auto" w:fill="FFFFFF"/>
          <w:lang w:val="cs-CZ"/>
        </w:rPr>
        <w:t>Na příští obrazovce klikni na</w:t>
      </w:r>
      <w:r w:rsidR="00531E49" w:rsidRPr="000F5A16">
        <w:rPr>
          <w:shd w:val="clear" w:color="auto" w:fill="FFFFFF"/>
          <w:lang w:val="cs-CZ"/>
        </w:rPr>
        <w:t xml:space="preserve"> “Edit event”.  </w:t>
      </w:r>
      <w:r>
        <w:rPr>
          <w:shd w:val="clear" w:color="auto" w:fill="FFFFFF"/>
          <w:lang w:val="cs-CZ"/>
        </w:rPr>
        <w:t>Na obrazovce, na kterou přejdeš, budeš mít k dispozici všechny dostupné volby pro editaci své nové soutěže, abys dosáhl všechny podrobnosti, které si přeješ. Pouze klikej na různé záložky s různými volbami a vyplň všechna pole podle svých přání</w:t>
      </w:r>
      <w:r w:rsidR="00531E49" w:rsidRPr="000F5A16">
        <w:rPr>
          <w:shd w:val="clear" w:color="auto" w:fill="FFFFFF"/>
          <w:lang w:val="cs-CZ"/>
        </w:rPr>
        <w:t>.  </w:t>
      </w:r>
      <w:r>
        <w:rPr>
          <w:shd w:val="clear" w:color="auto" w:fill="FFFFFF"/>
          <w:lang w:val="cs-CZ"/>
        </w:rPr>
        <w:t>Když projdeš všechny záložky, klikni dole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D0A02" w:rsidP="005D0A02">
      <w:pPr>
        <w:spacing w:after="0" w:line="240" w:lineRule="auto"/>
        <w:jc w:val="both"/>
        <w:rPr>
          <w:lang w:val="cs-CZ"/>
        </w:rPr>
      </w:pPr>
      <w:r>
        <w:rPr>
          <w:shd w:val="clear" w:color="auto" w:fill="FFFFFF"/>
          <w:lang w:val="cs-CZ"/>
        </w:rPr>
        <w:t>Až do skutečného startu soutěže se může</w:t>
      </w:r>
      <w:r w:rsidR="00686FB8">
        <w:rPr>
          <w:shd w:val="clear" w:color="auto" w:fill="FFFFFF"/>
          <w:lang w:val="cs-CZ"/>
        </w:rPr>
        <w:t>š</w:t>
      </w:r>
      <w:r>
        <w:rPr>
          <w:shd w:val="clear" w:color="auto" w:fill="FFFFFF"/>
          <w:lang w:val="cs-CZ"/>
        </w:rPr>
        <w:t xml:space="preserve"> vždy vrátit a změnit nějakou z podrobností, kterou jsi už specifikoval</w:t>
      </w:r>
      <w:r w:rsidR="00531E49" w:rsidRPr="000F5A16">
        <w:rPr>
          <w:shd w:val="clear" w:color="auto" w:fill="FFFFFF"/>
          <w:lang w:val="cs-CZ"/>
        </w:rPr>
        <w:t xml:space="preserve">. </w:t>
      </w:r>
      <w:r>
        <w:rPr>
          <w:shd w:val="clear" w:color="auto" w:fill="FFFFFF"/>
          <w:lang w:val="cs-CZ"/>
        </w:rPr>
        <w:t>Chce</w:t>
      </w:r>
      <w:r w:rsidR="00686FB8">
        <w:rPr>
          <w:shd w:val="clear" w:color="auto" w:fill="FFFFFF"/>
          <w:lang w:val="cs-CZ"/>
        </w:rPr>
        <w:t>š</w:t>
      </w:r>
      <w:r>
        <w:rPr>
          <w:shd w:val="clear" w:color="auto" w:fill="FFFFFF"/>
          <w:lang w:val="cs-CZ"/>
        </w:rPr>
        <w:t>-li někdy</w:t>
      </w:r>
      <w:r w:rsidR="00531E49" w:rsidRPr="000F5A16">
        <w:rPr>
          <w:shd w:val="clear" w:color="auto" w:fill="FFFFFF"/>
          <w:lang w:val="cs-CZ"/>
        </w:rPr>
        <w:t xml:space="preserve"> (</w:t>
      </w:r>
      <w:r>
        <w:rPr>
          <w:shd w:val="clear" w:color="auto" w:fill="FFFFFF"/>
          <w:lang w:val="cs-CZ"/>
        </w:rPr>
        <w:t>opět před startem soutěže</w:t>
      </w:r>
      <w:r w:rsidR="00531E49" w:rsidRPr="000F5A16">
        <w:rPr>
          <w:shd w:val="clear" w:color="auto" w:fill="FFFFFF"/>
          <w:lang w:val="cs-CZ"/>
        </w:rPr>
        <w:t xml:space="preserve">) </w:t>
      </w:r>
      <w:r>
        <w:rPr>
          <w:shd w:val="clear" w:color="auto" w:fill="FFFFFF"/>
          <w:lang w:val="cs-CZ"/>
        </w:rPr>
        <w:t>soutěž zrušit, klikni na</w:t>
      </w:r>
      <w:r w:rsidR="00531E49" w:rsidRPr="000F5A16">
        <w:rPr>
          <w:shd w:val="clear" w:color="auto" w:fill="FFFFFF"/>
          <w:lang w:val="cs-CZ"/>
        </w:rPr>
        <w:t xml:space="preserve"> “delete event”.  </w:t>
      </w:r>
      <w:r>
        <w:rPr>
          <w:shd w:val="clear" w:color="auto" w:fill="FFFFFF"/>
          <w:lang w:val="cs-CZ"/>
        </w:rPr>
        <w:t>Pokud si prostě přeješ vrátit se při editaci soutěže na předchozí obrazovku, a smazat, co jsi specifikoval, ale ne celou soutěž, klikni na</w:t>
      </w:r>
      <w:r w:rsidR="00531E49" w:rsidRPr="000F5A16">
        <w:rPr>
          <w:shd w:val="clear" w:color="auto" w:fill="FFFFFF"/>
          <w:lang w:val="cs-CZ"/>
        </w:rPr>
        <w:t xml:space="preserve"> “cancel”.  </w:t>
      </w:r>
    </w:p>
    <w:p w:rsidR="00531E49" w:rsidRPr="000F5A16" w:rsidRDefault="00531E49" w:rsidP="00531E49">
      <w:pPr>
        <w:spacing w:after="0" w:line="240" w:lineRule="auto"/>
        <w:rPr>
          <w:shd w:val="clear" w:color="auto" w:fill="FFFFFF"/>
          <w:lang w:val="cs-CZ"/>
        </w:rPr>
      </w:pPr>
    </w:p>
    <w:p w:rsidR="00531E49" w:rsidRPr="000F5A16" w:rsidRDefault="005D0A02" w:rsidP="00531E49">
      <w:pPr>
        <w:spacing w:after="0" w:line="240" w:lineRule="auto"/>
        <w:rPr>
          <w:lang w:val="cs-CZ"/>
        </w:rPr>
      </w:pPr>
      <w:r>
        <w:rPr>
          <w:shd w:val="clear" w:color="auto" w:fill="FFFFFF"/>
          <w:lang w:val="cs-CZ"/>
        </w:rPr>
        <w:t>Po kliknutí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xml:space="preserve">” </w:t>
      </w:r>
      <w:r>
        <w:rPr>
          <w:shd w:val="clear" w:color="auto" w:fill="FFFFFF"/>
          <w:lang w:val="cs-CZ"/>
        </w:rPr>
        <w:t>ve volbě</w:t>
      </w:r>
      <w:r w:rsidR="00531E49" w:rsidRPr="000F5A16">
        <w:rPr>
          <w:shd w:val="clear" w:color="auto" w:fill="FFFFFF"/>
          <w:lang w:val="cs-CZ"/>
        </w:rPr>
        <w:t xml:space="preserve"> “edit event”, </w:t>
      </w:r>
      <w:r>
        <w:rPr>
          <w:shd w:val="clear" w:color="auto" w:fill="FFFFFF"/>
          <w:lang w:val="cs-CZ"/>
        </w:rPr>
        <w:t>budeš vrácen na obrazovku</w:t>
      </w:r>
      <w:r w:rsidR="00531E49" w:rsidRPr="000F5A16">
        <w:rPr>
          <w:shd w:val="clear" w:color="auto" w:fill="FFFFFF"/>
          <w:lang w:val="cs-CZ"/>
        </w:rPr>
        <w:t xml:space="preserve"> “</w:t>
      </w:r>
      <w:r>
        <w:rPr>
          <w:shd w:val="clear" w:color="auto" w:fill="FFFFFF"/>
          <w:lang w:val="cs-CZ"/>
        </w:rPr>
        <w:t>Team allocation”</w:t>
      </w:r>
      <w:r w:rsidR="00531E49" w:rsidRPr="000F5A16">
        <w:rPr>
          <w:shd w:val="clear" w:color="auto" w:fill="FFFFFF"/>
          <w:lang w:val="cs-CZ"/>
        </w:rPr>
        <w:t xml:space="preserve">. </w:t>
      </w:r>
      <w:r>
        <w:rPr>
          <w:shd w:val="clear" w:color="auto" w:fill="FFFFFF"/>
          <w:lang w:val="cs-CZ"/>
        </w:rPr>
        <w:t>Tentokrát klikni na</w:t>
      </w:r>
      <w:r w:rsidR="00531E49" w:rsidRPr="000F5A16">
        <w:rPr>
          <w:shd w:val="clear" w:color="auto" w:fill="FFFFFF"/>
          <w:lang w:val="cs-CZ"/>
        </w:rPr>
        <w:t xml:space="preserve"> “Add team”.</w:t>
      </w:r>
    </w:p>
    <w:p w:rsidR="00531E49" w:rsidRPr="000F5A16" w:rsidRDefault="00531E49" w:rsidP="00531E49">
      <w:pPr>
        <w:spacing w:after="0" w:line="240" w:lineRule="auto"/>
        <w:rPr>
          <w:shd w:val="clear" w:color="auto" w:fill="FFFFFF"/>
          <w:lang w:val="cs-CZ"/>
        </w:rPr>
      </w:pPr>
    </w:p>
    <w:p w:rsidR="00531E49" w:rsidRPr="000F5A16" w:rsidRDefault="005D0A02" w:rsidP="00040838">
      <w:pPr>
        <w:spacing w:after="0" w:line="240" w:lineRule="auto"/>
        <w:jc w:val="both"/>
        <w:rPr>
          <w:lang w:val="cs-CZ"/>
        </w:rPr>
      </w:pPr>
      <w:r>
        <w:rPr>
          <w:shd w:val="clear" w:color="auto" w:fill="FFFFFF"/>
          <w:lang w:val="cs-CZ"/>
        </w:rPr>
        <w:t>Vyplň pole na další obrazovce</w:t>
      </w:r>
      <w:r w:rsidR="00531E49" w:rsidRPr="000F5A16">
        <w:rPr>
          <w:shd w:val="clear" w:color="auto" w:fill="FFFFFF"/>
          <w:lang w:val="cs-CZ"/>
        </w:rPr>
        <w:t xml:space="preserve">.  “name” </w:t>
      </w:r>
      <w:r>
        <w:rPr>
          <w:shd w:val="clear" w:color="auto" w:fill="FFFFFF"/>
          <w:lang w:val="cs-CZ"/>
        </w:rPr>
        <w:t>je jméno družstva, které se bude zadávat</w:t>
      </w:r>
      <w:r w:rsidR="00531E49" w:rsidRPr="000F5A16">
        <w:rPr>
          <w:shd w:val="clear" w:color="auto" w:fill="FFFFFF"/>
          <w:lang w:val="cs-CZ"/>
        </w:rPr>
        <w:t>.</w:t>
      </w:r>
      <w:r>
        <w:rPr>
          <w:shd w:val="clear" w:color="auto" w:fill="FFFFFF"/>
          <w:lang w:val="cs-CZ"/>
        </w:rPr>
        <w:t xml:space="preserve"> Použij menu pro určení země</w:t>
      </w:r>
      <w:r w:rsidR="00531E49" w:rsidRPr="000F5A16">
        <w:rPr>
          <w:shd w:val="clear" w:color="auto" w:fill="FFFFFF"/>
          <w:lang w:val="cs-CZ"/>
        </w:rPr>
        <w:t>.  </w:t>
      </w:r>
      <w:r>
        <w:rPr>
          <w:shd w:val="clear" w:color="auto" w:fill="FFFFFF"/>
          <w:lang w:val="cs-CZ"/>
        </w:rPr>
        <w:t xml:space="preserve">Použij ICCF_ID pro určení </w:t>
      </w:r>
      <w:r w:rsidR="00040838">
        <w:rPr>
          <w:shd w:val="clear" w:color="auto" w:fill="FFFFFF"/>
          <w:lang w:val="cs-CZ"/>
        </w:rPr>
        <w:t>TC prvního družstva, které budeš zadávat</w:t>
      </w:r>
      <w:r w:rsidR="00531E49" w:rsidRPr="000F5A16">
        <w:rPr>
          <w:shd w:val="clear" w:color="auto" w:fill="FFFFFF"/>
          <w:lang w:val="cs-CZ"/>
        </w:rPr>
        <w:t xml:space="preserve">. </w:t>
      </w:r>
      <w:r w:rsidR="00040838">
        <w:rPr>
          <w:shd w:val="clear" w:color="auto" w:fill="FFFFFF"/>
          <w:lang w:val="cs-CZ"/>
        </w:rPr>
        <w:t>Pokud neznáš ICCF_ID</w:t>
      </w:r>
      <w:r w:rsidR="00531E49" w:rsidRPr="000F5A16">
        <w:rPr>
          <w:shd w:val="clear" w:color="auto" w:fill="FFFFFF"/>
          <w:lang w:val="cs-CZ"/>
        </w:rPr>
        <w:t xml:space="preserve">, </w:t>
      </w:r>
      <w:r w:rsidR="00040838">
        <w:rPr>
          <w:shd w:val="clear" w:color="auto" w:fill="FFFFFF"/>
          <w:lang w:val="cs-CZ"/>
        </w:rPr>
        <w:t>můžeš zadat příjmení té osoby a kliknout na</w:t>
      </w:r>
      <w:r w:rsidR="00531E49" w:rsidRPr="000F5A16">
        <w:rPr>
          <w:shd w:val="clear" w:color="auto" w:fill="FFFFFF"/>
          <w:lang w:val="cs-CZ"/>
        </w:rPr>
        <w:t xml:space="preserve"> “lo</w:t>
      </w:r>
      <w:r w:rsidR="00040838">
        <w:rPr>
          <w:shd w:val="clear" w:color="auto" w:fill="FFFFFF"/>
          <w:lang w:val="cs-CZ"/>
        </w:rPr>
        <w:t>okup”. Server ti pomůže najít a zadat správné ICCF_ID</w:t>
      </w:r>
      <w:r w:rsidR="00531E49" w:rsidRPr="000F5A16">
        <w:rPr>
          <w:shd w:val="clear" w:color="auto" w:fill="FFFFFF"/>
          <w:lang w:val="cs-CZ"/>
        </w:rPr>
        <w:t>.  </w:t>
      </w:r>
      <w:r w:rsidR="00E0780A">
        <w:rPr>
          <w:shd w:val="clear" w:color="auto" w:fill="FFFFFF"/>
          <w:lang w:val="cs-CZ"/>
        </w:rPr>
        <w:t>Klikni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w:t>
      </w:r>
      <w:r w:rsidR="00E0780A">
        <w:rPr>
          <w:shd w:val="clear" w:color="auto" w:fill="FFFFFF"/>
          <w:lang w:val="cs-CZ"/>
        </w:rPr>
        <w:t>, když jsi hotov s touto obrazovkou pro první družstvo</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E0780A">
      <w:pPr>
        <w:spacing w:after="0" w:line="240" w:lineRule="auto"/>
        <w:jc w:val="both"/>
        <w:rPr>
          <w:lang w:val="cs-CZ"/>
        </w:rPr>
      </w:pPr>
      <w:r>
        <w:rPr>
          <w:shd w:val="clear" w:color="auto" w:fill="FFFFFF"/>
          <w:lang w:val="cs-CZ"/>
        </w:rPr>
        <w:t>Na další obrazovce, dříve než uděláš něco jiného, měl bys opět kliknout na</w:t>
      </w:r>
      <w:r w:rsidR="00531E49" w:rsidRPr="000F5A16">
        <w:rPr>
          <w:shd w:val="clear" w:color="auto" w:fill="FFFFFF"/>
          <w:lang w:val="cs-CZ"/>
        </w:rPr>
        <w:t xml:space="preserve"> “Add team”. </w:t>
      </w:r>
      <w:r>
        <w:rPr>
          <w:shd w:val="clear" w:color="auto" w:fill="FFFFFF"/>
          <w:lang w:val="cs-CZ"/>
        </w:rPr>
        <w:t>Přidej další družstvo stejným způsobem, jakým jsi zadal první</w:t>
      </w:r>
      <w:r w:rsidR="00531E49" w:rsidRPr="000F5A16">
        <w:rPr>
          <w:shd w:val="clear" w:color="auto" w:fill="FFFFFF"/>
          <w:lang w:val="cs-CZ"/>
        </w:rPr>
        <w:t xml:space="preserve">. </w:t>
      </w:r>
      <w:r>
        <w:rPr>
          <w:shd w:val="clear" w:color="auto" w:fill="FFFFFF"/>
          <w:lang w:val="cs-CZ"/>
        </w:rPr>
        <w:t>Pokračuj v přidávání dalších družstev, dokud nezadáš všechna</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521732">
      <w:pPr>
        <w:spacing w:after="0" w:line="240" w:lineRule="auto"/>
        <w:jc w:val="both"/>
        <w:rPr>
          <w:shd w:val="clear" w:color="auto" w:fill="FFFFFF"/>
          <w:lang w:val="cs-CZ"/>
        </w:rPr>
      </w:pPr>
      <w:r>
        <w:rPr>
          <w:shd w:val="clear" w:color="auto" w:fill="FFFFFF"/>
          <w:lang w:val="cs-CZ"/>
        </w:rPr>
        <w:t>Potom budeš muset kliknout na</w:t>
      </w:r>
      <w:r w:rsidR="00531E49" w:rsidRPr="000F5A16">
        <w:rPr>
          <w:shd w:val="clear" w:color="auto" w:fill="FFFFFF"/>
          <w:lang w:val="cs-CZ"/>
        </w:rPr>
        <w:t xml:space="preserve"> “Allocate players” </w:t>
      </w:r>
      <w:r>
        <w:rPr>
          <w:shd w:val="clear" w:color="auto" w:fill="FFFFFF"/>
          <w:lang w:val="cs-CZ"/>
        </w:rPr>
        <w:t>na každé šachovnici</w:t>
      </w:r>
      <w:r w:rsidR="00531E49" w:rsidRPr="000F5A16">
        <w:rPr>
          <w:shd w:val="clear" w:color="auto" w:fill="FFFFFF"/>
          <w:lang w:val="cs-CZ"/>
        </w:rPr>
        <w:t xml:space="preserve">, </w:t>
      </w:r>
      <w:r>
        <w:rPr>
          <w:shd w:val="clear" w:color="auto" w:fill="FFFFFF"/>
          <w:lang w:val="cs-CZ"/>
        </w:rPr>
        <w:t>zadat hráče ze všech družstev, kteří budou hrát na této šachovnici</w:t>
      </w:r>
      <w:r w:rsidR="00531E49" w:rsidRPr="000F5A16">
        <w:rPr>
          <w:shd w:val="clear" w:color="auto" w:fill="FFFFFF"/>
          <w:lang w:val="cs-CZ"/>
        </w:rPr>
        <w:t xml:space="preserve">. </w:t>
      </w:r>
      <w:r w:rsidR="00521732">
        <w:rPr>
          <w:shd w:val="clear" w:color="auto" w:fill="FFFFFF"/>
          <w:lang w:val="cs-CZ"/>
        </w:rPr>
        <w:t>Budeš zadávat každou šachovnici najednou, zadáváním všech hráčů na této šachovnici ze všech družstev v turnaji, předtím, než začneš zadávat hráče na následujících šachovnicích</w:t>
      </w:r>
      <w:r w:rsidR="00531E49" w:rsidRPr="000F5A16">
        <w:rPr>
          <w:shd w:val="clear" w:color="auto" w:fill="FFFFFF"/>
          <w:lang w:val="cs-CZ"/>
        </w:rPr>
        <w:t>.  </w:t>
      </w:r>
      <w:r w:rsidR="00521732">
        <w:rPr>
          <w:shd w:val="clear" w:color="auto" w:fill="FFFFFF"/>
          <w:lang w:val="cs-CZ"/>
        </w:rPr>
        <w:t>Po kliknutí na</w:t>
      </w:r>
      <w:r w:rsidR="00531E49" w:rsidRPr="000F5A16">
        <w:rPr>
          <w:shd w:val="clear" w:color="auto" w:fill="FFFFFF"/>
          <w:lang w:val="cs-CZ"/>
        </w:rPr>
        <w:t xml:space="preserve"> “Allocate players”, </w:t>
      </w:r>
      <w:r w:rsidR="00521732">
        <w:rPr>
          <w:shd w:val="clear" w:color="auto" w:fill="FFFFFF"/>
          <w:lang w:val="cs-CZ"/>
        </w:rPr>
        <w:t>přejdeš na další obrazovku</w:t>
      </w:r>
      <w:r w:rsidR="00531E49" w:rsidRPr="000F5A16">
        <w:rPr>
          <w:shd w:val="clear" w:color="auto" w:fill="FFFFFF"/>
          <w:lang w:val="cs-CZ"/>
        </w:rPr>
        <w:t>.  </w:t>
      </w:r>
      <w:r w:rsidR="00521732">
        <w:rPr>
          <w:shd w:val="clear" w:color="auto" w:fill="FFFFFF"/>
          <w:lang w:val="cs-CZ"/>
        </w:rPr>
        <w:t>Zadej hráčovo ICCF_ID pro své první družstvo do správného pole</w:t>
      </w:r>
      <w:r w:rsidR="00531E49" w:rsidRPr="000F5A16">
        <w:rPr>
          <w:shd w:val="clear" w:color="auto" w:fill="FFFFFF"/>
          <w:lang w:val="cs-CZ"/>
        </w:rPr>
        <w:t xml:space="preserve">, </w:t>
      </w:r>
      <w:r w:rsidR="00521732">
        <w:rPr>
          <w:shd w:val="clear" w:color="auto" w:fill="FFFFFF"/>
          <w:lang w:val="cs-CZ"/>
        </w:rPr>
        <w:t>ujisti se, že v poli pod hráčovým jménem je správné jméno družstva</w:t>
      </w:r>
      <w:r w:rsidR="00531E49" w:rsidRPr="000F5A16">
        <w:rPr>
          <w:shd w:val="clear" w:color="auto" w:fill="FFFFFF"/>
          <w:lang w:val="cs-CZ"/>
        </w:rPr>
        <w:t>.  </w:t>
      </w:r>
      <w:r w:rsidR="00521732">
        <w:rPr>
          <w:shd w:val="clear" w:color="auto" w:fill="FFFFFF"/>
          <w:lang w:val="cs-CZ"/>
        </w:rPr>
        <w:t>Poté, co jsi zadal ICCF_ID (a správné jméno družstva) klikni na “Add player”</w:t>
      </w:r>
      <w:r w:rsidR="00531E49" w:rsidRPr="000F5A16">
        <w:rPr>
          <w:shd w:val="clear" w:color="auto" w:fill="FFFFFF"/>
          <w:lang w:val="cs-CZ"/>
        </w:rPr>
        <w:t xml:space="preserve">. </w:t>
      </w:r>
      <w:r w:rsidR="00521732">
        <w:rPr>
          <w:shd w:val="clear" w:color="auto" w:fill="FFFFFF"/>
          <w:lang w:val="cs-CZ"/>
        </w:rPr>
        <w:t>Tím zaregistruješ hráče, a vrátíš se na obrazovku s přidělením hráčů</w:t>
      </w:r>
      <w:r w:rsidR="00531E49" w:rsidRPr="000F5A16">
        <w:rPr>
          <w:shd w:val="clear" w:color="auto" w:fill="FFFFFF"/>
          <w:lang w:val="cs-CZ"/>
        </w:rPr>
        <w:t xml:space="preserve">. </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w:t>
      </w:r>
    </w:p>
    <w:p w:rsidR="00531E49" w:rsidRPr="000F5A16" w:rsidRDefault="00521732" w:rsidP="00B438CE">
      <w:pPr>
        <w:spacing w:after="0" w:line="240" w:lineRule="auto"/>
        <w:jc w:val="both"/>
        <w:rPr>
          <w:shd w:val="clear" w:color="auto" w:fill="FFFFFF"/>
          <w:lang w:val="cs-CZ"/>
        </w:rPr>
      </w:pPr>
      <w:r>
        <w:rPr>
          <w:shd w:val="clear" w:color="auto" w:fill="FFFFFF"/>
          <w:lang w:val="cs-CZ"/>
        </w:rPr>
        <w:t>Pak můžeš opakovat stejný proces pro zadání hráčů z ostatních družstev, kteří budou také hrát na stejné šachovnici</w:t>
      </w:r>
      <w:r w:rsidR="00531E49" w:rsidRPr="000F5A16">
        <w:rPr>
          <w:shd w:val="clear" w:color="auto" w:fill="FFFFFF"/>
          <w:lang w:val="cs-CZ"/>
        </w:rPr>
        <w:t xml:space="preserve"> (</w:t>
      </w:r>
      <w:r w:rsidR="00B438CE">
        <w:rPr>
          <w:shd w:val="clear" w:color="auto" w:fill="FFFFFF"/>
          <w:lang w:val="cs-CZ"/>
        </w:rPr>
        <w:t>s ujištěním, že pokaždé, kdy zadáš hráčovo ICCF_ID, také změníš jméno družstva, za které tento hráč hraje</w:t>
      </w:r>
      <w:r w:rsidR="00531E49" w:rsidRPr="000F5A16">
        <w:rPr>
          <w:shd w:val="clear" w:color="auto" w:fill="FFFFFF"/>
          <w:lang w:val="cs-CZ"/>
        </w:rPr>
        <w:t>).  </w:t>
      </w:r>
      <w:r w:rsidR="00B438CE">
        <w:rPr>
          <w:shd w:val="clear" w:color="auto" w:fill="FFFFFF"/>
          <w:lang w:val="cs-CZ"/>
        </w:rPr>
        <w:t>Když jsi zadal např. všechny hráče na</w:t>
      </w:r>
      <w:r w:rsidR="00531E49" w:rsidRPr="000F5A16">
        <w:rPr>
          <w:shd w:val="clear" w:color="auto" w:fill="FFFFFF"/>
          <w:lang w:val="cs-CZ"/>
        </w:rPr>
        <w:t xml:space="preserve">l “board 1”, </w:t>
      </w:r>
      <w:r w:rsidR="00B438CE">
        <w:rPr>
          <w:shd w:val="clear" w:color="auto" w:fill="FFFFFF"/>
          <w:lang w:val="cs-CZ"/>
        </w:rPr>
        <w:t>pak místo kliknutí na</w:t>
      </w:r>
      <w:r w:rsidR="00531E49" w:rsidRPr="000F5A16">
        <w:rPr>
          <w:shd w:val="clear" w:color="auto" w:fill="FFFFFF"/>
          <w:lang w:val="cs-CZ"/>
        </w:rPr>
        <w:t xml:space="preserve"> “Add player” </w:t>
      </w:r>
      <w:r w:rsidR="00B438CE">
        <w:rPr>
          <w:shd w:val="clear" w:color="auto" w:fill="FFFFFF"/>
          <w:lang w:val="cs-CZ"/>
        </w:rPr>
        <w:t>poté, co se vrátíš na obrazovku</w:t>
      </w:r>
      <w:r w:rsidR="00531E49" w:rsidRPr="000F5A16">
        <w:rPr>
          <w:shd w:val="clear" w:color="auto" w:fill="FFFFFF"/>
          <w:lang w:val="cs-CZ"/>
        </w:rPr>
        <w:t xml:space="preserve"> Player Allocation, </w:t>
      </w:r>
      <w:r w:rsidR="00B438CE">
        <w:rPr>
          <w:shd w:val="clear" w:color="auto" w:fill="FFFFFF"/>
          <w:lang w:val="cs-CZ"/>
        </w:rPr>
        <w:t>klikni na</w:t>
      </w:r>
      <w:r w:rsidR="00531E49" w:rsidRPr="000F5A16">
        <w:rPr>
          <w:shd w:val="clear" w:color="auto" w:fill="FFFFFF"/>
          <w:lang w:val="cs-CZ"/>
        </w:rPr>
        <w:t xml:space="preserve"> “Go to team allocation”.  </w:t>
      </w:r>
      <w:r w:rsidR="00B438CE">
        <w:rPr>
          <w:shd w:val="clear" w:color="auto" w:fill="FFFFFF"/>
          <w:lang w:val="cs-CZ"/>
        </w:rPr>
        <w:t>Tím se vrátíš tam, kde můžeš kliknout na</w:t>
      </w:r>
      <w:r w:rsidR="00531E49" w:rsidRPr="000F5A16">
        <w:rPr>
          <w:shd w:val="clear" w:color="auto" w:fill="FFFFFF"/>
          <w:lang w:val="cs-CZ"/>
        </w:rPr>
        <w:t xml:space="preserve"> “Allocate players” </w:t>
      </w:r>
      <w:r w:rsidR="00B438CE">
        <w:rPr>
          <w:shd w:val="clear" w:color="auto" w:fill="FFFFFF"/>
          <w:lang w:val="cs-CZ"/>
        </w:rPr>
        <w:t>na šachovnici odlišnou od té, kterou jsi právě dokončil. Opakuj stejný proces popsaný výše a zkompletuj soubor hráčů na další šachovnici, stejně tak pro každou další šachovnici v turnaji</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Když jsi zpracoval všechny vstupy, doporučuje se zkontrolovat </w:t>
      </w:r>
      <w:r w:rsidR="00531E49" w:rsidRPr="000F5A16">
        <w:rPr>
          <w:shd w:val="clear" w:color="auto" w:fill="FFFFFF"/>
          <w:lang w:val="cs-CZ"/>
        </w:rPr>
        <w:t>(</w:t>
      </w:r>
      <w:r>
        <w:rPr>
          <w:shd w:val="clear" w:color="auto" w:fill="FFFFFF"/>
          <w:lang w:val="cs-CZ"/>
        </w:rPr>
        <w:t>s použitím tlačítka</w:t>
      </w:r>
      <w:r w:rsidR="00531E49" w:rsidRPr="000F5A16">
        <w:rPr>
          <w:shd w:val="clear" w:color="auto" w:fill="FFFFFF"/>
          <w:lang w:val="cs-CZ"/>
        </w:rPr>
        <w:t xml:space="preserve"> “Edit event”) </w:t>
      </w:r>
      <w:r>
        <w:rPr>
          <w:shd w:val="clear" w:color="auto" w:fill="FFFFFF"/>
          <w:lang w:val="cs-CZ"/>
        </w:rPr>
        <w:t>každou specifikovanou podrobnost pro turnaj a</w:t>
      </w:r>
      <w:r w:rsidR="00531E49" w:rsidRPr="000F5A16">
        <w:rPr>
          <w:shd w:val="clear" w:color="auto" w:fill="FFFFFF"/>
          <w:lang w:val="cs-CZ"/>
        </w:rPr>
        <w:t xml:space="preserve"> (</w:t>
      </w:r>
      <w:r>
        <w:rPr>
          <w:shd w:val="clear" w:color="auto" w:fill="FFFFFF"/>
          <w:lang w:val="cs-CZ"/>
        </w:rPr>
        <w:t>pokud jsi je nezkontroloval při zadávání hráčů na všechny šachovnice</w:t>
      </w:r>
      <w:r w:rsidR="00531E49" w:rsidRPr="000F5A16">
        <w:rPr>
          <w:shd w:val="clear" w:color="auto" w:fill="FFFFFF"/>
          <w:lang w:val="cs-CZ"/>
        </w:rPr>
        <w:t xml:space="preserve">) </w:t>
      </w:r>
      <w:r>
        <w:rPr>
          <w:shd w:val="clear" w:color="auto" w:fill="FFFFFF"/>
          <w:lang w:val="cs-CZ"/>
        </w:rPr>
        <w:t>všechny soubory hráčů, aby ses ujistil, že ses nikde nepřepsal</w:t>
      </w:r>
      <w:r w:rsidR="00531E49" w:rsidRPr="000F5A16">
        <w:rPr>
          <w:shd w:val="clear" w:color="auto" w:fill="FFFFFF"/>
          <w:lang w:val="cs-CZ"/>
        </w:rPr>
        <w:t xml:space="preserve">. </w:t>
      </w:r>
      <w:r>
        <w:rPr>
          <w:shd w:val="clear" w:color="auto" w:fill="FFFFFF"/>
          <w:lang w:val="cs-CZ"/>
        </w:rPr>
        <w:t>V tuto chvíli můžeš ještě udělat jakoukoli požadovanou změnu, jakmile však přejdeš k dalšímu kroku, už to vůbec nebude snadné.</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Příštím krokem je kliknutí na </w:t>
      </w:r>
      <w:r w:rsidR="00531E49" w:rsidRPr="000F5A16">
        <w:rPr>
          <w:shd w:val="clear" w:color="auto" w:fill="FFFFFF"/>
          <w:lang w:val="cs-CZ"/>
        </w:rPr>
        <w:t>“Start”</w:t>
      </w:r>
      <w:r>
        <w:rPr>
          <w:shd w:val="clear" w:color="auto" w:fill="FFFFFF"/>
          <w:lang w:val="cs-CZ"/>
        </w:rPr>
        <w:t xml:space="preserve"> dole na obrazovce</w:t>
      </w:r>
      <w:r w:rsidR="00531E49" w:rsidRPr="000F5A16">
        <w:rPr>
          <w:shd w:val="clear" w:color="auto" w:fill="FFFFFF"/>
          <w:lang w:val="cs-CZ"/>
        </w:rPr>
        <w:t xml:space="preserve">. </w:t>
      </w:r>
      <w:r>
        <w:rPr>
          <w:shd w:val="clear" w:color="auto" w:fill="FFFFFF"/>
          <w:lang w:val="cs-CZ"/>
        </w:rPr>
        <w:t>Pak budeš tázán, zda jseš si jist</w:t>
      </w:r>
      <w:r w:rsidR="00531E49" w:rsidRPr="000F5A16">
        <w:rPr>
          <w:shd w:val="clear" w:color="auto" w:fill="FFFFFF"/>
          <w:lang w:val="cs-CZ"/>
        </w:rPr>
        <w:t>.  </w:t>
      </w:r>
      <w:r>
        <w:rPr>
          <w:shd w:val="clear" w:color="auto" w:fill="FFFFFF"/>
          <w:lang w:val="cs-CZ"/>
        </w:rPr>
        <w:t>Na tomto místě, jakmile klikneš, že jsi připraven odstartovat turnaj, turnaj odstartuje</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shd w:val="clear" w:color="auto" w:fill="FFFFFF"/>
          <w:lang w:val="cs-CZ"/>
        </w:rPr>
      </w:pPr>
      <w:r>
        <w:rPr>
          <w:shd w:val="clear" w:color="auto" w:fill="FFFFFF"/>
          <w:lang w:val="cs-CZ"/>
        </w:rPr>
        <w:t>Je běžné, že server ICCF rozešle všem registrovaným hráčům, TC a TD v turnaji družstev e-maily. Obdobně server automaticky přidá novou soutěž do seznamu partií všech hráčů</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C75296" w:rsidRDefault="00C001AE" w:rsidP="003D5C56">
      <w:pPr>
        <w:pStyle w:val="Nadpis3"/>
        <w:rPr>
          <w:lang w:val="cs-CZ"/>
        </w:rPr>
      </w:pPr>
      <w:bookmarkStart w:id="1040" w:name="_Toc471543846"/>
      <w:r>
        <w:rPr>
          <w:lang w:val="cs-CZ"/>
        </w:rPr>
        <w:tab/>
      </w:r>
      <w:bookmarkStart w:id="1041" w:name="_Toc511394290"/>
      <w:bookmarkStart w:id="1042" w:name="_Toc511394830"/>
      <w:bookmarkStart w:id="1043" w:name="_Toc511395046"/>
      <w:bookmarkStart w:id="1044" w:name="_Toc511395339"/>
      <w:bookmarkStart w:id="1045" w:name="_Toc511397945"/>
      <w:bookmarkStart w:id="1046" w:name="_Toc511398158"/>
      <w:r w:rsidRPr="00C75296">
        <w:rPr>
          <w:lang w:val="cs-CZ"/>
        </w:rPr>
        <w:t xml:space="preserve">4.12.2. Zadání sezóny </w:t>
      </w:r>
      <w:r w:rsidR="00531E49" w:rsidRPr="00C75296">
        <w:rPr>
          <w:lang w:val="cs-CZ"/>
        </w:rPr>
        <w:t xml:space="preserve">Champions League </w:t>
      </w:r>
      <w:r w:rsidRPr="00C75296">
        <w:rPr>
          <w:lang w:val="cs-CZ"/>
        </w:rPr>
        <w:t>na server</w:t>
      </w:r>
      <w:bookmarkEnd w:id="1040"/>
      <w:bookmarkEnd w:id="1041"/>
      <w:bookmarkEnd w:id="1042"/>
      <w:bookmarkEnd w:id="1043"/>
      <w:bookmarkEnd w:id="1044"/>
      <w:bookmarkEnd w:id="1045"/>
      <w:bookmarkEnd w:id="1046"/>
    </w:p>
    <w:p w:rsidR="00531E49" w:rsidRPr="000F5A16" w:rsidRDefault="00531E49" w:rsidP="00531E49">
      <w:pPr>
        <w:spacing w:after="0" w:line="240" w:lineRule="auto"/>
        <w:rPr>
          <w:shd w:val="clear" w:color="auto" w:fill="FFFFFF"/>
          <w:lang w:val="cs-CZ"/>
        </w:rPr>
      </w:pPr>
    </w:p>
    <w:p w:rsidR="00C001AE" w:rsidRPr="00C001AE" w:rsidRDefault="00C001AE" w:rsidP="00C001AE">
      <w:pPr>
        <w:spacing w:after="0" w:line="240" w:lineRule="auto"/>
        <w:jc w:val="both"/>
        <w:rPr>
          <w:rFonts w:eastAsia="Times New Roman"/>
          <w:i/>
          <w:lang w:val="cs-CZ"/>
        </w:rPr>
      </w:pPr>
      <w:r>
        <w:rPr>
          <w:rFonts w:eastAsia="Times New Roman"/>
          <w:i/>
          <w:lang w:val="cs-CZ"/>
        </w:rPr>
        <w:t xml:space="preserve">(Pozn. překl.: </w:t>
      </w:r>
      <w:r w:rsidRPr="00C001AE">
        <w:rPr>
          <w:rFonts w:eastAsia="Times New Roman"/>
          <w:i/>
          <w:lang w:val="cs-CZ"/>
        </w:rPr>
        <w:t xml:space="preserve">Tento oddíl </w:t>
      </w:r>
      <w:r>
        <w:rPr>
          <w:rFonts w:eastAsia="Times New Roman"/>
          <w:i/>
          <w:lang w:val="cs-CZ"/>
        </w:rPr>
        <w:t xml:space="preserve">kromě nadpisů </w:t>
      </w:r>
      <w:r w:rsidRPr="00C001AE">
        <w:rPr>
          <w:rFonts w:eastAsia="Times New Roman"/>
          <w:i/>
          <w:lang w:val="cs-CZ"/>
        </w:rPr>
        <w:t>nepřekládám, protože pravděpodobnost, že některý z našich TO bude někdy zadávat na server Champions League, se limitně blíží nule.)</w:t>
      </w:r>
    </w:p>
    <w:p w:rsidR="00C001AE" w:rsidRDefault="00C001AE" w:rsidP="00531E49">
      <w:pPr>
        <w:spacing w:after="0" w:line="240" w:lineRule="auto"/>
        <w:rPr>
          <w:rFonts w:eastAsia="Times New Roman"/>
          <w:lang w:val="cs-CZ"/>
        </w:rPr>
      </w:pPr>
    </w:p>
    <w:p w:rsidR="00531E49" w:rsidRPr="000F5A16" w:rsidRDefault="00531E49" w:rsidP="00531E49">
      <w:pPr>
        <w:spacing w:after="0" w:line="240" w:lineRule="auto"/>
        <w:rPr>
          <w:color w:val="FF0000"/>
          <w:shd w:val="clear" w:color="auto" w:fill="FFFFFF"/>
          <w:lang w:val="cs-CZ"/>
        </w:rPr>
      </w:pPr>
      <w:r w:rsidRPr="000F5A16">
        <w:rPr>
          <w:shd w:val="clear" w:color="auto" w:fill="FFFFFF"/>
          <w:lang w:val="cs-CZ"/>
        </w:rPr>
        <w:t xml:space="preserve">The Champions League is a team event, under the jurisdiction of the Non-Title Tournament Commissioner.  It is described in detail in </w:t>
      </w:r>
      <w:r w:rsidRPr="000F5A16">
        <w:rPr>
          <w:lang w:val="cs-CZ"/>
        </w:rPr>
        <w:t>§</w:t>
      </w:r>
      <w:r w:rsidRPr="000F5A16">
        <w:rPr>
          <w:shd w:val="clear" w:color="auto" w:fill="FFFFFF"/>
          <w:lang w:val="cs-CZ"/>
        </w:rPr>
        <w:t>1.2.5.</w:t>
      </w:r>
      <w:r w:rsidRPr="000F5A16">
        <w:rPr>
          <w:color w:val="FF0000"/>
          <w:shd w:val="clear" w:color="auto" w:fill="FFFFFF"/>
          <w:lang w:val="cs-CZ"/>
        </w:rPr>
        <w:t xml:space="preserve"> </w:t>
      </w:r>
      <w:r w:rsidRPr="000F5A16">
        <w:rPr>
          <w:shd w:val="clear" w:color="auto" w:fill="FFFFFF"/>
          <w:lang w:val="cs-CZ"/>
        </w:rPr>
        <w:t xml:space="preserve">This competition is of a unique nature among ICCF events in that it involves simultaneous play among many teams that do not necessarily represent specific countries or member federations.  The </w:t>
      </w:r>
      <w:r w:rsidRPr="000F5A16">
        <w:rPr>
          <w:lang w:val="cs-CZ"/>
        </w:rPr>
        <w:t>Champions L</w:t>
      </w:r>
      <w:r w:rsidRPr="000F5A16">
        <w:rPr>
          <w:shd w:val="clear" w:color="auto" w:fill="FFFFFF"/>
          <w:lang w:val="cs-CZ"/>
        </w:rPr>
        <w:t>eague team tournament is played in 2 year cycles called seasons.  Play occurs in three different divisions:  A, B, and C (A being the highest, C the lowest).  At the end of each season, the top teams can promote to/stay in the higher sections.     </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 xml:space="preserve">The formation </w:t>
      </w:r>
      <w:proofErr w:type="gramStart"/>
      <w:r w:rsidRPr="000F5A16">
        <w:rPr>
          <w:shd w:val="clear" w:color="auto" w:fill="FFFFFF"/>
          <w:lang w:val="cs-CZ"/>
        </w:rPr>
        <w:t>of 4-person</w:t>
      </w:r>
      <w:proofErr w:type="gramEnd"/>
      <w:r w:rsidRPr="000F5A16">
        <w:rPr>
          <w:shd w:val="clear" w:color="auto" w:fill="FFFFFF"/>
          <w:lang w:val="cs-CZ"/>
        </w:rPr>
        <w:t xml:space="preserve"> teams is the responsibility of the players themselves.  The TO has no responsibility in that regard.  Each team must have a name and a Team Captain.  New teams can enter the </w:t>
      </w:r>
      <w:r w:rsidRPr="000F5A16">
        <w:rPr>
          <w:lang w:val="cs-CZ"/>
        </w:rPr>
        <w:t>Champions L</w:t>
      </w:r>
      <w:r w:rsidRPr="000F5A16">
        <w:rPr>
          <w:shd w:val="clear" w:color="auto" w:fill="FFFFFF"/>
          <w:lang w:val="cs-CZ"/>
        </w:rPr>
        <w:t xml:space="preserve">eague, division C, at the beginning of any new season.  A "new team" </w:t>
      </w:r>
      <w:proofErr w:type="gramStart"/>
      <w:r w:rsidRPr="000F5A16">
        <w:rPr>
          <w:shd w:val="clear" w:color="auto" w:fill="FFFFFF"/>
          <w:lang w:val="cs-CZ"/>
        </w:rPr>
        <w:t>is by</w:t>
      </w:r>
      <w:proofErr w:type="gramEnd"/>
      <w:r w:rsidRPr="000F5A16">
        <w:rPr>
          <w:shd w:val="clear" w:color="auto" w:fill="FFFFFF"/>
          <w:lang w:val="cs-CZ"/>
        </w:rPr>
        <w:t xml:space="preserve"> definition a team:</w:t>
      </w:r>
    </w:p>
    <w:p w:rsidR="00531E49" w:rsidRPr="000F5A16" w:rsidRDefault="00531E49" w:rsidP="00531E49">
      <w:pPr>
        <w:spacing w:after="0" w:line="240" w:lineRule="auto"/>
        <w:rPr>
          <w:lang w:val="cs-CZ"/>
        </w:rPr>
      </w:pPr>
      <w:r w:rsidRPr="000F5A16">
        <w:rPr>
          <w:shd w:val="clear" w:color="auto" w:fill="FFFFFF"/>
          <w:lang w:val="cs-CZ"/>
        </w:rPr>
        <w:t>•    which has not previously competed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previously played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played together with the other 2 players in a previous League team.</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No player can be on more than one team within one division during the same season.</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All </w:t>
      </w:r>
      <w:r w:rsidRPr="000F5A16">
        <w:rPr>
          <w:lang w:val="cs-CZ"/>
        </w:rPr>
        <w:t xml:space="preserve">Champions </w:t>
      </w:r>
      <w:r w:rsidRPr="000F5A16">
        <w:rPr>
          <w:shd w:val="clear" w:color="auto" w:fill="FFFFFF"/>
          <w:lang w:val="cs-CZ"/>
        </w:rPr>
        <w:t xml:space="preserve">League team entries must be made through the ICCF Direct Entry system.  The registration process for each season is open to (a) teams active during the previous season, (b) teams that previously played in the ICCF </w:t>
      </w:r>
      <w:r w:rsidRPr="000F5A16">
        <w:rPr>
          <w:lang w:val="cs-CZ"/>
        </w:rPr>
        <w:t>or</w:t>
      </w:r>
      <w:r w:rsidRPr="000F5A16">
        <w:rPr>
          <w:shd w:val="clear" w:color="auto" w:fill="FFFFFF"/>
          <w:lang w:val="cs-CZ"/>
        </w:rPr>
        <w:t xml:space="preserve"> Champions League but were inactive during the previous season, and (c) teams new to the League.  The latter two categories of teams necessarily can register only for division C.</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Further information about this League can be found in </w:t>
      </w:r>
      <w:r w:rsidRPr="000F5A16">
        <w:rPr>
          <w:lang w:val="cs-CZ"/>
        </w:rPr>
        <w:t>§</w:t>
      </w:r>
      <w:r w:rsidRPr="000F5A16">
        <w:rPr>
          <w:shd w:val="clear" w:color="auto" w:fill="FFFFFF"/>
          <w:lang w:val="cs-CZ"/>
        </w:rPr>
        <w:t>1.2.5. or obtained by contacting the ICCF Non-Title Tournament Commissioner.</w:t>
      </w:r>
    </w:p>
    <w:p w:rsidR="00531E49" w:rsidRPr="000F5A16" w:rsidRDefault="00531E49" w:rsidP="00531E49">
      <w:pPr>
        <w:spacing w:after="0" w:line="240" w:lineRule="auto"/>
        <w:rPr>
          <w:lang w:val="cs-CZ"/>
        </w:rPr>
      </w:pPr>
    </w:p>
    <w:p w:rsidR="00531E49" w:rsidRPr="000F5A16" w:rsidRDefault="00531E49" w:rsidP="003D5C56">
      <w:pPr>
        <w:pStyle w:val="Nadpis4"/>
        <w:rPr>
          <w:lang w:val="cs-CZ"/>
        </w:rPr>
      </w:pPr>
      <w:r w:rsidRPr="000F5A16">
        <w:rPr>
          <w:lang w:val="cs-CZ"/>
        </w:rPr>
        <w:tab/>
      </w:r>
      <w:r w:rsidRPr="000F5A16">
        <w:rPr>
          <w:lang w:val="cs-CZ"/>
        </w:rPr>
        <w:tab/>
      </w:r>
      <w:bookmarkStart w:id="1047" w:name="_Toc471543847"/>
      <w:r w:rsidRPr="000F5A16">
        <w:rPr>
          <w:shd w:val="clear" w:color="auto" w:fill="FFFFFF"/>
          <w:lang w:val="cs-CZ"/>
        </w:rPr>
        <w:t xml:space="preserve">4.12.2.1. </w:t>
      </w:r>
      <w:r w:rsidR="00C001AE">
        <w:rPr>
          <w:shd w:val="clear" w:color="auto" w:fill="FFFFFF"/>
          <w:lang w:val="cs-CZ"/>
        </w:rPr>
        <w:t>Šablona pro registraci družstva</w:t>
      </w:r>
      <w:bookmarkEnd w:id="1047"/>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 xml:space="preserve">There is no formal requirement for how submissions of teams for registration into the </w:t>
      </w:r>
      <w:r w:rsidRPr="000F5A16">
        <w:rPr>
          <w:lang w:val="cs-CZ"/>
        </w:rPr>
        <w:t>Champions L</w:t>
      </w:r>
      <w:r w:rsidRPr="000F5A16">
        <w:rPr>
          <w:shd w:val="clear" w:color="auto" w:fill="FFFFFF"/>
          <w:lang w:val="cs-CZ"/>
        </w:rPr>
        <w:t xml:space="preserve">eague need to be made.  For the sake of ensuring a TO gets all required information, however, it is recommended that the following be used, and used specifically in this text format (to avoid different software accessing problems):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TEAM INFORMATION FOR </w:t>
      </w:r>
      <w:r w:rsidRPr="000F5A16">
        <w:rPr>
          <w:lang w:val="cs-CZ"/>
        </w:rPr>
        <w:t xml:space="preserve">CHAMPIONS </w:t>
      </w:r>
      <w:r w:rsidRPr="000F5A16">
        <w:rPr>
          <w:shd w:val="clear" w:color="auto" w:fill="FFFFFF"/>
          <w:lang w:val="cs-CZ"/>
        </w:rPr>
        <w:t>LEAGUE REGISTRATION</w:t>
      </w:r>
    </w:p>
    <w:p w:rsidR="00531E49" w:rsidRPr="000F5A16" w:rsidRDefault="00531E49" w:rsidP="00531E49">
      <w:pPr>
        <w:spacing w:after="0" w:line="240" w:lineRule="auto"/>
        <w:rPr>
          <w:lang w:val="cs-CZ"/>
        </w:rPr>
      </w:pPr>
      <w:r w:rsidRPr="000F5A16">
        <w:rPr>
          <w:shd w:val="clear" w:color="auto" w:fill="FFFFFF"/>
          <w:lang w:val="cs-CZ"/>
        </w:rPr>
        <w:br/>
        <w:t>Current Team Name:</w:t>
      </w:r>
    </w:p>
    <w:p w:rsidR="00531E49" w:rsidRPr="000F5A16" w:rsidRDefault="00531E49" w:rsidP="00531E49">
      <w:pPr>
        <w:spacing w:after="0" w:line="240" w:lineRule="auto"/>
        <w:rPr>
          <w:lang w:val="cs-CZ"/>
        </w:rPr>
      </w:pPr>
      <w:r w:rsidRPr="000F5A16">
        <w:rPr>
          <w:shd w:val="clear" w:color="auto" w:fill="FFFFFF"/>
          <w:lang w:val="cs-CZ"/>
        </w:rPr>
        <w:t>Old Team Name (if different):</w:t>
      </w:r>
    </w:p>
    <w:p w:rsidR="00531E49" w:rsidRPr="000F5A16" w:rsidRDefault="00531E49" w:rsidP="00531E49">
      <w:pPr>
        <w:spacing w:after="0" w:line="240" w:lineRule="auto"/>
        <w:rPr>
          <w:lang w:val="cs-CZ"/>
        </w:rPr>
      </w:pPr>
      <w:r w:rsidRPr="000F5A16">
        <w:rPr>
          <w:shd w:val="clear" w:color="auto" w:fill="FFFFFF"/>
          <w:lang w:val="cs-CZ"/>
        </w:rPr>
        <w:t>Team ID #:                  </w:t>
      </w:r>
      <w:r w:rsidRPr="000F5A16">
        <w:rPr>
          <w:shd w:val="clear" w:color="auto" w:fill="FFFFFF"/>
          <w:lang w:val="cs-CZ"/>
        </w:rPr>
        <w:tab/>
        <w:t>(enter “new” if a new team)</w:t>
      </w:r>
    </w:p>
    <w:p w:rsidR="00531E49" w:rsidRPr="000F5A16" w:rsidRDefault="00531E49" w:rsidP="00531E49">
      <w:pPr>
        <w:spacing w:after="0" w:line="240" w:lineRule="auto"/>
        <w:rPr>
          <w:lang w:val="cs-CZ"/>
        </w:rPr>
      </w:pPr>
      <w:r w:rsidRPr="000F5A16">
        <w:rPr>
          <w:shd w:val="clear" w:color="auto" w:fill="FFFFFF"/>
          <w:lang w:val="cs-CZ"/>
        </w:rPr>
        <w:t>Team Division:</w:t>
      </w:r>
      <w:r w:rsidRPr="000F5A16">
        <w:rPr>
          <w:lang w:val="cs-CZ"/>
        </w:rPr>
        <w:tab/>
      </w:r>
      <w:r w:rsidRPr="000F5A16">
        <w:rPr>
          <w:lang w:val="cs-CZ"/>
        </w:rPr>
        <w:tab/>
      </w:r>
      <w:r w:rsidRPr="000F5A16">
        <w:rPr>
          <w:shd w:val="clear" w:color="auto" w:fill="FFFFFF"/>
          <w:lang w:val="cs-CZ"/>
        </w:rPr>
        <w:t>(A, B, or C)</w:t>
      </w:r>
      <w:r w:rsidRPr="000F5A16">
        <w:rPr>
          <w:lang w:val="cs-CZ"/>
        </w:rPr>
        <w:tab/>
      </w:r>
    </w:p>
    <w:p w:rsidR="00531E49" w:rsidRPr="000F5A16" w:rsidRDefault="00531E49" w:rsidP="00531E49">
      <w:pPr>
        <w:spacing w:after="0" w:line="240" w:lineRule="auto"/>
        <w:rPr>
          <w:lang w:val="cs-CZ"/>
        </w:rPr>
      </w:pPr>
      <w:r w:rsidRPr="000F5A16">
        <w:rPr>
          <w:shd w:val="clear" w:color="auto" w:fill="FFFFFF"/>
          <w:lang w:val="cs-CZ"/>
        </w:rPr>
        <w:t>For this season:             </w:t>
      </w:r>
      <w:r w:rsidRPr="000F5A16">
        <w:rPr>
          <w:shd w:val="clear" w:color="auto" w:fill="FFFFFF"/>
          <w:lang w:val="cs-CZ"/>
        </w:rPr>
        <w:tab/>
        <w:t>(either “yes”, or specify for which season)</w:t>
      </w:r>
    </w:p>
    <w:p w:rsidR="00531E49" w:rsidRPr="000F5A16" w:rsidRDefault="00531E49" w:rsidP="00531E49">
      <w:pPr>
        <w:spacing w:after="0" w:line="240" w:lineRule="auto"/>
        <w:rPr>
          <w:lang w:val="cs-CZ"/>
        </w:rPr>
      </w:pPr>
      <w:r w:rsidRPr="000F5A16">
        <w:rPr>
          <w:shd w:val="clear" w:color="auto" w:fill="FFFFFF"/>
          <w:lang w:val="cs-CZ"/>
        </w:rPr>
        <w:t>Player Board 1:</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2:</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3:</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4:</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Team Captain:</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048" w:name="_Toc471543848"/>
      <w:r w:rsidRPr="000F5A16">
        <w:rPr>
          <w:lang w:val="cs-CZ"/>
        </w:rPr>
        <w:tab/>
      </w:r>
      <w:bookmarkStart w:id="1049" w:name="_Toc511394291"/>
      <w:bookmarkStart w:id="1050" w:name="_Toc511394831"/>
      <w:bookmarkStart w:id="1051" w:name="_Toc511395047"/>
      <w:bookmarkStart w:id="1052" w:name="_Toc511395340"/>
      <w:bookmarkStart w:id="1053" w:name="_Toc511397946"/>
      <w:bookmarkStart w:id="1054" w:name="_Toc511398159"/>
      <w:r w:rsidRPr="000F5A16">
        <w:rPr>
          <w:lang w:val="cs-CZ"/>
        </w:rPr>
        <w:t xml:space="preserve">4.12.3. </w:t>
      </w:r>
      <w:r w:rsidR="00C001AE">
        <w:rPr>
          <w:lang w:val="cs-CZ"/>
        </w:rPr>
        <w:t>Výběr TD a záložního TD</w:t>
      </w:r>
      <w:bookmarkEnd w:id="1048"/>
      <w:bookmarkEnd w:id="1049"/>
      <w:bookmarkEnd w:id="1050"/>
      <w:bookmarkEnd w:id="1051"/>
      <w:bookmarkEnd w:id="1052"/>
      <w:bookmarkEnd w:id="1053"/>
      <w:bookmarkEnd w:id="1054"/>
    </w:p>
    <w:p w:rsidR="00531E49" w:rsidRPr="000F5A16" w:rsidRDefault="00531E49" w:rsidP="00531E49">
      <w:pPr>
        <w:spacing w:after="0" w:line="240" w:lineRule="auto"/>
        <w:rPr>
          <w:lang w:val="cs-CZ"/>
        </w:rPr>
      </w:pPr>
    </w:p>
    <w:p w:rsidR="00531E49" w:rsidRPr="000F5A16" w:rsidRDefault="00C001AE" w:rsidP="00531E49">
      <w:pPr>
        <w:spacing w:after="0" w:line="240" w:lineRule="auto"/>
        <w:rPr>
          <w:lang w:val="cs-CZ"/>
        </w:rPr>
      </w:pPr>
      <w:r>
        <w:rPr>
          <w:lang w:val="cs-CZ"/>
        </w:rPr>
        <w:t>Proces výběru TD a záložního TD v soutěži družstev je identický jako v soutěži jednotlivců</w:t>
      </w:r>
      <w:r w:rsidR="00531E49" w:rsidRPr="000F5A16">
        <w:rPr>
          <w:lang w:val="cs-CZ"/>
        </w:rPr>
        <w:t>.  </w:t>
      </w:r>
      <w:r>
        <w:rPr>
          <w:lang w:val="cs-CZ"/>
        </w:rPr>
        <w:t>Postupy a pravidla jsou popsány v</w:t>
      </w:r>
      <w:r w:rsidR="00531E49" w:rsidRPr="000F5A16">
        <w:rPr>
          <w:lang w:val="cs-CZ"/>
        </w:rPr>
        <w:t xml:space="preserve"> §4.8.</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55" w:name="_Toc471543849"/>
      <w:bookmarkStart w:id="1056" w:name="_Toc511394292"/>
      <w:bookmarkStart w:id="1057" w:name="_Toc511394832"/>
      <w:bookmarkStart w:id="1058" w:name="_Toc511395048"/>
      <w:bookmarkStart w:id="1059" w:name="_Toc511395341"/>
      <w:bookmarkStart w:id="1060" w:name="_Toc511397947"/>
      <w:bookmarkStart w:id="1061" w:name="_Toc511398160"/>
      <w:r w:rsidRPr="000F5A16">
        <w:rPr>
          <w:lang w:val="cs-CZ"/>
        </w:rPr>
        <w:t>4.12.4.  </w:t>
      </w:r>
      <w:r w:rsidR="00756A0F">
        <w:rPr>
          <w:lang w:val="cs-CZ"/>
        </w:rPr>
        <w:t>Určení</w:t>
      </w:r>
      <w:r w:rsidR="00843E92">
        <w:rPr>
          <w:lang w:val="cs-CZ"/>
        </w:rPr>
        <w:t xml:space="preserve"> </w:t>
      </w:r>
      <w:r w:rsidR="00C001AE">
        <w:rPr>
          <w:lang w:val="cs-CZ"/>
        </w:rPr>
        <w:t>kapitánů družstev</w:t>
      </w:r>
      <w:bookmarkEnd w:id="1055"/>
      <w:bookmarkEnd w:id="1056"/>
      <w:bookmarkEnd w:id="1057"/>
      <w:bookmarkEnd w:id="1058"/>
      <w:bookmarkEnd w:id="1059"/>
      <w:bookmarkEnd w:id="1060"/>
      <w:bookmarkEnd w:id="1061"/>
    </w:p>
    <w:p w:rsidR="00531E49" w:rsidRPr="000F5A16" w:rsidRDefault="00531E49" w:rsidP="00531E49">
      <w:pPr>
        <w:spacing w:after="0" w:line="240" w:lineRule="auto"/>
        <w:rPr>
          <w:lang w:val="cs-CZ"/>
        </w:rPr>
      </w:pPr>
    </w:p>
    <w:p w:rsidR="00531E49" w:rsidRPr="000F5A16" w:rsidRDefault="00756A0F" w:rsidP="000B5766">
      <w:pPr>
        <w:spacing w:after="0" w:line="240" w:lineRule="auto"/>
        <w:jc w:val="both"/>
        <w:rPr>
          <w:lang w:val="cs-CZ"/>
        </w:rPr>
      </w:pPr>
      <w:r>
        <w:rPr>
          <w:lang w:val="cs-CZ"/>
        </w:rPr>
        <w:t xml:space="preserve">Určení </w:t>
      </w:r>
      <w:r w:rsidR="000B5766">
        <w:rPr>
          <w:lang w:val="cs-CZ"/>
        </w:rPr>
        <w:t xml:space="preserve">TC </w:t>
      </w:r>
      <w:r>
        <w:rPr>
          <w:lang w:val="cs-CZ"/>
        </w:rPr>
        <w:t>řídí</w:t>
      </w:r>
      <w:r w:rsidR="000B5766">
        <w:rPr>
          <w:lang w:val="cs-CZ"/>
        </w:rPr>
        <w:t xml:space="preserve"> národní delegát, zonální ředitel, nebo osob</w:t>
      </w:r>
      <w:r>
        <w:rPr>
          <w:lang w:val="cs-CZ"/>
        </w:rPr>
        <w:t>a</w:t>
      </w:r>
      <w:r w:rsidR="000B5766">
        <w:rPr>
          <w:lang w:val="cs-CZ"/>
        </w:rPr>
        <w:t>, která sestavovala družstvo</w:t>
      </w:r>
      <w:r w:rsidR="00531E49" w:rsidRPr="000F5A16">
        <w:rPr>
          <w:lang w:val="cs-CZ"/>
        </w:rPr>
        <w:t xml:space="preserve">. </w:t>
      </w:r>
      <w:r w:rsidR="006E268C">
        <w:rPr>
          <w:lang w:val="cs-CZ"/>
        </w:rPr>
        <w:t>TO nezodpovídají za jmenování TC kromě (a) v přátelských zápasech, když slouží jako hlavní pořadatel pro jednu národní federaci, nebo</w:t>
      </w:r>
      <w:r w:rsidR="00531E49" w:rsidRPr="000F5A16">
        <w:rPr>
          <w:lang w:val="cs-CZ"/>
        </w:rPr>
        <w:t xml:space="preserve"> (b) </w:t>
      </w:r>
      <w:r w:rsidR="006E268C">
        <w:rPr>
          <w:lang w:val="cs-CZ"/>
        </w:rPr>
        <w:t>když jedno družstvo nemá národní federaci</w:t>
      </w:r>
      <w:r w:rsidR="00531E49" w:rsidRPr="000F5A16">
        <w:rPr>
          <w:lang w:val="cs-CZ"/>
        </w:rPr>
        <w:t xml:space="preserve">. </w:t>
      </w:r>
      <w:r w:rsidR="006E268C">
        <w:rPr>
          <w:lang w:val="cs-CZ"/>
        </w:rPr>
        <w:t>V těchto výjimečných situacích nejsou žádná omezení, kdo může být TC, kromě toho, že ta osoba musí být plně registrovaný hráč na serveru ICCF.</w:t>
      </w:r>
      <w:r w:rsidR="00531E49" w:rsidRPr="000F5A16">
        <w:rPr>
          <w:lang w:val="cs-CZ"/>
        </w:rPr>
        <w:t xml:space="preserve"> </w:t>
      </w:r>
      <w:r w:rsidR="006E268C">
        <w:rPr>
          <w:lang w:val="cs-CZ"/>
        </w:rPr>
        <w:t xml:space="preserve">V těchto situacích </w:t>
      </w:r>
      <w:proofErr w:type="gramStart"/>
      <w:r w:rsidR="006E268C">
        <w:rPr>
          <w:lang w:val="cs-CZ"/>
        </w:rPr>
        <w:t>je</w:t>
      </w:r>
      <w:proofErr w:type="gramEnd"/>
      <w:r w:rsidR="006E268C">
        <w:rPr>
          <w:lang w:val="cs-CZ"/>
        </w:rPr>
        <w:t xml:space="preserve"> obvykle jeden z hráčů družstva je nominován jako jeho TC</w:t>
      </w:r>
      <w:r w:rsidR="00531E49" w:rsidRPr="000F5A16">
        <w:rPr>
          <w:lang w:val="cs-CZ"/>
        </w:rPr>
        <w:t>.</w:t>
      </w:r>
    </w:p>
    <w:p w:rsidR="00531E49" w:rsidRPr="000F5A16" w:rsidRDefault="00531E49" w:rsidP="00531E49">
      <w:pPr>
        <w:spacing w:after="0" w:line="240" w:lineRule="auto"/>
        <w:rPr>
          <w:lang w:val="cs-CZ"/>
        </w:rPr>
      </w:pPr>
    </w:p>
    <w:p w:rsidR="00531E49" w:rsidRPr="000F5A16" w:rsidRDefault="006E268C" w:rsidP="00531E49">
      <w:pPr>
        <w:spacing w:after="0" w:line="240" w:lineRule="auto"/>
        <w:rPr>
          <w:lang w:val="cs-CZ"/>
        </w:rPr>
      </w:pPr>
      <w:r>
        <w:rPr>
          <w:lang w:val="cs-CZ"/>
        </w:rPr>
        <w:t>Přestože omezení možnosti sloužit jako TC, TO musí zajistit, že</w:t>
      </w:r>
      <w:r w:rsidR="00531E49" w:rsidRPr="000F5A16">
        <w:rPr>
          <w:lang w:val="cs-CZ"/>
        </w:rPr>
        <w:t>:</w:t>
      </w:r>
    </w:p>
    <w:p w:rsidR="00531E49" w:rsidRPr="000F5A16" w:rsidRDefault="00531E49" w:rsidP="006E268C">
      <w:pPr>
        <w:spacing w:after="0" w:line="240" w:lineRule="auto"/>
        <w:jc w:val="both"/>
        <w:rPr>
          <w:shd w:val="clear" w:color="auto" w:fill="FFFFFF"/>
          <w:lang w:val="cs-CZ"/>
        </w:rPr>
      </w:pPr>
      <w:r w:rsidRPr="000F5A16">
        <w:rPr>
          <w:lang w:val="cs-CZ"/>
        </w:rPr>
        <w:t xml:space="preserve">(a) </w:t>
      </w:r>
      <w:r w:rsidR="006E268C">
        <w:rPr>
          <w:lang w:val="cs-CZ"/>
        </w:rPr>
        <w:t>kdokoli slouží jako TC, je to pouze v jednom družstvu v sekci, skupině, nebo divizi v této soutěži</w:t>
      </w:r>
      <w:r w:rsidRPr="000F5A16">
        <w:rPr>
          <w:shd w:val="clear" w:color="auto" w:fill="FFFFFF"/>
          <w:lang w:val="cs-CZ"/>
        </w:rPr>
        <w:t>;</w:t>
      </w:r>
    </w:p>
    <w:p w:rsidR="00531E49" w:rsidRPr="000F5A16" w:rsidRDefault="00531E49" w:rsidP="006E268C">
      <w:pPr>
        <w:spacing w:after="0" w:line="240" w:lineRule="auto"/>
        <w:jc w:val="both"/>
        <w:rPr>
          <w:shd w:val="clear" w:color="auto" w:fill="FFFFFF"/>
          <w:lang w:val="cs-CZ"/>
        </w:rPr>
      </w:pPr>
      <w:r w:rsidRPr="000F5A16">
        <w:rPr>
          <w:shd w:val="clear" w:color="auto" w:fill="FFFFFF"/>
          <w:lang w:val="cs-CZ"/>
        </w:rPr>
        <w:t xml:space="preserve">(b) </w:t>
      </w:r>
      <w:r w:rsidR="006E268C">
        <w:rPr>
          <w:shd w:val="clear" w:color="auto" w:fill="FFFFFF"/>
          <w:lang w:val="cs-CZ"/>
        </w:rPr>
        <w:t>hráč z jednoho družstva neslouží jako TC v jiném družstvu ve stejné</w:t>
      </w:r>
      <w:r w:rsidRPr="000F5A16">
        <w:rPr>
          <w:shd w:val="clear" w:color="auto" w:fill="FFFFFF"/>
          <w:lang w:val="cs-CZ"/>
        </w:rPr>
        <w:t xml:space="preserve"> se</w:t>
      </w:r>
      <w:r w:rsidR="00097E42">
        <w:rPr>
          <w:shd w:val="clear" w:color="auto" w:fill="FFFFFF"/>
          <w:lang w:val="cs-CZ"/>
        </w:rPr>
        <w:t>kci</w:t>
      </w:r>
      <w:r w:rsidRPr="000F5A16">
        <w:rPr>
          <w:shd w:val="clear" w:color="auto" w:fill="FFFFFF"/>
          <w:lang w:val="cs-CZ"/>
        </w:rPr>
        <w:t>/</w:t>
      </w:r>
      <w:r w:rsidR="00097E42">
        <w:rPr>
          <w:shd w:val="clear" w:color="auto" w:fill="FFFFFF"/>
          <w:lang w:val="cs-CZ"/>
        </w:rPr>
        <w:t>skupině</w:t>
      </w:r>
      <w:r w:rsidRPr="000F5A16">
        <w:rPr>
          <w:shd w:val="clear" w:color="auto" w:fill="FFFFFF"/>
          <w:lang w:val="cs-CZ"/>
        </w:rPr>
        <w:t>/divi</w:t>
      </w:r>
      <w:r w:rsidR="00097E42">
        <w:rPr>
          <w:shd w:val="clear" w:color="auto" w:fill="FFFFFF"/>
          <w:lang w:val="cs-CZ"/>
        </w:rPr>
        <w:t>zi</w:t>
      </w:r>
      <w:r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31E49" w:rsidP="00E76550">
      <w:pPr>
        <w:spacing w:after="0" w:line="240" w:lineRule="auto"/>
        <w:jc w:val="both"/>
        <w:rPr>
          <w:lang w:val="cs-CZ"/>
        </w:rPr>
      </w:pPr>
      <w:r w:rsidRPr="000F5A16">
        <w:rPr>
          <w:shd w:val="clear" w:color="auto" w:fill="FFFFFF"/>
          <w:lang w:val="cs-CZ"/>
        </w:rPr>
        <w:t>T</w:t>
      </w:r>
      <w:r w:rsidR="00097E42">
        <w:rPr>
          <w:shd w:val="clear" w:color="auto" w:fill="FFFFFF"/>
          <w:lang w:val="cs-CZ"/>
        </w:rPr>
        <w:t xml:space="preserve">ato omezení </w:t>
      </w:r>
      <w:r w:rsidR="00E76550">
        <w:rPr>
          <w:shd w:val="clear" w:color="auto" w:fill="FFFFFF"/>
          <w:lang w:val="cs-CZ"/>
        </w:rPr>
        <w:t>obsahují situaci, kde se různá družstva z jednoho klubu/jedné federace hlásí do stejné fáze soutěže</w:t>
      </w:r>
      <w:r w:rsidRPr="000F5A16">
        <w:rPr>
          <w:shd w:val="clear" w:color="auto" w:fill="FFFFFF"/>
          <w:lang w:val="cs-CZ"/>
        </w:rPr>
        <w:t xml:space="preserve">. </w:t>
      </w:r>
      <w:r w:rsidR="00E76550">
        <w:rPr>
          <w:shd w:val="clear" w:color="auto" w:fill="FFFFFF"/>
          <w:lang w:val="cs-CZ"/>
        </w:rPr>
        <w:t>Problém řešený tímto omezením je, že stejný TC nemůže být v pozici, že by musel „jednat“ se sebou samotným při řešení problému mezi družstvy. TO musí odmítnout každé násobné jmenování TC, pokud by hrozila tato možnost.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62" w:name="_Toc511394293"/>
      <w:bookmarkStart w:id="1063" w:name="_Toc511394833"/>
      <w:bookmarkStart w:id="1064" w:name="_Toc511395049"/>
      <w:bookmarkStart w:id="1065" w:name="_Toc511395342"/>
      <w:bookmarkStart w:id="1066" w:name="_Toc511397948"/>
      <w:bookmarkStart w:id="1067" w:name="_Toc511398161"/>
      <w:r w:rsidRPr="000F5A16">
        <w:rPr>
          <w:lang w:val="cs-CZ"/>
        </w:rPr>
        <w:t xml:space="preserve">4.12.5. </w:t>
      </w:r>
      <w:r w:rsidR="00843E92">
        <w:rPr>
          <w:lang w:val="cs-CZ"/>
        </w:rPr>
        <w:t>Přidělení barev figur</w:t>
      </w:r>
      <w:bookmarkEnd w:id="1062"/>
      <w:bookmarkEnd w:id="1063"/>
      <w:bookmarkEnd w:id="1064"/>
      <w:bookmarkEnd w:id="1065"/>
      <w:bookmarkEnd w:id="1066"/>
      <w:bookmarkEnd w:id="1067"/>
    </w:p>
    <w:p w:rsidR="00531E49" w:rsidRPr="000F5A16" w:rsidRDefault="00531E49" w:rsidP="00531E49">
      <w:pPr>
        <w:spacing w:after="0" w:line="240" w:lineRule="auto"/>
        <w:rPr>
          <w:lang w:val="cs-CZ"/>
        </w:rPr>
      </w:pPr>
    </w:p>
    <w:p w:rsidR="00E76550" w:rsidRPr="000F5A16" w:rsidRDefault="00E76550" w:rsidP="00E76550">
      <w:pPr>
        <w:spacing w:after="0" w:line="240" w:lineRule="auto"/>
        <w:jc w:val="both"/>
        <w:rPr>
          <w:lang w:val="cs-CZ"/>
        </w:rPr>
      </w:pPr>
      <w:r>
        <w:rPr>
          <w:lang w:val="cs-CZ"/>
        </w:rPr>
        <w:t>V turnajích družstev, v nichž hraje několik družstev na několika šachovnicích, bude přidělení barev prováděno takto:</w:t>
      </w:r>
      <w:r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Pr="000F5A16">
        <w:rPr>
          <w:lang w:val="cs-CZ"/>
        </w:rPr>
        <w:t>. [Reference: T</w:t>
      </w:r>
      <w:r>
        <w:rPr>
          <w:lang w:val="cs-CZ"/>
        </w:rPr>
        <w:t>urnajová Pravidla</w:t>
      </w:r>
      <w:r w:rsidRPr="000F5A16">
        <w:rPr>
          <w:lang w:val="cs-CZ"/>
        </w:rPr>
        <w:t>]</w:t>
      </w:r>
    </w:p>
    <w:p w:rsidR="00E76550" w:rsidRPr="000F5A16" w:rsidRDefault="00E76550" w:rsidP="00531E49">
      <w:pPr>
        <w:spacing w:after="0" w:line="240" w:lineRule="auto"/>
        <w:rPr>
          <w:rFonts w:ascii="Times New Roman" w:eastAsia="Times New Roman" w:hAnsi="Times New Roman" w:cs="Times New Roman"/>
          <w:lang w:val="cs-CZ"/>
        </w:rPr>
      </w:pP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68" w:name="_Toc471543850"/>
      <w:bookmarkStart w:id="1069" w:name="_Toc511394294"/>
      <w:bookmarkStart w:id="1070" w:name="_Toc511394834"/>
      <w:bookmarkStart w:id="1071" w:name="_Toc511395050"/>
      <w:bookmarkStart w:id="1072" w:name="_Toc511395343"/>
      <w:bookmarkStart w:id="1073" w:name="_Toc511397949"/>
      <w:bookmarkStart w:id="1074" w:name="_Toc511398162"/>
      <w:r w:rsidRPr="000F5A16">
        <w:rPr>
          <w:lang w:val="cs-CZ"/>
        </w:rPr>
        <w:t>4.12.6.  </w:t>
      </w:r>
      <w:r w:rsidR="00E76550">
        <w:rPr>
          <w:lang w:val="cs-CZ"/>
        </w:rPr>
        <w:t>Kdy startovat soutěž</w:t>
      </w:r>
      <w:bookmarkEnd w:id="1068"/>
      <w:bookmarkEnd w:id="1069"/>
      <w:bookmarkEnd w:id="1070"/>
      <w:bookmarkEnd w:id="1071"/>
      <w:bookmarkEnd w:id="1072"/>
      <w:bookmarkEnd w:id="1073"/>
      <w:bookmarkEnd w:id="1074"/>
    </w:p>
    <w:p w:rsidR="00531E49" w:rsidRPr="000F5A16" w:rsidRDefault="00531E49" w:rsidP="00531E49">
      <w:pPr>
        <w:spacing w:after="0" w:line="240" w:lineRule="auto"/>
        <w:rPr>
          <w:shd w:val="clear" w:color="auto" w:fill="FFFFFF"/>
          <w:lang w:val="cs-CZ"/>
        </w:rPr>
      </w:pPr>
    </w:p>
    <w:p w:rsidR="0043219A" w:rsidRPr="000F5A16" w:rsidRDefault="0043219A" w:rsidP="0043219A">
      <w:pPr>
        <w:spacing w:after="0" w:line="240" w:lineRule="auto"/>
        <w:jc w:val="both"/>
        <w:rPr>
          <w:lang w:val="cs-CZ"/>
        </w:rPr>
      </w:pPr>
      <w:r>
        <w:rPr>
          <w:shd w:val="clear" w:color="auto" w:fill="FFFFFF"/>
          <w:lang w:val="cs-CZ"/>
        </w:rPr>
        <w:t>Nejpozději jeden týden před oficiálním startem turnaje musí TO rozeslat hráčům startovní listinu</w:t>
      </w:r>
      <w:r w:rsidRPr="000F5A16">
        <w:rPr>
          <w:shd w:val="clear" w:color="auto" w:fill="FFFFFF"/>
          <w:lang w:val="cs-CZ"/>
        </w:rPr>
        <w:t xml:space="preserve">, </w:t>
      </w:r>
      <w:r w:rsidRPr="000F5A16">
        <w:rPr>
          <w:color w:val="0070C0"/>
          <w:shd w:val="clear" w:color="auto" w:fill="FFFFFF"/>
          <w:lang w:val="cs-CZ"/>
        </w:rPr>
        <w:t>(</w:t>
      </w:r>
      <w:r>
        <w:rPr>
          <w:color w:val="0070C0"/>
          <w:shd w:val="clear" w:color="auto" w:fill="FFFFFF"/>
          <w:lang w:val="cs-CZ"/>
        </w:rPr>
        <w:t xml:space="preserve">v turnajích, které se nehrají na webserveru </w:t>
      </w:r>
      <w:r w:rsidRPr="000F5A16">
        <w:rPr>
          <w:color w:val="0070C0"/>
          <w:shd w:val="clear" w:color="auto" w:fill="FFFFFF"/>
          <w:lang w:val="cs-CZ"/>
        </w:rPr>
        <w:t xml:space="preserve">plus </w:t>
      </w:r>
      <w:r>
        <w:rPr>
          <w:color w:val="0070C0"/>
          <w:shd w:val="clear" w:color="auto" w:fill="FFFFFF"/>
          <w:lang w:val="cs-CZ"/>
        </w:rPr>
        <w:t>platná pravidla a směrnice</w:t>
      </w:r>
      <w:r w:rsidRPr="000F5A16">
        <w:rPr>
          <w:color w:val="0070C0"/>
          <w:shd w:val="clear" w:color="auto" w:fill="FFFFFF"/>
          <w:lang w:val="cs-CZ"/>
        </w:rPr>
        <w:t>)</w:t>
      </w:r>
      <w:r w:rsidRPr="000F5A16">
        <w:rPr>
          <w:shd w:val="clear" w:color="auto" w:fill="FFFFFF"/>
          <w:lang w:val="cs-CZ"/>
        </w:rPr>
        <w:t>.  </w:t>
      </w:r>
      <w:r>
        <w:rPr>
          <w:shd w:val="clear" w:color="auto" w:fill="FFFFFF"/>
          <w:lang w:val="cs-CZ"/>
        </w:rPr>
        <w:t>V soutěžích hraných na serveru je toto provedeno startováním soutěže po registraci oficiálního data startu, nejméně 1 týden před datem startu</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075" w:name="_Toc471543851"/>
      <w:bookmarkStart w:id="1076" w:name="_Toc511394295"/>
      <w:bookmarkStart w:id="1077" w:name="_Toc511394835"/>
      <w:bookmarkStart w:id="1078" w:name="_Toc511395051"/>
      <w:bookmarkStart w:id="1079" w:name="_Toc511395344"/>
      <w:bookmarkStart w:id="1080" w:name="_Toc511397950"/>
      <w:bookmarkStart w:id="1081" w:name="_Toc511398163"/>
      <w:r w:rsidRPr="000F5A16">
        <w:rPr>
          <w:lang w:val="cs-CZ"/>
        </w:rPr>
        <w:t>4.13.  </w:t>
      </w:r>
      <w:r w:rsidR="00E76550">
        <w:rPr>
          <w:lang w:val="cs-CZ"/>
        </w:rPr>
        <w:t>Proč tvá nově vytvořená soutěž nebude startovat, a jak to opravit</w:t>
      </w:r>
      <w:bookmarkEnd w:id="1075"/>
      <w:bookmarkEnd w:id="1076"/>
      <w:bookmarkEnd w:id="1077"/>
      <w:bookmarkEnd w:id="1078"/>
      <w:bookmarkEnd w:id="1079"/>
      <w:bookmarkEnd w:id="1080"/>
      <w:bookmarkEnd w:id="1081"/>
    </w:p>
    <w:p w:rsidR="00531E49" w:rsidRPr="000F5A16" w:rsidRDefault="00531E49" w:rsidP="00531E49">
      <w:pPr>
        <w:spacing w:after="0"/>
        <w:rPr>
          <w:lang w:val="cs-CZ"/>
        </w:rPr>
      </w:pPr>
    </w:p>
    <w:p w:rsidR="00531E49" w:rsidRPr="000F5A16" w:rsidRDefault="0043219A" w:rsidP="0043219A">
      <w:pPr>
        <w:spacing w:after="0" w:line="240" w:lineRule="auto"/>
        <w:jc w:val="both"/>
        <w:rPr>
          <w:shd w:val="clear" w:color="auto" w:fill="FFFFFF"/>
          <w:lang w:val="cs-CZ"/>
        </w:rPr>
      </w:pPr>
      <w:r>
        <w:rPr>
          <w:shd w:val="clear" w:color="auto" w:fill="FFFFFF"/>
          <w:lang w:val="cs-CZ"/>
        </w:rPr>
        <w:t>Pokud server nebude startovat nově zadanou soutěž, můžeš zkusit udělat pár věcí k nápravě této situace</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43219A" w:rsidP="0043219A">
      <w:pPr>
        <w:spacing w:line="240" w:lineRule="auto"/>
        <w:jc w:val="both"/>
        <w:rPr>
          <w:lang w:val="cs-CZ"/>
        </w:rPr>
      </w:pPr>
      <w:r>
        <w:rPr>
          <w:shd w:val="clear" w:color="auto" w:fill="FFFFFF"/>
          <w:lang w:val="cs-CZ"/>
        </w:rPr>
        <w:t>Zkontroluj, že všichni hráči registrovaní do soutěže jsou skutečně na serveru registrováni online</w:t>
      </w:r>
      <w:r w:rsidR="00531E49" w:rsidRPr="000F5A16">
        <w:rPr>
          <w:shd w:val="clear" w:color="auto" w:fill="FFFFFF"/>
          <w:lang w:val="cs-CZ"/>
        </w:rPr>
        <w:t>.  </w:t>
      </w:r>
      <w:r>
        <w:rPr>
          <w:shd w:val="clear" w:color="auto" w:fill="FFFFFF"/>
          <w:lang w:val="cs-CZ"/>
        </w:rPr>
        <w:t>Můžeš vidět, zda je nebo není každý hráč registrován, když se podíváš do jeho profilu na obrazovce, kam jsi zadal jeho ICCF_ID/jméno při přihlášce do soutěže</w:t>
      </w:r>
      <w:r w:rsidR="00531E49" w:rsidRPr="000F5A16">
        <w:rPr>
          <w:shd w:val="clear" w:color="auto" w:fill="FFFFFF"/>
          <w:lang w:val="cs-CZ"/>
        </w:rPr>
        <w:t>.  </w:t>
      </w:r>
      <w:r w:rsidR="00487881">
        <w:rPr>
          <w:shd w:val="clear" w:color="auto" w:fill="FFFFFF"/>
          <w:lang w:val="cs-CZ"/>
        </w:rPr>
        <w:t>Hráč může mít aktivní ICCF_ID, ale ještě nemusí být registrovaný s heslem, nebo nemusí mít registrovanou e-mailovou adresu</w:t>
      </w:r>
      <w:r w:rsidR="00531E49" w:rsidRPr="000F5A16">
        <w:rPr>
          <w:shd w:val="clear" w:color="auto" w:fill="FFFFFF"/>
          <w:lang w:val="cs-CZ"/>
        </w:rPr>
        <w:t>.  </w:t>
      </w:r>
      <w:r w:rsidR="001F60C1">
        <w:rPr>
          <w:shd w:val="clear" w:color="auto" w:fill="FFFFFF"/>
          <w:lang w:val="cs-CZ"/>
        </w:rPr>
        <w:t>Server neodstartuje soutěž s hráčem, který není plně registrován</w:t>
      </w:r>
      <w:r w:rsidR="00531E49" w:rsidRPr="000F5A16">
        <w:rPr>
          <w:shd w:val="clear" w:color="auto" w:fill="FFFFFF"/>
          <w:lang w:val="cs-CZ"/>
        </w:rPr>
        <w:t>.  </w:t>
      </w:r>
      <w:r w:rsidR="001F60C1">
        <w:rPr>
          <w:shd w:val="clear" w:color="auto" w:fill="FFFFFF"/>
          <w:lang w:val="cs-CZ"/>
        </w:rPr>
        <w:t>Řešením je tohoto hráče plně zaregistrovat</w:t>
      </w:r>
      <w:r w:rsidR="00531E49" w:rsidRPr="000F5A16">
        <w:rPr>
          <w:shd w:val="clear" w:color="auto" w:fill="FFFFFF"/>
          <w:lang w:val="cs-CZ"/>
        </w:rPr>
        <w:t>.  </w:t>
      </w:r>
      <w:r w:rsidR="001F60C1">
        <w:rPr>
          <w:shd w:val="clear" w:color="auto" w:fill="FFFFFF"/>
          <w:lang w:val="cs-CZ"/>
        </w:rPr>
        <w:t>Poté, co je tento problém vyřešen, soutěž normálně odstartuje</w:t>
      </w:r>
      <w:r w:rsidR="00531E49" w:rsidRPr="000F5A16">
        <w:rPr>
          <w:shd w:val="clear" w:color="auto" w:fill="FFFFFF"/>
          <w:lang w:val="cs-CZ"/>
        </w:rPr>
        <w:t xml:space="preserve">, </w:t>
      </w:r>
      <w:r w:rsidR="001F60C1">
        <w:rPr>
          <w:shd w:val="clear" w:color="auto" w:fill="FFFFFF"/>
          <w:lang w:val="cs-CZ"/>
        </w:rPr>
        <w:t>pokud je toto jediný problém</w:t>
      </w:r>
      <w:r w:rsidR="00531E49" w:rsidRPr="000F5A16">
        <w:rPr>
          <w:shd w:val="clear" w:color="auto" w:fill="FFFFFF"/>
          <w:lang w:val="cs-CZ"/>
        </w:rPr>
        <w:t>.</w:t>
      </w:r>
    </w:p>
    <w:p w:rsidR="00531E49" w:rsidRPr="000F5A16" w:rsidRDefault="001F60C1" w:rsidP="001F60C1">
      <w:pPr>
        <w:spacing w:line="240" w:lineRule="auto"/>
        <w:jc w:val="both"/>
        <w:rPr>
          <w:lang w:val="cs-CZ"/>
        </w:rPr>
      </w:pPr>
      <w:r>
        <w:rPr>
          <w:shd w:val="clear" w:color="auto" w:fill="FFFFFF"/>
          <w:lang w:val="cs-CZ"/>
        </w:rPr>
        <w:t>Zkontroluj, že jsi vyplnil všechna pole na všech obrazovkách v</w:t>
      </w:r>
      <w:r w:rsidR="00531E49" w:rsidRPr="000F5A16">
        <w:rPr>
          <w:shd w:val="clear" w:color="auto" w:fill="FFFFFF"/>
          <w:lang w:val="cs-CZ"/>
        </w:rPr>
        <w:t xml:space="preserve"> “Edit event”.  </w:t>
      </w:r>
      <w:r>
        <w:rPr>
          <w:shd w:val="clear" w:color="auto" w:fill="FFFFFF"/>
          <w:lang w:val="cs-CZ"/>
        </w:rPr>
        <w:t>Nevyplnění všech požadovaných informací zabrání startu soutěže. Řešením problému je prosté doplnění všech požadovaných informací o soutěži</w:t>
      </w:r>
      <w:r w:rsidR="00531E49" w:rsidRPr="000F5A16">
        <w:rPr>
          <w:shd w:val="clear" w:color="auto" w:fill="FFFFFF"/>
          <w:lang w:val="cs-CZ"/>
        </w:rPr>
        <w:t>.</w:t>
      </w:r>
    </w:p>
    <w:p w:rsidR="00531E49" w:rsidRPr="000F5A16" w:rsidRDefault="001F60C1" w:rsidP="001F60C1">
      <w:pPr>
        <w:spacing w:after="0" w:line="240" w:lineRule="auto"/>
        <w:jc w:val="both"/>
        <w:rPr>
          <w:lang w:val="cs-CZ"/>
        </w:rPr>
      </w:pPr>
      <w:r>
        <w:rPr>
          <w:shd w:val="clear" w:color="auto" w:fill="FFFFFF"/>
          <w:lang w:val="cs-CZ"/>
        </w:rPr>
        <w:t>Pokud nedostaneš žádnou odezvu po kliknutí na tlačítko</w:t>
      </w:r>
      <w:r w:rsidR="00531E49" w:rsidRPr="000F5A16">
        <w:rPr>
          <w:shd w:val="clear" w:color="auto" w:fill="FFFFFF"/>
          <w:lang w:val="cs-CZ"/>
        </w:rPr>
        <w:t xml:space="preserve"> “Start”, </w:t>
      </w:r>
      <w:r>
        <w:rPr>
          <w:shd w:val="clear" w:color="auto" w:fill="FFFFFF"/>
          <w:lang w:val="cs-CZ"/>
        </w:rPr>
        <w:t>zkontroluj, zda jsi stále připojen na internet</w:t>
      </w:r>
      <w:r w:rsidR="00531E49" w:rsidRPr="000F5A16">
        <w:rPr>
          <w:shd w:val="clear" w:color="auto" w:fill="FFFFFF"/>
          <w:lang w:val="cs-CZ"/>
        </w:rPr>
        <w:t>.  </w:t>
      </w:r>
      <w:r>
        <w:rPr>
          <w:shd w:val="clear" w:color="auto" w:fill="FFFFFF"/>
          <w:lang w:val="cs-CZ"/>
        </w:rPr>
        <w:t>Pokud jsi, a pořád se nic neděje, neobávej se restartovat systém</w:t>
      </w:r>
      <w:r w:rsidR="00531E49" w:rsidRPr="000F5A16">
        <w:rPr>
          <w:shd w:val="clear" w:color="auto" w:fill="FFFFFF"/>
          <w:lang w:val="cs-CZ"/>
        </w:rPr>
        <w:t xml:space="preserve">. </w:t>
      </w:r>
      <w:r>
        <w:rPr>
          <w:shd w:val="clear" w:color="auto" w:fill="FFFFFF"/>
          <w:lang w:val="cs-CZ"/>
        </w:rPr>
        <w:t xml:space="preserve">Neměl bys </w:t>
      </w:r>
      <w:r w:rsidR="00C53416">
        <w:rPr>
          <w:shd w:val="clear" w:color="auto" w:fill="FFFFFF"/>
          <w:lang w:val="cs-CZ"/>
        </w:rPr>
        <w:t>ztratit nic, co jsi předtím zadal při definici soutěže a seznamu hráčů, po dobu fungování systému</w:t>
      </w:r>
      <w:r w:rsidR="00531E49" w:rsidRPr="000F5A16">
        <w:rPr>
          <w:shd w:val="clear" w:color="auto" w:fill="FFFFFF"/>
          <w:lang w:val="cs-CZ"/>
        </w:rPr>
        <w:t>.  (A</w:t>
      </w:r>
      <w:r w:rsidR="00C53416">
        <w:rPr>
          <w:shd w:val="clear" w:color="auto" w:fill="FFFFFF"/>
          <w:lang w:val="cs-CZ"/>
        </w:rPr>
        <w:t xml:space="preserve"> pokud ne, pak stejně neexistuje v podstatě žádný způsob, jak uložit tvou práci</w:t>
      </w:r>
      <w:r w:rsidR="00531E49" w:rsidRPr="000F5A16">
        <w:rPr>
          <w:shd w:val="clear" w:color="auto" w:fill="FFFFFF"/>
          <w:lang w:val="cs-CZ"/>
        </w:rPr>
        <w:t xml:space="preserve">.) </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082" w:name="_Toc471543852"/>
    </w:p>
    <w:p w:rsidR="00531E49" w:rsidRPr="000F5A16" w:rsidRDefault="00531E49" w:rsidP="003D5C56">
      <w:pPr>
        <w:pStyle w:val="Nadpis2"/>
        <w:rPr>
          <w:lang w:val="cs-CZ"/>
        </w:rPr>
      </w:pPr>
      <w:bookmarkStart w:id="1083" w:name="_Toc511394296"/>
      <w:bookmarkStart w:id="1084" w:name="_Toc511394836"/>
      <w:bookmarkStart w:id="1085" w:name="_Toc511395052"/>
      <w:bookmarkStart w:id="1086" w:name="_Toc511395345"/>
      <w:bookmarkStart w:id="1087" w:name="_Toc511397951"/>
      <w:bookmarkStart w:id="1088" w:name="_Toc511398164"/>
      <w:r w:rsidRPr="000F5A16">
        <w:rPr>
          <w:shd w:val="clear" w:color="auto" w:fill="FFFFFF"/>
          <w:lang w:val="cs-CZ"/>
        </w:rPr>
        <w:t>4.14.   </w:t>
      </w:r>
      <w:r w:rsidR="00C53416">
        <w:rPr>
          <w:shd w:val="clear" w:color="auto" w:fill="FFFFFF"/>
          <w:lang w:val="cs-CZ"/>
        </w:rPr>
        <w:t>Když hráč vystoupí</w:t>
      </w:r>
      <w:bookmarkEnd w:id="1082"/>
      <w:bookmarkEnd w:id="1083"/>
      <w:bookmarkEnd w:id="1084"/>
      <w:bookmarkEnd w:id="1085"/>
      <w:bookmarkEnd w:id="1086"/>
      <w:bookmarkEnd w:id="1087"/>
      <w:bookmarkEnd w:id="1088"/>
    </w:p>
    <w:p w:rsidR="00531E49" w:rsidRPr="000F5A16" w:rsidRDefault="00531E49" w:rsidP="00531E49">
      <w:pPr>
        <w:spacing w:after="0" w:line="240" w:lineRule="auto"/>
        <w:rPr>
          <w:lang w:val="cs-CZ"/>
        </w:rPr>
      </w:pPr>
    </w:p>
    <w:p w:rsidR="00531E49" w:rsidRPr="000F5A16" w:rsidRDefault="00C53416" w:rsidP="00C53416">
      <w:pPr>
        <w:spacing w:after="0" w:line="240" w:lineRule="auto"/>
        <w:jc w:val="both"/>
        <w:rPr>
          <w:lang w:val="cs-CZ"/>
        </w:rPr>
      </w:pPr>
      <w:r>
        <w:rPr>
          <w:shd w:val="clear" w:color="auto" w:fill="FFFFFF"/>
          <w:lang w:val="cs-CZ"/>
        </w:rPr>
        <w:t>Když hráč vystoupí ze soutěže před jejím odstartováním na serveru, TO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TC, nebo v případě přátelských zápasů a zá</w:t>
      </w:r>
      <w:r w:rsidR="004F692D">
        <w:rPr>
          <w:shd w:val="clear" w:color="auto" w:fill="FFFFFF"/>
          <w:lang w:val="cs-CZ"/>
        </w:rPr>
        <w:t>p</w:t>
      </w:r>
      <w:r>
        <w:rPr>
          <w:shd w:val="clear" w:color="auto" w:fill="FFFFFF"/>
          <w:lang w:val="cs-CZ"/>
        </w:rPr>
        <w:t>asů nezahrnutých do ratingu přímo</w:t>
      </w:r>
      <w:r w:rsidR="00531E49" w:rsidRPr="000F5A16">
        <w:rPr>
          <w:shd w:val="clear" w:color="auto" w:fill="FFFFFF"/>
          <w:lang w:val="cs-CZ"/>
        </w:rPr>
        <w:t>).  </w:t>
      </w:r>
    </w:p>
    <w:p w:rsidR="00531E49" w:rsidRPr="000F5A16" w:rsidRDefault="00531E49" w:rsidP="00531E49">
      <w:pPr>
        <w:spacing w:after="0" w:line="240" w:lineRule="auto"/>
        <w:rPr>
          <w:lang w:val="cs-CZ"/>
        </w:rPr>
      </w:pPr>
    </w:p>
    <w:p w:rsidR="00531E49" w:rsidRPr="000F5A16" w:rsidRDefault="00C53416" w:rsidP="004F692D">
      <w:pPr>
        <w:spacing w:after="0" w:line="240" w:lineRule="auto"/>
        <w:jc w:val="both"/>
        <w:rPr>
          <w:lang w:val="cs-CZ"/>
        </w:rPr>
      </w:pPr>
      <w:r>
        <w:rPr>
          <w:shd w:val="clear" w:color="auto" w:fill="FFFFFF"/>
          <w:lang w:val="cs-CZ"/>
        </w:rPr>
        <w:t>Když hráč vystoupí ze soutěže poté, kdy byla soutěž na serveru odstartována</w:t>
      </w:r>
      <w:r w:rsidR="00531E49" w:rsidRPr="000F5A16">
        <w:rPr>
          <w:shd w:val="clear" w:color="auto" w:fill="FFFFFF"/>
          <w:lang w:val="cs-CZ"/>
        </w:rPr>
        <w:t xml:space="preserve"> (</w:t>
      </w:r>
      <w:r w:rsidR="004F692D">
        <w:rPr>
          <w:shd w:val="clear" w:color="auto" w:fill="FFFFFF"/>
          <w:lang w:val="cs-CZ"/>
        </w:rPr>
        <w:t>včetně před oficiálním datem startu</w:t>
      </w:r>
      <w:r w:rsidR="00531E49" w:rsidRPr="000F5A16">
        <w:rPr>
          <w:shd w:val="clear" w:color="auto" w:fill="FFFFFF"/>
          <w:lang w:val="cs-CZ"/>
        </w:rPr>
        <w:t>), TD</w:t>
      </w:r>
      <w:r w:rsidR="004F692D">
        <w:rPr>
          <w:shd w:val="clear" w:color="auto" w:fill="FFFFFF"/>
          <w:lang w:val="cs-CZ"/>
        </w:rPr>
        <w:t xml:space="preserve"> určí, co by se mělo stát</w:t>
      </w:r>
      <w:r w:rsidR="00531E49" w:rsidRPr="000F5A16">
        <w:rPr>
          <w:shd w:val="clear" w:color="auto" w:fill="FFFFFF"/>
          <w:lang w:val="cs-CZ"/>
        </w:rPr>
        <w:t xml:space="preserve">. </w:t>
      </w:r>
      <w:r w:rsidR="004F692D">
        <w:rPr>
          <w:shd w:val="clear" w:color="auto" w:fill="FFFFFF"/>
          <w:lang w:val="cs-CZ"/>
        </w:rPr>
        <w:t>TD může požádat TO zařídit náhradu nebo výměnu. (Viz</w:t>
      </w:r>
      <w:r w:rsidR="00531E49" w:rsidRPr="000F5A16">
        <w:rPr>
          <w:shd w:val="clear" w:color="auto" w:fill="FFFFFF"/>
          <w:lang w:val="cs-CZ"/>
        </w:rPr>
        <w:t xml:space="preserve"> </w:t>
      </w:r>
      <w:r w:rsidR="00531E49" w:rsidRPr="000F5A16">
        <w:rPr>
          <w:lang w:val="cs-CZ"/>
        </w:rPr>
        <w:t>§§3.17.4. &amp; 3.17.5</w:t>
      </w:r>
      <w:r w:rsidR="00531E49" w:rsidRPr="000F5A16">
        <w:rPr>
          <w:color w:val="FF0000"/>
          <w:lang w:val="cs-CZ"/>
        </w:rPr>
        <w:t>.</w:t>
      </w:r>
      <w:r w:rsidR="00531E49" w:rsidRPr="000F5A16">
        <w:rPr>
          <w:shd w:val="clear" w:color="auto" w:fill="FFFFFF"/>
          <w:lang w:val="cs-CZ"/>
        </w:rPr>
        <w:t xml:space="preserve"> </w:t>
      </w:r>
      <w:r w:rsidR="004F692D">
        <w:rPr>
          <w:shd w:val="clear" w:color="auto" w:fill="FFFFFF"/>
          <w:lang w:val="cs-CZ"/>
        </w:rPr>
        <w:t>k definicím těchto pojmů</w:t>
      </w:r>
      <w:r w:rsidR="00531E49" w:rsidRPr="000F5A16">
        <w:rPr>
          <w:shd w:val="clear" w:color="auto" w:fill="FFFFFF"/>
          <w:lang w:val="cs-CZ"/>
        </w:rPr>
        <w:t xml:space="preserve">.) </w:t>
      </w:r>
      <w:r w:rsidR="004F692D">
        <w:rPr>
          <w:shd w:val="clear" w:color="auto" w:fill="FFFFFF"/>
          <w:lang w:val="cs-CZ"/>
        </w:rPr>
        <w:t>Pokud toto nastane</w:t>
      </w:r>
      <w:r w:rsidR="00531E49" w:rsidRPr="000F5A16">
        <w:rPr>
          <w:shd w:val="clear" w:color="auto" w:fill="FFFFFF"/>
          <w:lang w:val="cs-CZ"/>
        </w:rPr>
        <w:t xml:space="preserve">, </w:t>
      </w:r>
      <w:r w:rsidR="004F692D">
        <w:rPr>
          <w:shd w:val="clear" w:color="auto" w:fill="FFFFFF"/>
          <w:lang w:val="cs-CZ"/>
        </w:rPr>
        <w:t>TO by měl usnadnit nalezení hráče pro náhradu nebo výměnu kontaktováním relevantního národního delegáta, zonálního ředitele, TC nebo přímo v případě přátelských zápasů a zápasů nezahrnutých do ratingu.</w:t>
      </w:r>
      <w:r w:rsidR="00531E49"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903865" w:rsidP="003D5C56">
      <w:pPr>
        <w:pStyle w:val="Nadpis2"/>
        <w:rPr>
          <w:lang w:val="cs-CZ"/>
        </w:rPr>
      </w:pPr>
      <w:bookmarkStart w:id="1089" w:name="_Toc471543853"/>
      <w:bookmarkStart w:id="1090" w:name="_Toc511394297"/>
      <w:bookmarkStart w:id="1091" w:name="_Toc511394837"/>
      <w:bookmarkStart w:id="1092" w:name="_Toc511395053"/>
      <w:bookmarkStart w:id="1093" w:name="_Toc511395346"/>
      <w:bookmarkStart w:id="1094" w:name="_Toc511397952"/>
      <w:bookmarkStart w:id="1095" w:name="_Toc511398165"/>
      <w:r>
        <w:rPr>
          <w:lang w:val="cs-CZ"/>
        </w:rPr>
        <w:t>4.15.   Nabídka cen, medailí a věcných cen (trofejí)</w:t>
      </w:r>
      <w:bookmarkEnd w:id="1089"/>
      <w:bookmarkEnd w:id="1090"/>
      <w:bookmarkEnd w:id="1091"/>
      <w:bookmarkEnd w:id="1092"/>
      <w:bookmarkEnd w:id="1093"/>
      <w:bookmarkEnd w:id="1094"/>
      <w:bookmarkEnd w:id="1095"/>
    </w:p>
    <w:p w:rsidR="00531E49" w:rsidRPr="000F5A16" w:rsidRDefault="00531E49" w:rsidP="00531E49">
      <w:pPr>
        <w:spacing w:after="0" w:line="240" w:lineRule="auto"/>
        <w:rPr>
          <w:lang w:val="cs-CZ"/>
        </w:rPr>
      </w:pPr>
    </w:p>
    <w:p w:rsidR="00531E49" w:rsidRPr="000F5A16" w:rsidRDefault="00FF5602" w:rsidP="00FF5602">
      <w:pPr>
        <w:spacing w:after="0" w:line="240" w:lineRule="auto"/>
        <w:jc w:val="both"/>
        <w:rPr>
          <w:lang w:val="cs-CZ"/>
        </w:rPr>
      </w:pPr>
      <w:r>
        <w:rPr>
          <w:lang w:val="cs-CZ"/>
        </w:rPr>
        <w:t>TO je dovoleno nabízet peněžní ceny, medaile a trofeje pro soutěže pouze do výše schválené relevantním národním delegátem a v rámci relevantních limitů ICCF.</w:t>
      </w:r>
      <w:r w:rsidR="00531E49" w:rsidRPr="000F5A16">
        <w:rPr>
          <w:lang w:val="cs-CZ"/>
        </w:rPr>
        <w:t xml:space="preserve"> </w:t>
      </w:r>
      <w:r>
        <w:rPr>
          <w:lang w:val="cs-CZ"/>
        </w:rPr>
        <w:t>Před nabízením peněžních cen však musí TO zajistit, že byl jasně stanoven a schválen předpokládaný proces platby, jak je popsáno v oddílu níže</w:t>
      </w:r>
      <w:r w:rsidR="00531E49" w:rsidRPr="000F5A16">
        <w:rPr>
          <w:lang w:val="cs-CZ"/>
        </w:rPr>
        <w:t>.</w:t>
      </w:r>
    </w:p>
    <w:p w:rsidR="00531E49" w:rsidRPr="000F5A16" w:rsidRDefault="00531E49" w:rsidP="00531E49">
      <w:pPr>
        <w:spacing w:after="0" w:line="240" w:lineRule="auto"/>
        <w:rPr>
          <w:lang w:val="cs-CZ"/>
        </w:rPr>
      </w:pPr>
    </w:p>
    <w:p w:rsidR="00121025" w:rsidRDefault="00531E49" w:rsidP="00FF5602">
      <w:pPr>
        <w:spacing w:after="0" w:line="240" w:lineRule="auto"/>
        <w:jc w:val="both"/>
        <w:rPr>
          <w:lang w:val="cs-CZ"/>
        </w:rPr>
      </w:pPr>
      <w:r w:rsidRPr="000F5A16">
        <w:rPr>
          <w:lang w:val="cs-CZ"/>
        </w:rPr>
        <w:t>TO</w:t>
      </w:r>
      <w:r w:rsidR="00FF5602">
        <w:rPr>
          <w:lang w:val="cs-CZ"/>
        </w:rPr>
        <w:t xml:space="preserve"> zodpovídají za určení na začátku každé soutěže, jak budou rozdělovány peněžní ceny v případě dělených míst</w:t>
      </w:r>
      <w:r w:rsidRPr="000F5A16">
        <w:rPr>
          <w:lang w:val="cs-CZ"/>
        </w:rPr>
        <w:t xml:space="preserve">. </w:t>
      </w:r>
      <w:r w:rsidR="00FF5602">
        <w:rPr>
          <w:lang w:val="cs-CZ"/>
        </w:rPr>
        <w:t>Jako vodítko</w:t>
      </w:r>
      <w:r w:rsidRPr="000F5A16">
        <w:rPr>
          <w:lang w:val="cs-CZ"/>
        </w:rPr>
        <w:t xml:space="preserve">, </w:t>
      </w:r>
      <w:r w:rsidR="00FF5602">
        <w:rPr>
          <w:lang w:val="cs-CZ"/>
        </w:rPr>
        <w:t xml:space="preserve">peněžní ceny jsou obvykle děleny mezi všechny hráče, kteří se umístili na místě, pro něž je tato cena stanovena, i když pouze menší počet hráčů může v postupovém turnaji postoupit na příští </w:t>
      </w:r>
      <w:r w:rsidR="00121025">
        <w:rPr>
          <w:lang w:val="cs-CZ"/>
        </w:rPr>
        <w:t>úroveň</w:t>
      </w:r>
      <w:r w:rsidRPr="000F5A16">
        <w:rPr>
          <w:lang w:val="cs-CZ"/>
        </w:rPr>
        <w:t xml:space="preserve">. </w:t>
      </w:r>
      <w:r w:rsidR="00121025">
        <w:rPr>
          <w:lang w:val="cs-CZ"/>
        </w:rPr>
        <w:t>Jinými slovy, hráč může být stanoven jako jediný vítěz soutěže, založené na tie-breaku, ale přesto se bude dělit rovným dílem o peněžní cenu s ostatními hráči, kteří skončili na nižších místech pouze kvůli tie-breaku.</w:t>
      </w:r>
    </w:p>
    <w:p w:rsidR="00531E49" w:rsidRPr="000F5A16" w:rsidRDefault="00531E49" w:rsidP="00FF5602">
      <w:pPr>
        <w:spacing w:after="0" w:line="240" w:lineRule="auto"/>
        <w:jc w:val="both"/>
        <w:rPr>
          <w:lang w:val="cs-CZ"/>
        </w:rPr>
      </w:pPr>
      <w:r w:rsidRPr="000F5A16">
        <w:rPr>
          <w:lang w:val="cs-CZ"/>
        </w:rPr>
        <w:t xml:space="preserve">   </w:t>
      </w:r>
    </w:p>
    <w:p w:rsidR="00531E49" w:rsidRPr="000F5A16" w:rsidRDefault="00531E49" w:rsidP="003D5C56">
      <w:pPr>
        <w:pStyle w:val="Nadpis3"/>
        <w:rPr>
          <w:lang w:val="cs-CZ"/>
        </w:rPr>
      </w:pPr>
      <w:bookmarkStart w:id="1096" w:name="_Toc471543854"/>
      <w:r w:rsidRPr="000F5A16">
        <w:rPr>
          <w:lang w:val="cs-CZ"/>
        </w:rPr>
        <w:tab/>
      </w:r>
      <w:bookmarkStart w:id="1097" w:name="_Toc511394298"/>
      <w:bookmarkStart w:id="1098" w:name="_Toc511394838"/>
      <w:bookmarkStart w:id="1099" w:name="_Toc511395054"/>
      <w:bookmarkStart w:id="1100" w:name="_Toc511395347"/>
      <w:bookmarkStart w:id="1101" w:name="_Toc511397953"/>
      <w:bookmarkStart w:id="1102" w:name="_Toc511398166"/>
      <w:r w:rsidRPr="000F5A16">
        <w:rPr>
          <w:lang w:val="cs-CZ"/>
        </w:rPr>
        <w:t>4.15.1.  Distribu</w:t>
      </w:r>
      <w:r w:rsidR="00E22A66">
        <w:rPr>
          <w:lang w:val="cs-CZ"/>
        </w:rPr>
        <w:t>ce peněžních cen do zahraničí</w:t>
      </w:r>
      <w:bookmarkEnd w:id="1096"/>
      <w:bookmarkEnd w:id="1097"/>
      <w:bookmarkEnd w:id="1098"/>
      <w:bookmarkEnd w:id="1099"/>
      <w:bookmarkEnd w:id="1100"/>
      <w:bookmarkEnd w:id="1101"/>
      <w:bookmarkEnd w:id="1102"/>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TO musejí vědět, že jsou často problémy v distribuci peněžních cen do zahraničí</w:t>
      </w:r>
      <w:r w:rsidR="00531E49" w:rsidRPr="000F5A16">
        <w:rPr>
          <w:lang w:val="cs-CZ"/>
        </w:rPr>
        <w:t xml:space="preserve">. </w:t>
      </w:r>
      <w:r>
        <w:rPr>
          <w:lang w:val="cs-CZ"/>
        </w:rPr>
        <w:t>Jediné reálné volby jsou</w:t>
      </w:r>
      <w:r w:rsidR="00531E49" w:rsidRPr="000F5A16">
        <w:rPr>
          <w:lang w:val="cs-CZ"/>
        </w:rPr>
        <w:t xml:space="preserve"> Paypal a Western Union.  (</w:t>
      </w:r>
      <w:r>
        <w:rPr>
          <w:lang w:val="cs-CZ"/>
        </w:rPr>
        <w:t>Předpokládat, že platby mohou proběhnout přes prostředníky na Kongresu je chybný plán</w:t>
      </w:r>
      <w:r w:rsidR="00531E49" w:rsidRPr="000F5A16">
        <w:rPr>
          <w:lang w:val="cs-CZ"/>
        </w:rPr>
        <w:t>.)  </w:t>
      </w:r>
      <w:r>
        <w:rPr>
          <w:lang w:val="cs-CZ"/>
        </w:rPr>
        <w:t>I s těmito dvěma volbami existují na světě místa, kde</w:t>
      </w:r>
      <w:r w:rsidR="00531E49" w:rsidRPr="000F5A16">
        <w:rPr>
          <w:lang w:val="cs-CZ"/>
        </w:rPr>
        <w:t xml:space="preserve"> Paypal </w:t>
      </w:r>
      <w:r>
        <w:rPr>
          <w:lang w:val="cs-CZ"/>
        </w:rPr>
        <w:t>není</w:t>
      </w:r>
      <w:r w:rsidR="00531E49" w:rsidRPr="000F5A16">
        <w:rPr>
          <w:lang w:val="cs-CZ"/>
        </w:rPr>
        <w:t xml:space="preserve"> a</w:t>
      </w:r>
      <w:r>
        <w:rPr>
          <w:lang w:val="cs-CZ"/>
        </w:rPr>
        <w:t>kceptován</w:t>
      </w:r>
      <w:r w:rsidR="00531E49" w:rsidRPr="000F5A16">
        <w:rPr>
          <w:lang w:val="cs-CZ"/>
        </w:rPr>
        <w:t>/</w:t>
      </w:r>
      <w:r>
        <w:rPr>
          <w:lang w:val="cs-CZ"/>
        </w:rPr>
        <w:t>povolen,</w:t>
      </w:r>
      <w:r w:rsidR="00531E49" w:rsidRPr="000F5A16">
        <w:rPr>
          <w:lang w:val="cs-CZ"/>
        </w:rPr>
        <w:t xml:space="preserve"> a Western Union </w:t>
      </w:r>
      <w:r>
        <w:rPr>
          <w:lang w:val="cs-CZ"/>
        </w:rPr>
        <w:t>může být obejit</w:t>
      </w:r>
      <w:r w:rsidR="00531E49" w:rsidRPr="000F5A16">
        <w:rPr>
          <w:lang w:val="cs-CZ"/>
        </w:rPr>
        <w:t>.  </w:t>
      </w:r>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Doporučuje se, aby propozice turnaje s peněžními cenami také obsahovaly konkrétní způsob, kterým budou tyto ceny distribuovány</w:t>
      </w:r>
      <w:r w:rsidR="00531E49" w:rsidRPr="000F5A16">
        <w:rPr>
          <w:lang w:val="cs-CZ"/>
        </w:rPr>
        <w:t>.  </w:t>
      </w:r>
      <w:r>
        <w:rPr>
          <w:lang w:val="cs-CZ"/>
        </w:rPr>
        <w:t>Příkladem může být použití věty</w:t>
      </w:r>
      <w:r w:rsidR="00531E49" w:rsidRPr="000F5A16">
        <w:rPr>
          <w:lang w:val="cs-CZ"/>
        </w:rPr>
        <w:t xml:space="preserve">, “All monetary prizes will be paid by Paypal.  If the winner of a monetary prize cannot make arrangements for receiving the money through Paypal, that person will forfeit the prize; and the money will go to the player next </w:t>
      </w:r>
      <w:proofErr w:type="gramStart"/>
      <w:r w:rsidR="00531E49" w:rsidRPr="000F5A16">
        <w:rPr>
          <w:lang w:val="cs-CZ"/>
        </w:rPr>
        <w:t>in</w:t>
      </w:r>
      <w:r w:rsidR="003F2822">
        <w:rPr>
          <w:lang w:val="cs-CZ"/>
        </w:rPr>
        <w:t xml:space="preserve"> </w:t>
      </w:r>
      <w:r w:rsidR="00531E49" w:rsidRPr="000F5A16">
        <w:rPr>
          <w:lang w:val="cs-CZ"/>
        </w:rPr>
        <w:t>line</w:t>
      </w:r>
      <w:proofErr w:type="gramEnd"/>
      <w:r w:rsidR="00531E49" w:rsidRPr="000F5A16">
        <w:rPr>
          <w:lang w:val="cs-CZ"/>
        </w:rPr>
        <w:t>.”</w:t>
      </w:r>
      <w:r>
        <w:rPr>
          <w:lang w:val="cs-CZ"/>
        </w:rPr>
        <w:t xml:space="preserve"> „Všechny peněžní ceny budou vyplaceny PayPalem. Pokud si výherce peněžní ceny nemůže zařídit obdržení </w:t>
      </w:r>
      <w:r w:rsidR="003F2822">
        <w:rPr>
          <w:lang w:val="cs-CZ"/>
        </w:rPr>
        <w:t>peněz přes PayPal, tak tato osoba přijde o cenu; a peníze dostane další hráč v pořadí.“</w:t>
      </w:r>
    </w:p>
    <w:p w:rsidR="00531E49" w:rsidRPr="000F5A16" w:rsidRDefault="00531E49" w:rsidP="00531E49">
      <w:pPr>
        <w:spacing w:after="0" w:line="240" w:lineRule="auto"/>
        <w:rPr>
          <w:lang w:val="cs-CZ"/>
        </w:rPr>
      </w:pPr>
    </w:p>
    <w:p w:rsidR="00531E49" w:rsidRPr="000F5A16" w:rsidRDefault="003F2822" w:rsidP="003F2822">
      <w:pPr>
        <w:spacing w:after="0" w:line="240" w:lineRule="auto"/>
        <w:jc w:val="both"/>
        <w:rPr>
          <w:lang w:val="cs-CZ"/>
        </w:rPr>
      </w:pPr>
      <w:r>
        <w:rPr>
          <w:lang w:val="cs-CZ"/>
        </w:rPr>
        <w:t>TO musí mít předem oprávnění nabídnout volný start v budoucím turnaji</w:t>
      </w:r>
      <w:r w:rsidR="00531E49" w:rsidRPr="000F5A16">
        <w:rPr>
          <w:lang w:val="cs-CZ"/>
        </w:rPr>
        <w:t>.</w:t>
      </w:r>
      <w:r>
        <w:rPr>
          <w:lang w:val="cs-CZ"/>
        </w:rPr>
        <w:t xml:space="preserve"> Toto oprávnění může TO žádat od Finančního ředitele ICCF</w:t>
      </w:r>
      <w:r w:rsidR="00531E49" w:rsidRPr="000F5A16">
        <w:rPr>
          <w:lang w:val="cs-CZ"/>
        </w:rPr>
        <w:t xml:space="preserve"> a/</w:t>
      </w:r>
      <w:r>
        <w:rPr>
          <w:lang w:val="cs-CZ"/>
        </w:rPr>
        <w:t>nebo Komisaře ICCF pro Direct Entry,</w:t>
      </w:r>
      <w:r w:rsidR="00531E49" w:rsidRPr="000F5A16">
        <w:rPr>
          <w:lang w:val="cs-CZ"/>
        </w:rPr>
        <w:t xml:space="preserve"> </w:t>
      </w:r>
      <w:r>
        <w:rPr>
          <w:lang w:val="cs-CZ"/>
        </w:rPr>
        <w:t>však musí být získáno před vypsáním ceny</w:t>
      </w:r>
      <w:r w:rsidR="00531E49" w:rsidRPr="000F5A16">
        <w:rPr>
          <w:lang w:val="cs-CZ"/>
        </w:rPr>
        <w:t xml:space="preserve">. </w:t>
      </w:r>
      <w:r>
        <w:rPr>
          <w:lang w:val="cs-CZ"/>
        </w:rPr>
        <w:t>Jakmile je schváleno, Komisař pro Direct Entry dodá TO kód pro „kupon“, který hráč použije</w:t>
      </w:r>
      <w:r w:rsidR="00531E49" w:rsidRPr="000F5A16">
        <w:rPr>
          <w:lang w:val="cs-CZ"/>
        </w:rPr>
        <w:t>.    </w:t>
      </w:r>
    </w:p>
    <w:p w:rsidR="00531E49" w:rsidRPr="000F5A16" w:rsidRDefault="00531E49" w:rsidP="00531E49">
      <w:pPr>
        <w:spacing w:after="0" w:line="240" w:lineRule="auto"/>
        <w:rPr>
          <w:lang w:val="cs-CZ"/>
        </w:rPr>
      </w:pPr>
    </w:p>
    <w:p w:rsidR="00531E49" w:rsidRPr="000F5A16" w:rsidRDefault="00531E49" w:rsidP="003F2822">
      <w:pPr>
        <w:spacing w:after="0" w:line="240" w:lineRule="auto"/>
        <w:jc w:val="both"/>
        <w:rPr>
          <w:lang w:val="cs-CZ"/>
        </w:rPr>
      </w:pPr>
      <w:r w:rsidRPr="000F5A16">
        <w:rPr>
          <w:lang w:val="cs-CZ"/>
        </w:rPr>
        <w:t>TO</w:t>
      </w:r>
      <w:r w:rsidR="003F2822">
        <w:rPr>
          <w:lang w:val="cs-CZ"/>
        </w:rPr>
        <w:t xml:space="preserve"> nemohou nabízet cenu v podobě obecného kreditu u ICCF, který by hráč mohl využít dle svého rozhodnutí</w:t>
      </w:r>
      <w:r w:rsidRPr="000F5A16">
        <w:rPr>
          <w:lang w:val="cs-CZ"/>
        </w:rPr>
        <w:t>.  </w:t>
      </w:r>
      <w:r w:rsidR="003F2822">
        <w:rPr>
          <w:lang w:val="cs-CZ"/>
        </w:rPr>
        <w:t>Každá žádost o cenu v podobě volného vstupu do turnaje se musí vztahovat ke konkrétnímu turnaji</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103" w:name="_Toc471543855"/>
      <w:r w:rsidRPr="000F5A16">
        <w:rPr>
          <w:shd w:val="clear" w:color="auto" w:fill="FFFFFF"/>
          <w:lang w:val="cs-CZ"/>
        </w:rPr>
        <w:tab/>
      </w:r>
      <w:bookmarkStart w:id="1104" w:name="_Toc511394299"/>
      <w:bookmarkStart w:id="1105" w:name="_Toc511394839"/>
      <w:bookmarkStart w:id="1106" w:name="_Toc511395055"/>
      <w:bookmarkStart w:id="1107" w:name="_Toc511395348"/>
      <w:bookmarkStart w:id="1108" w:name="_Toc511397954"/>
      <w:bookmarkStart w:id="1109" w:name="_Toc511398167"/>
      <w:r w:rsidRPr="000F5A16">
        <w:rPr>
          <w:shd w:val="clear" w:color="auto" w:fill="FFFFFF"/>
          <w:lang w:val="cs-CZ"/>
        </w:rPr>
        <w:t xml:space="preserve">4.15.2.  </w:t>
      </w:r>
      <w:r w:rsidRPr="000F5A16">
        <w:rPr>
          <w:lang w:val="cs-CZ"/>
        </w:rPr>
        <w:t>Automatic</w:t>
      </w:r>
      <w:r w:rsidR="00AB0753">
        <w:rPr>
          <w:lang w:val="cs-CZ"/>
        </w:rPr>
        <w:t>ké</w:t>
      </w:r>
      <w:r w:rsidRPr="000F5A16">
        <w:rPr>
          <w:lang w:val="cs-CZ"/>
        </w:rPr>
        <w:t xml:space="preserve"> certifi</w:t>
      </w:r>
      <w:r w:rsidR="00AB0753">
        <w:rPr>
          <w:lang w:val="cs-CZ"/>
        </w:rPr>
        <w:t>káty pro vítěze skupin</w:t>
      </w:r>
      <w:bookmarkEnd w:id="1103"/>
      <w:bookmarkEnd w:id="1104"/>
      <w:bookmarkEnd w:id="1105"/>
      <w:bookmarkEnd w:id="1106"/>
      <w:bookmarkEnd w:id="1107"/>
      <w:bookmarkEnd w:id="1108"/>
      <w:bookmarkEnd w:id="1109"/>
    </w:p>
    <w:p w:rsidR="00531E49" w:rsidRPr="000F5A16" w:rsidRDefault="00531E49" w:rsidP="00531E49">
      <w:pPr>
        <w:spacing w:after="0" w:line="240" w:lineRule="auto"/>
        <w:rPr>
          <w:lang w:val="cs-CZ"/>
        </w:rPr>
      </w:pPr>
    </w:p>
    <w:p w:rsidR="00531E49" w:rsidRPr="000F5A16" w:rsidRDefault="00AB0753" w:rsidP="00AB0753">
      <w:pPr>
        <w:spacing w:after="0" w:line="240" w:lineRule="auto"/>
        <w:jc w:val="both"/>
        <w:rPr>
          <w:lang w:val="cs-CZ"/>
        </w:rPr>
      </w:pPr>
      <w:r>
        <w:rPr>
          <w:lang w:val="cs-CZ"/>
        </w:rPr>
        <w:t>Při zadávání soutěže mají TO k dispozici zaškrtávací pole, které mohou zaškrtnout, a tím umožnit, aby na konci soutěže byly k dispozici certifikáty</w:t>
      </w:r>
      <w:r w:rsidR="00531E49" w:rsidRPr="000F5A16">
        <w:rPr>
          <w:lang w:val="cs-CZ"/>
        </w:rPr>
        <w:t>. (</w:t>
      </w:r>
      <w:r>
        <w:rPr>
          <w:lang w:val="cs-CZ"/>
        </w:rPr>
        <w:t xml:space="preserve">Podrobnosti viz v </w:t>
      </w:r>
      <w:r w:rsidR="00531E49" w:rsidRPr="000F5A16">
        <w:rPr>
          <w:lang w:val="cs-CZ"/>
        </w:rPr>
        <w:t xml:space="preserve">§4.7.7.) </w:t>
      </w:r>
      <w:r>
        <w:rPr>
          <w:lang w:val="cs-CZ"/>
        </w:rPr>
        <w:t>Když soutěž skončí, TD se může podívat na závěrečnou tabulku, a uvidí, zda server bude nabízet TD zasílání certifikátů v PDF</w:t>
      </w:r>
      <w:r w:rsidR="00531E49" w:rsidRPr="000F5A16">
        <w:rPr>
          <w:lang w:val="cs-CZ"/>
        </w:rPr>
        <w:t xml:space="preserve">. </w:t>
      </w:r>
      <w:r>
        <w:rPr>
          <w:lang w:val="cs-CZ"/>
        </w:rPr>
        <w:t>Certifikáty, které hráči získají, budou jim zaslány serverem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10" w:name="_Toc471543856"/>
      <w:bookmarkStart w:id="1111" w:name="_Toc511394300"/>
      <w:bookmarkStart w:id="1112" w:name="_Toc511394840"/>
      <w:bookmarkStart w:id="1113" w:name="_Toc511395056"/>
      <w:bookmarkStart w:id="1114" w:name="_Toc511395349"/>
      <w:bookmarkStart w:id="1115" w:name="_Toc511397955"/>
      <w:bookmarkStart w:id="1116" w:name="_Toc511398168"/>
      <w:r w:rsidRPr="000F5A16">
        <w:rPr>
          <w:lang w:val="cs-CZ"/>
        </w:rPr>
        <w:t>4.16.  </w:t>
      </w:r>
      <w:r w:rsidR="00AB0753">
        <w:rPr>
          <w:lang w:val="cs-CZ"/>
        </w:rPr>
        <w:t>Řešení odhadů</w:t>
      </w:r>
      <w:bookmarkEnd w:id="1110"/>
      <w:bookmarkEnd w:id="1111"/>
      <w:bookmarkEnd w:id="1112"/>
      <w:bookmarkEnd w:id="1113"/>
      <w:bookmarkEnd w:id="1114"/>
      <w:bookmarkEnd w:id="1115"/>
      <w:bookmarkEnd w:id="1116"/>
    </w:p>
    <w:p w:rsidR="00531E49" w:rsidRPr="000F5A16" w:rsidRDefault="00531E49" w:rsidP="00531E49">
      <w:pPr>
        <w:spacing w:after="0" w:line="240" w:lineRule="auto"/>
        <w:rPr>
          <w:lang w:val="cs-CZ"/>
        </w:rPr>
      </w:pPr>
    </w:p>
    <w:p w:rsidR="00531E49" w:rsidRPr="000F5A16" w:rsidRDefault="00531E49" w:rsidP="00AB0753">
      <w:pPr>
        <w:spacing w:after="0" w:line="240" w:lineRule="auto"/>
        <w:jc w:val="both"/>
        <w:rPr>
          <w:lang w:val="cs-CZ"/>
        </w:rPr>
      </w:pPr>
      <w:r w:rsidRPr="000F5A16">
        <w:rPr>
          <w:lang w:val="cs-CZ"/>
        </w:rPr>
        <w:t>TO</w:t>
      </w:r>
      <w:r w:rsidR="00AB0753">
        <w:rPr>
          <w:lang w:val="cs-CZ"/>
        </w:rPr>
        <w:t xml:space="preserve"> </w:t>
      </w:r>
      <w:r w:rsidR="00481A04">
        <w:rPr>
          <w:lang w:val="cs-CZ"/>
        </w:rPr>
        <w:t xml:space="preserve">dříve </w:t>
      </w:r>
      <w:r w:rsidR="00AB0753">
        <w:rPr>
          <w:lang w:val="cs-CZ"/>
        </w:rPr>
        <w:t>zodpovídali v případě potřeby</w:t>
      </w:r>
      <w:r w:rsidR="00481A04" w:rsidRPr="00481A04">
        <w:rPr>
          <w:lang w:val="cs-CZ"/>
        </w:rPr>
        <w:t xml:space="preserve"> </w:t>
      </w:r>
      <w:r w:rsidR="00481A04">
        <w:rPr>
          <w:lang w:val="cs-CZ"/>
        </w:rPr>
        <w:t>za nalezení odhadců</w:t>
      </w:r>
      <w:r w:rsidRPr="000F5A16">
        <w:rPr>
          <w:lang w:val="cs-CZ"/>
        </w:rPr>
        <w:t>. T</w:t>
      </w:r>
      <w:r w:rsidR="00AB0753">
        <w:rPr>
          <w:lang w:val="cs-CZ"/>
        </w:rPr>
        <w:t>o už neplatí, protože proces výběru odhadce je plně automatizován, jakmile ho spustí TD</w:t>
      </w:r>
      <w:r w:rsidRPr="000F5A16">
        <w:rPr>
          <w:lang w:val="cs-CZ"/>
        </w:rPr>
        <w:t>.  TO</w:t>
      </w:r>
      <w:r w:rsidR="00AB0753">
        <w:rPr>
          <w:lang w:val="cs-CZ"/>
        </w:rPr>
        <w:t xml:space="preserve"> už nemají žádnou zodpovědnost ve vztahu k</w:t>
      </w:r>
      <w:r w:rsidR="00481A04">
        <w:rPr>
          <w:lang w:val="cs-CZ"/>
        </w:rPr>
        <w:t> </w:t>
      </w:r>
      <w:r w:rsidR="00AB0753">
        <w:rPr>
          <w:lang w:val="cs-CZ"/>
        </w:rPr>
        <w:t>odhadům</w:t>
      </w:r>
      <w:r w:rsidR="00481A04">
        <w:rPr>
          <w:lang w:val="cs-CZ"/>
        </w:rPr>
        <w:t>, kromě případných informací pro TD, kdy by měly skončit skupiny kvůli časovému omezení u následujících t</w:t>
      </w:r>
      <w:r w:rsidR="00D73329">
        <w:rPr>
          <w:lang w:val="cs-CZ"/>
        </w:rPr>
        <w:t>u</w:t>
      </w:r>
      <w:r w:rsidR="00481A04">
        <w:rPr>
          <w:lang w:val="cs-CZ"/>
        </w:rPr>
        <w:t>rnajů</w:t>
      </w:r>
      <w:r w:rsidRPr="000F5A16">
        <w:rPr>
          <w:lang w:val="cs-CZ"/>
        </w:rPr>
        <w:t>.  (</w:t>
      </w:r>
      <w:r w:rsidR="00481A04">
        <w:rPr>
          <w:lang w:val="cs-CZ"/>
        </w:rPr>
        <w:t>Pokud TO zadá turnaj s pevným datem ukončení, pak TO nemusí dělat nic jiného. TD dostane automatická upozornění a pokyny ohledně plánovaného konce soutěže</w:t>
      </w:r>
      <w:r w:rsidR="00D73329">
        <w:rPr>
          <w:lang w:val="cs-CZ"/>
        </w:rPr>
        <w:t>.)  Nebyl-li stanoven konec soutěže, TO by měli zahájit komunikaci s TD, když je zapotřebí soutěž ukončit</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17" w:name="_Toc471543857"/>
      <w:bookmarkStart w:id="1118" w:name="_Toc511394301"/>
      <w:bookmarkStart w:id="1119" w:name="_Toc511394841"/>
      <w:bookmarkStart w:id="1120" w:name="_Toc511395057"/>
      <w:bookmarkStart w:id="1121" w:name="_Toc511395350"/>
      <w:bookmarkStart w:id="1122" w:name="_Toc511397956"/>
      <w:bookmarkStart w:id="1123" w:name="_Toc511398169"/>
      <w:r w:rsidRPr="000F5A16">
        <w:rPr>
          <w:lang w:val="cs-CZ"/>
        </w:rPr>
        <w:t>4.17.  </w:t>
      </w:r>
      <w:r w:rsidR="00D73329">
        <w:rPr>
          <w:lang w:val="cs-CZ"/>
        </w:rPr>
        <w:t>Kde hledat další pomoc</w:t>
      </w:r>
      <w:bookmarkEnd w:id="1117"/>
      <w:bookmarkEnd w:id="1118"/>
      <w:bookmarkEnd w:id="1119"/>
      <w:bookmarkEnd w:id="1120"/>
      <w:bookmarkEnd w:id="1121"/>
      <w:bookmarkEnd w:id="1122"/>
      <w:bookmarkEnd w:id="1123"/>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Pokud potřebuješ další pomoc, kontaktuj jednu z následujících osob</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jak zadat soutěž na server, kontaktuj Komisaře pro pravidla</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7471F1" w:rsidP="00531E49">
      <w:pPr>
        <w:spacing w:after="0" w:line="240" w:lineRule="auto"/>
        <w:rPr>
          <w:lang w:val="cs-CZ"/>
        </w:rPr>
      </w:pPr>
      <w:r>
        <w:rPr>
          <w:lang w:val="cs-CZ"/>
        </w:rPr>
        <w:t>Otázky, jak interpretovat nějaké pravidlo, kontaktuj Komisaře pro pravidla</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k procesu schválení turnaje, kontaktuj WTD</w:t>
      </w:r>
    </w:p>
    <w:p w:rsidR="00531E49" w:rsidRPr="000F5A16" w:rsidRDefault="00531E49" w:rsidP="00531E49">
      <w:pPr>
        <w:spacing w:after="0" w:line="240" w:lineRule="auto"/>
        <w:rPr>
          <w:lang w:val="cs-CZ"/>
        </w:rPr>
      </w:pPr>
    </w:p>
    <w:p w:rsidR="00531E49" w:rsidRPr="000F5A16" w:rsidRDefault="007471F1" w:rsidP="007471F1">
      <w:pPr>
        <w:spacing w:after="0" w:line="240" w:lineRule="auto"/>
        <w:jc w:val="both"/>
        <w:rPr>
          <w:lang w:val="cs-CZ"/>
        </w:rPr>
      </w:pPr>
      <w:r>
        <w:rPr>
          <w:lang w:val="cs-CZ"/>
        </w:rPr>
        <w:t>Potřeba pomoci se serverem ICCF, kontaktuj Komisaře pro pravidla</w:t>
      </w:r>
      <w:r w:rsidR="00531E49" w:rsidRPr="000F5A16">
        <w:rPr>
          <w:lang w:val="cs-CZ"/>
        </w:rPr>
        <w:t xml:space="preserve"> (</w:t>
      </w:r>
      <w:r>
        <w:rPr>
          <w:lang w:val="cs-CZ"/>
        </w:rPr>
        <w:t>otázky</w:t>
      </w:r>
      <w:r w:rsidR="00531E49" w:rsidRPr="000F5A16">
        <w:rPr>
          <w:lang w:val="cs-CZ"/>
        </w:rPr>
        <w:t xml:space="preserve"> “</w:t>
      </w:r>
      <w:r>
        <w:rPr>
          <w:lang w:val="cs-CZ"/>
        </w:rPr>
        <w:t>jak</w:t>
      </w:r>
      <w:r w:rsidR="00531E49" w:rsidRPr="000F5A16">
        <w:rPr>
          <w:lang w:val="cs-CZ"/>
        </w:rPr>
        <w:t>-</w:t>
      </w:r>
      <w:r>
        <w:rPr>
          <w:lang w:val="cs-CZ"/>
        </w:rPr>
        <w:t>udělat</w:t>
      </w:r>
      <w:r w:rsidR="00531E49" w:rsidRPr="000F5A16">
        <w:rPr>
          <w:lang w:val="cs-CZ"/>
        </w:rPr>
        <w:t xml:space="preserve">”); </w:t>
      </w:r>
      <w:r>
        <w:rPr>
          <w:lang w:val="cs-CZ"/>
        </w:rPr>
        <w:t>nebo Servisního ředitele</w:t>
      </w:r>
      <w:r w:rsidR="00531E49" w:rsidRPr="000F5A16">
        <w:rPr>
          <w:lang w:val="cs-CZ"/>
        </w:rPr>
        <w:t xml:space="preserve"> </w:t>
      </w:r>
      <w:r>
        <w:rPr>
          <w:lang w:val="cs-CZ"/>
        </w:rPr>
        <w:t>(žádosti druhu</w:t>
      </w:r>
      <w:r w:rsidR="00531E49" w:rsidRPr="000F5A16">
        <w:rPr>
          <w:lang w:val="cs-CZ"/>
        </w:rPr>
        <w:t xml:space="preserve"> “</w:t>
      </w:r>
      <w:r>
        <w:rPr>
          <w:lang w:val="cs-CZ"/>
        </w:rPr>
        <w:t>udělal jsem chybu a potřebuji někoho, kdo mi ji opraví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Potřeba pomoci s nastavením Direct Entry, kontaktuj Komisaře pro Direct Entry</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Kontaktní údaje pro všechny uvedené osoby najdeš na úvodní stránce ICCF pod “ICCF Officials” a kliknutím na příslušné jméno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31E49">
      <w:pPr>
        <w:rPr>
          <w:lang w:val="cs-CZ"/>
        </w:rPr>
      </w:pPr>
    </w:p>
    <w:p w:rsidR="00531E49" w:rsidRPr="000F5A16" w:rsidRDefault="007471F1" w:rsidP="003D5C56">
      <w:pPr>
        <w:pStyle w:val="Nadpis1"/>
        <w:rPr>
          <w:lang w:val="cs-CZ"/>
        </w:rPr>
      </w:pPr>
      <w:bookmarkStart w:id="1124" w:name="_Toc511394302"/>
      <w:bookmarkStart w:id="1125" w:name="_Toc511394842"/>
      <w:bookmarkStart w:id="1126" w:name="_Toc511395058"/>
      <w:bookmarkStart w:id="1127" w:name="_Toc511395351"/>
      <w:bookmarkStart w:id="1128" w:name="_Toc511397957"/>
      <w:bookmarkStart w:id="1129" w:name="_Toc511398170"/>
      <w:r>
        <w:rPr>
          <w:lang w:val="cs-CZ"/>
        </w:rPr>
        <w:t>ODDÍL</w:t>
      </w:r>
      <w:r w:rsidR="00531E49" w:rsidRPr="000F5A16">
        <w:rPr>
          <w:lang w:val="cs-CZ"/>
        </w:rPr>
        <w:t xml:space="preserve"> 5:  </w:t>
      </w:r>
      <w:r>
        <w:rPr>
          <w:lang w:val="cs-CZ"/>
        </w:rPr>
        <w:t>Pokyny pro kapitány družstev</w:t>
      </w:r>
      <w:bookmarkEnd w:id="1124"/>
      <w:bookmarkEnd w:id="1125"/>
      <w:bookmarkEnd w:id="1126"/>
      <w:bookmarkEnd w:id="1127"/>
      <w:bookmarkEnd w:id="1128"/>
      <w:bookmarkEnd w:id="1129"/>
    </w:p>
    <w:p w:rsidR="00531E49" w:rsidRPr="000F5A16" w:rsidRDefault="00531E49" w:rsidP="00531E49">
      <w:pPr>
        <w:pStyle w:val="Nadpis2"/>
        <w:spacing w:before="0" w:line="240" w:lineRule="auto"/>
        <w:rPr>
          <w:rFonts w:ascii="Arial" w:hAnsi="Arial" w:cs="Arial"/>
          <w:color w:val="auto"/>
          <w:sz w:val="28"/>
          <w:szCs w:val="28"/>
          <w:lang w:val="cs-CZ"/>
        </w:rPr>
      </w:pPr>
    </w:p>
    <w:p w:rsidR="00531E49" w:rsidRPr="00C75296" w:rsidRDefault="00531E49" w:rsidP="003D5C56">
      <w:pPr>
        <w:pStyle w:val="Nadpis2"/>
        <w:rPr>
          <w:lang w:val="cs-CZ"/>
        </w:rPr>
      </w:pPr>
      <w:bookmarkStart w:id="1130" w:name="_Toc511394303"/>
      <w:bookmarkStart w:id="1131" w:name="_Toc511394843"/>
      <w:bookmarkStart w:id="1132" w:name="_Toc511395059"/>
      <w:bookmarkStart w:id="1133" w:name="_Toc511395352"/>
      <w:bookmarkStart w:id="1134" w:name="_Toc511397958"/>
      <w:bookmarkStart w:id="1135" w:name="_Toc511398171"/>
      <w:r w:rsidRPr="00C75296">
        <w:rPr>
          <w:lang w:val="cs-CZ"/>
        </w:rPr>
        <w:t xml:space="preserve">5.1. </w:t>
      </w:r>
      <w:r w:rsidR="00EA2834" w:rsidRPr="00C75296">
        <w:rPr>
          <w:lang w:val="cs-CZ"/>
        </w:rPr>
        <w:t>Úloha kapitánů družstev</w:t>
      </w:r>
      <w:bookmarkEnd w:id="1130"/>
      <w:bookmarkEnd w:id="1131"/>
      <w:bookmarkEnd w:id="1132"/>
      <w:bookmarkEnd w:id="1133"/>
      <w:bookmarkEnd w:id="1134"/>
      <w:bookmarkEnd w:id="1135"/>
    </w:p>
    <w:p w:rsidR="00531E49" w:rsidRPr="000F5A16" w:rsidRDefault="00531E49" w:rsidP="00531E49">
      <w:pPr>
        <w:spacing w:after="0" w:line="240" w:lineRule="auto"/>
        <w:rPr>
          <w:lang w:val="cs-CZ"/>
        </w:rPr>
      </w:pPr>
    </w:p>
    <w:p w:rsidR="00531E49" w:rsidRPr="000F5A16" w:rsidRDefault="00EA2834" w:rsidP="00EA2834">
      <w:pPr>
        <w:spacing w:after="0" w:line="240" w:lineRule="auto"/>
        <w:jc w:val="both"/>
        <w:rPr>
          <w:lang w:val="cs-CZ"/>
        </w:rPr>
      </w:pPr>
      <w:r>
        <w:rPr>
          <w:lang w:val="cs-CZ"/>
        </w:rPr>
        <w:t>Každé družstvo v soutěži družstev musí mít kapitána družstva</w:t>
      </w:r>
      <w:r w:rsidR="00531E49" w:rsidRPr="000F5A16">
        <w:rPr>
          <w:lang w:val="cs-CZ"/>
        </w:rPr>
        <w:t xml:space="preserve"> (TC). </w:t>
      </w:r>
      <w:r>
        <w:rPr>
          <w:lang w:val="cs-CZ"/>
        </w:rPr>
        <w:t>Hlavní úlohou</w:t>
      </w:r>
      <w:r w:rsidR="00531E49" w:rsidRPr="000F5A16">
        <w:rPr>
          <w:lang w:val="cs-CZ"/>
        </w:rPr>
        <w:t xml:space="preserve"> TC</w:t>
      </w:r>
      <w:r>
        <w:rPr>
          <w:lang w:val="cs-CZ"/>
        </w:rPr>
        <w:t xml:space="preserve"> je sloužit družstvu při řešení</w:t>
      </w:r>
      <w:r w:rsidR="00531E49" w:rsidRPr="000F5A16">
        <w:rPr>
          <w:lang w:val="cs-CZ"/>
        </w:rPr>
        <w:t xml:space="preserve"> </w:t>
      </w:r>
      <w:r>
        <w:rPr>
          <w:lang w:val="cs-CZ"/>
        </w:rPr>
        <w:t>všech problémů, které v jeho družstvu nastanou</w:t>
      </w:r>
      <w:r w:rsidR="00531E49" w:rsidRPr="000F5A16">
        <w:rPr>
          <w:lang w:val="cs-CZ"/>
        </w:rPr>
        <w:t>.</w:t>
      </w:r>
      <w:r>
        <w:rPr>
          <w:lang w:val="cs-CZ"/>
        </w:rPr>
        <w:t xml:space="preserve"> </w:t>
      </w:r>
      <w:r w:rsidR="00531E49" w:rsidRPr="000F5A16">
        <w:rPr>
          <w:lang w:val="cs-CZ"/>
        </w:rPr>
        <w:t xml:space="preserve">TC </w:t>
      </w:r>
      <w:r>
        <w:rPr>
          <w:lang w:val="cs-CZ"/>
        </w:rPr>
        <w:t>to dělá přes přímou komunikaci s ostatními hráči v družstvu</w:t>
      </w:r>
      <w:r w:rsidR="00531E49" w:rsidRPr="000F5A16">
        <w:rPr>
          <w:lang w:val="cs-CZ"/>
        </w:rPr>
        <w:t xml:space="preserve">, </w:t>
      </w:r>
      <w:r>
        <w:rPr>
          <w:lang w:val="cs-CZ"/>
        </w:rPr>
        <w:t>přímo s TC ostatních družstev v soutěži, a přímo s TD, je-li to zapotřebí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531E49">
      <w:pPr>
        <w:spacing w:after="0" w:line="240" w:lineRule="auto"/>
        <w:rPr>
          <w:lang w:val="cs-CZ"/>
        </w:rPr>
      </w:pPr>
      <w:r>
        <w:rPr>
          <w:lang w:val="cs-CZ"/>
        </w:rPr>
        <w:t>Obvyklé záležitosti k řešení TC zahrnují</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EA2834">
        <w:rPr>
          <w:lang w:val="cs-CZ"/>
        </w:rPr>
        <w:t>nalezení hráče pro náhradu nebo výměnu v jeho družstvu, je-li to zapotřebí</w:t>
      </w:r>
      <w:r w:rsidRPr="000F5A16">
        <w:rPr>
          <w:lang w:val="cs-CZ"/>
        </w:rPr>
        <w:t xml:space="preserve">, </w:t>
      </w:r>
    </w:p>
    <w:p w:rsidR="00531E49" w:rsidRPr="000F5A16" w:rsidRDefault="00531E49" w:rsidP="00F6463F">
      <w:pPr>
        <w:spacing w:after="0" w:line="240" w:lineRule="auto"/>
        <w:jc w:val="both"/>
        <w:rPr>
          <w:lang w:val="cs-CZ"/>
        </w:rPr>
      </w:pPr>
      <w:r w:rsidRPr="000F5A16">
        <w:rPr>
          <w:lang w:val="cs-CZ"/>
        </w:rPr>
        <w:t xml:space="preserve">b. </w:t>
      </w:r>
      <w:proofErr w:type="gramStart"/>
      <w:r w:rsidR="00EA2834">
        <w:rPr>
          <w:lang w:val="cs-CZ"/>
        </w:rPr>
        <w:t>odpovědi</w:t>
      </w:r>
      <w:proofErr w:type="gramEnd"/>
      <w:r w:rsidR="00EA2834">
        <w:rPr>
          <w:lang w:val="cs-CZ"/>
        </w:rPr>
        <w:t xml:space="preserve"> na dotazy hráčů ohledně pravidel</w:t>
      </w:r>
      <w:r w:rsidRPr="000F5A16">
        <w:rPr>
          <w:lang w:val="cs-CZ"/>
        </w:rPr>
        <w:t xml:space="preserve">, </w:t>
      </w:r>
      <w:r w:rsidR="00EA2834">
        <w:rPr>
          <w:lang w:val="cs-CZ"/>
        </w:rPr>
        <w:t>procesu podávání reklamací</w:t>
      </w:r>
      <w:r w:rsidRPr="000F5A16">
        <w:rPr>
          <w:lang w:val="cs-CZ"/>
        </w:rPr>
        <w:t xml:space="preserve">, </w:t>
      </w:r>
      <w:r w:rsidR="00EA2834">
        <w:rPr>
          <w:lang w:val="cs-CZ"/>
        </w:rPr>
        <w:t>atd</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c. </w:t>
      </w:r>
      <w:r w:rsidR="00EA2834">
        <w:rPr>
          <w:lang w:val="cs-CZ"/>
        </w:rPr>
        <w:t>řešení (menších) sporů s ostatními TC v soutěži</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E6127B">
      <w:pPr>
        <w:spacing w:after="0" w:line="240" w:lineRule="auto"/>
        <w:jc w:val="both"/>
        <w:rPr>
          <w:color w:val="0070C0"/>
          <w:lang w:val="cs-CZ"/>
        </w:rPr>
      </w:pPr>
      <w:r>
        <w:rPr>
          <w:color w:val="0070C0"/>
          <w:lang w:val="cs-CZ"/>
        </w:rPr>
        <w:t xml:space="preserve">V POŠTOVNÍCH soutěžích TC také zodpovídají za komunikaci s TD o záležitostech, které jsou </w:t>
      </w:r>
      <w:r w:rsidR="00E6127B">
        <w:rPr>
          <w:color w:val="0070C0"/>
          <w:lang w:val="cs-CZ"/>
        </w:rPr>
        <w:t xml:space="preserve">jinak </w:t>
      </w:r>
      <w:r>
        <w:rPr>
          <w:color w:val="0070C0"/>
          <w:lang w:val="cs-CZ"/>
        </w:rPr>
        <w:t>v serverových soutěžích</w:t>
      </w:r>
      <w:r w:rsidR="00E6127B">
        <w:rPr>
          <w:color w:val="0070C0"/>
          <w:lang w:val="cs-CZ"/>
        </w:rPr>
        <w:t xml:space="preserve"> automaticky zaznamenávány</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531E49" w:rsidP="00F6463F">
      <w:pPr>
        <w:spacing w:after="0" w:line="240" w:lineRule="auto"/>
        <w:jc w:val="both"/>
        <w:rPr>
          <w:color w:val="0070C0"/>
          <w:lang w:val="cs-CZ"/>
        </w:rPr>
      </w:pPr>
      <w:r w:rsidRPr="000F5A16">
        <w:rPr>
          <w:color w:val="0070C0"/>
          <w:lang w:val="cs-CZ"/>
        </w:rPr>
        <w:t>TC</w:t>
      </w:r>
      <w:r w:rsidR="00F6463F">
        <w:rPr>
          <w:color w:val="0070C0"/>
          <w:lang w:val="cs-CZ"/>
        </w:rPr>
        <w:t xml:space="preserve"> jsou považováni za první linii intervencí při řešení problémů hráčů</w:t>
      </w:r>
      <w:r w:rsidRPr="000F5A16">
        <w:rPr>
          <w:color w:val="0070C0"/>
          <w:lang w:val="cs-CZ"/>
        </w:rPr>
        <w:t>. TD</w:t>
      </w:r>
      <w:r w:rsidR="00F6463F">
        <w:rPr>
          <w:color w:val="0070C0"/>
          <w:lang w:val="cs-CZ"/>
        </w:rPr>
        <w:t xml:space="preserve"> slouží jako druhá linie intervencí při řešení menších problémů hráče, ale měli by být zahrnuti okamžitě u problémů považovaných za závažné</w:t>
      </w:r>
      <w:r w:rsidRPr="000F5A16">
        <w:rPr>
          <w:color w:val="0070C0"/>
          <w:lang w:val="cs-CZ"/>
        </w:rPr>
        <w:t xml:space="preserve">. </w:t>
      </w:r>
      <w:r w:rsidR="00F6463F">
        <w:rPr>
          <w:color w:val="0070C0"/>
          <w:lang w:val="cs-CZ"/>
        </w:rPr>
        <w:t>Rozdíl mezi závažnými a menšími problémy je popsán v</w:t>
      </w:r>
      <w:r w:rsidRPr="000F5A16">
        <w:rPr>
          <w:color w:val="0070C0"/>
          <w:lang w:val="cs-CZ"/>
        </w:rPr>
        <w:t xml:space="preserve"> §5.5.</w:t>
      </w:r>
      <w:r w:rsidRPr="000F5A16">
        <w:rPr>
          <w:lang w:val="cs-CZ"/>
        </w:rPr>
        <w:t xml:space="preserve"> [Reference:  </w:t>
      </w:r>
      <w:r w:rsidR="00F6463F">
        <w:rPr>
          <w:lang w:val="cs-CZ"/>
        </w:rPr>
        <w:t xml:space="preserve">Manuál </w:t>
      </w:r>
      <w:r w:rsidRPr="000F5A16">
        <w:rPr>
          <w:lang w:val="cs-CZ"/>
        </w:rPr>
        <w:t>TD</w:t>
      </w:r>
      <w:r w:rsidR="00F6463F">
        <w:rPr>
          <w:lang w:val="cs-CZ"/>
        </w:rPr>
        <w:t xml:space="preserve"> ICCF</w:t>
      </w:r>
      <w:r w:rsidRPr="000F5A16">
        <w:rPr>
          <w:lang w:val="cs-CZ"/>
        </w:rPr>
        <w:t xml:space="preserve"> - Server &amp; - Po</w:t>
      </w:r>
      <w:r w:rsidR="00F6463F">
        <w:rPr>
          <w:lang w:val="cs-CZ"/>
        </w:rPr>
        <w:t>šta</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36" w:name="_Toc511394304"/>
      <w:bookmarkStart w:id="1137" w:name="_Toc511394844"/>
      <w:bookmarkStart w:id="1138" w:name="_Toc511395060"/>
      <w:bookmarkStart w:id="1139" w:name="_Toc511395353"/>
      <w:bookmarkStart w:id="1140" w:name="_Toc511397959"/>
      <w:bookmarkStart w:id="1141" w:name="_Toc511398172"/>
      <w:r w:rsidRPr="000F5A16">
        <w:rPr>
          <w:lang w:val="cs-CZ"/>
        </w:rPr>
        <w:t xml:space="preserve">5.2. </w:t>
      </w:r>
      <w:r w:rsidR="00F6463F">
        <w:rPr>
          <w:lang w:val="cs-CZ"/>
        </w:rPr>
        <w:t>Určení kapitána družstva</w:t>
      </w:r>
      <w:bookmarkEnd w:id="1136"/>
      <w:bookmarkEnd w:id="1137"/>
      <w:bookmarkEnd w:id="1138"/>
      <w:bookmarkEnd w:id="1139"/>
      <w:bookmarkEnd w:id="1140"/>
      <w:bookmarkEnd w:id="1141"/>
    </w:p>
    <w:p w:rsidR="00531E49" w:rsidRPr="000F5A16" w:rsidRDefault="00531E49" w:rsidP="00531E49">
      <w:pPr>
        <w:spacing w:after="0" w:line="240" w:lineRule="auto"/>
        <w:rPr>
          <w:lang w:val="cs-CZ"/>
        </w:rPr>
      </w:pPr>
    </w:p>
    <w:p w:rsidR="00F6463F" w:rsidRPr="000F5A16" w:rsidRDefault="00F6463F" w:rsidP="00F6463F">
      <w:pPr>
        <w:spacing w:after="0" w:line="240" w:lineRule="auto"/>
        <w:jc w:val="both"/>
        <w:rPr>
          <w:lang w:val="cs-CZ"/>
        </w:rPr>
      </w:pPr>
      <w:r>
        <w:rPr>
          <w:lang w:val="cs-CZ"/>
        </w:rPr>
        <w:t xml:space="preserve">Určení TC </w:t>
      </w:r>
      <w:r w:rsidR="00756A0F">
        <w:rPr>
          <w:lang w:val="cs-CZ"/>
        </w:rPr>
        <w:t>řídí národní</w:t>
      </w:r>
      <w:r>
        <w:rPr>
          <w:lang w:val="cs-CZ"/>
        </w:rPr>
        <w:t xml:space="preserve"> delegát</w:t>
      </w:r>
      <w:r w:rsidR="00756A0F">
        <w:rPr>
          <w:lang w:val="cs-CZ"/>
        </w:rPr>
        <w:t>, zonální</w:t>
      </w:r>
      <w:r>
        <w:rPr>
          <w:lang w:val="cs-CZ"/>
        </w:rPr>
        <w:t xml:space="preserve"> ředitel, nebo osob</w:t>
      </w:r>
      <w:r w:rsidR="00756A0F">
        <w:rPr>
          <w:lang w:val="cs-CZ"/>
        </w:rPr>
        <w:t>a</w:t>
      </w:r>
      <w:r>
        <w:rPr>
          <w:lang w:val="cs-CZ"/>
        </w:rPr>
        <w:t>, která sestavovala družstvo</w:t>
      </w:r>
      <w:r w:rsidRPr="000F5A16">
        <w:rPr>
          <w:lang w:val="cs-CZ"/>
        </w:rPr>
        <w:t>. </w:t>
      </w:r>
      <w:r>
        <w:rPr>
          <w:lang w:val="cs-CZ"/>
        </w:rPr>
        <w:t>TO nezodpovídají za jmenování TC kromě (a) v přátelských zápasech, když slouží jako hlavní pořadatel pro jednu národní federaci, nebo</w:t>
      </w:r>
      <w:r w:rsidRPr="000F5A16">
        <w:rPr>
          <w:lang w:val="cs-CZ"/>
        </w:rPr>
        <w:t xml:space="preserve"> (b) </w:t>
      </w:r>
      <w:r>
        <w:rPr>
          <w:lang w:val="cs-CZ"/>
        </w:rPr>
        <w:t>když jedno družstvo nemá národní federaci</w:t>
      </w:r>
      <w:r w:rsidRPr="000F5A16">
        <w:rPr>
          <w:lang w:val="cs-CZ"/>
        </w:rPr>
        <w:t xml:space="preserve">. </w:t>
      </w:r>
      <w:r>
        <w:rPr>
          <w:lang w:val="cs-CZ"/>
        </w:rPr>
        <w:t>V těchto výjimečných situacích nejsou žádná omezení, kdo může být TC, kromě toho, že ta osoba musí být plně registrovaný hráč na serveru ICCF, a jeden TC nemůže být TC ve dvou družstvech, které budou hrát jedno proti druhému.</w:t>
      </w:r>
      <w:r w:rsidRPr="000F5A16">
        <w:rPr>
          <w:lang w:val="cs-CZ"/>
        </w:rPr>
        <w:t xml:space="preserve"> </w:t>
      </w:r>
      <w:r w:rsidR="00756A0F">
        <w:rPr>
          <w:lang w:val="cs-CZ"/>
        </w:rPr>
        <w:t>O</w:t>
      </w:r>
      <w:r>
        <w:rPr>
          <w:lang w:val="cs-CZ"/>
        </w:rPr>
        <w:t>bvykle jeden z hráčů družstva je nominován jako jeho TC</w:t>
      </w:r>
      <w:r w:rsidRPr="000F5A16">
        <w:rPr>
          <w:lang w:val="cs-CZ"/>
        </w:rPr>
        <w:t>.</w:t>
      </w:r>
    </w:p>
    <w:p w:rsidR="00531E49" w:rsidRPr="000F5A16" w:rsidRDefault="00531E49" w:rsidP="00531E49">
      <w:pPr>
        <w:spacing w:after="0" w:line="240" w:lineRule="auto"/>
        <w:rPr>
          <w:lang w:val="cs-CZ"/>
        </w:rPr>
      </w:pPr>
      <w:r w:rsidRPr="000F5A16">
        <w:rPr>
          <w:lang w:val="cs-CZ"/>
        </w:rPr>
        <w:t xml:space="preserve">[Reference:  </w:t>
      </w:r>
      <w:r w:rsidR="00756A0F">
        <w:rPr>
          <w:lang w:val="cs-CZ"/>
        </w:rPr>
        <w:t xml:space="preserve">Manuál </w:t>
      </w:r>
      <w:r w:rsidRPr="000F5A16">
        <w:rPr>
          <w:lang w:val="cs-CZ"/>
        </w:rPr>
        <w:t xml:space="preserve">TD </w:t>
      </w:r>
      <w:r w:rsidR="00756A0F">
        <w:rPr>
          <w:lang w:val="cs-CZ"/>
        </w:rPr>
        <w:t>ICCF</w:t>
      </w:r>
      <w:r w:rsidRPr="000F5A16">
        <w:rPr>
          <w:lang w:val="cs-CZ"/>
        </w:rPr>
        <w:t xml:space="preserve"> - Server &amp; - Po</w:t>
      </w:r>
      <w:r w:rsidR="00756A0F">
        <w:rPr>
          <w:lang w:val="cs-CZ"/>
        </w:rPr>
        <w:t>šta</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42" w:name="_Toc511394305"/>
      <w:bookmarkStart w:id="1143" w:name="_Toc511394845"/>
      <w:bookmarkStart w:id="1144" w:name="_Toc511395061"/>
      <w:bookmarkStart w:id="1145" w:name="_Toc511395354"/>
      <w:bookmarkStart w:id="1146" w:name="_Toc511397960"/>
      <w:bookmarkStart w:id="1147" w:name="_Toc511398173"/>
      <w:r w:rsidRPr="000F5A16">
        <w:rPr>
          <w:lang w:val="cs-CZ"/>
        </w:rPr>
        <w:t>5.3. In</w:t>
      </w:r>
      <w:r w:rsidR="00756A0F">
        <w:rPr>
          <w:lang w:val="cs-CZ"/>
        </w:rPr>
        <w:t>formace pro pořadatele turnaje</w:t>
      </w:r>
      <w:bookmarkEnd w:id="1142"/>
      <w:bookmarkEnd w:id="1143"/>
      <w:bookmarkEnd w:id="1144"/>
      <w:bookmarkEnd w:id="1145"/>
      <w:bookmarkEnd w:id="1146"/>
      <w:bookmarkEnd w:id="1147"/>
    </w:p>
    <w:p w:rsidR="00531E49" w:rsidRPr="000F5A16" w:rsidRDefault="00531E49" w:rsidP="00531E49">
      <w:pPr>
        <w:spacing w:after="0" w:line="240" w:lineRule="auto"/>
        <w:rPr>
          <w:lang w:val="cs-CZ"/>
        </w:rPr>
      </w:pPr>
    </w:p>
    <w:p w:rsidR="00531E49" w:rsidRPr="000F5A16" w:rsidRDefault="00756A0F" w:rsidP="00756A0F">
      <w:pPr>
        <w:spacing w:after="0" w:line="240" w:lineRule="auto"/>
        <w:jc w:val="both"/>
        <w:rPr>
          <w:lang w:val="cs-CZ"/>
        </w:rPr>
      </w:pPr>
      <w:r>
        <w:rPr>
          <w:lang w:val="cs-CZ"/>
        </w:rPr>
        <w:t>Při určování provizorního ratingu pro přátelské zápasy obvykle platí hodnota 1800. Ve zvláštních případech je TC dovoleno navrhnout jiné hodnoty než 1800, když je to vhodné. Tyto hodnoty musí být potvrzeny Ratingovým komisařem před startem turnaje</w:t>
      </w:r>
      <w:r w:rsidR="00531E49" w:rsidRPr="000F5A16">
        <w:rPr>
          <w:lang w:val="cs-CZ"/>
        </w:rPr>
        <w:t xml:space="preserve">. [Reference:  </w:t>
      </w:r>
      <w:r>
        <w:rPr>
          <w:lang w:val="cs-CZ"/>
        </w:rPr>
        <w:t xml:space="preserve">Manuál </w:t>
      </w:r>
      <w:r w:rsidR="00531E49" w:rsidRPr="000F5A16">
        <w:rPr>
          <w:lang w:val="cs-CZ"/>
        </w:rPr>
        <w:t>TO</w:t>
      </w:r>
      <w:r>
        <w:rPr>
          <w:lang w:val="cs-CZ"/>
        </w:rPr>
        <w:t xml:space="preserve"> ICCF</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48" w:name="_Toc511394306"/>
      <w:bookmarkStart w:id="1149" w:name="_Toc511394846"/>
      <w:bookmarkStart w:id="1150" w:name="_Toc511395062"/>
      <w:bookmarkStart w:id="1151" w:name="_Toc511395355"/>
      <w:bookmarkStart w:id="1152" w:name="_Toc511397961"/>
      <w:bookmarkStart w:id="1153" w:name="_Toc511398174"/>
      <w:r w:rsidRPr="000F5A16">
        <w:rPr>
          <w:lang w:val="cs-CZ"/>
        </w:rPr>
        <w:t xml:space="preserve">5.4. </w:t>
      </w:r>
      <w:r w:rsidR="00A66D53">
        <w:rPr>
          <w:lang w:val="cs-CZ"/>
        </w:rPr>
        <w:t>Usnadnění komunikace mezi hráči a rozhodčími</w:t>
      </w:r>
      <w:bookmarkEnd w:id="1148"/>
      <w:bookmarkEnd w:id="1149"/>
      <w:bookmarkEnd w:id="1150"/>
      <w:bookmarkEnd w:id="1151"/>
      <w:bookmarkEnd w:id="1152"/>
      <w:bookmarkEnd w:id="1153"/>
    </w:p>
    <w:p w:rsidR="00531E49" w:rsidRPr="000F5A16" w:rsidRDefault="00531E49" w:rsidP="00531E49">
      <w:pPr>
        <w:spacing w:after="0" w:line="240" w:lineRule="auto"/>
        <w:rPr>
          <w:b/>
          <w:sz w:val="28"/>
          <w:szCs w:val="28"/>
          <w:lang w:val="cs-CZ"/>
        </w:rPr>
      </w:pPr>
    </w:p>
    <w:p w:rsidR="00531E49" w:rsidRPr="000F5A16" w:rsidRDefault="00531E49" w:rsidP="003D5C56">
      <w:pPr>
        <w:pStyle w:val="Nadpis3"/>
        <w:rPr>
          <w:lang w:val="cs-CZ"/>
        </w:rPr>
      </w:pPr>
      <w:r w:rsidRPr="000F5A16">
        <w:rPr>
          <w:lang w:val="cs-CZ"/>
        </w:rPr>
        <w:tab/>
      </w:r>
      <w:bookmarkStart w:id="1154" w:name="_Toc511394307"/>
      <w:bookmarkStart w:id="1155" w:name="_Toc511394847"/>
      <w:bookmarkStart w:id="1156" w:name="_Toc511395063"/>
      <w:bookmarkStart w:id="1157" w:name="_Toc511395356"/>
      <w:bookmarkStart w:id="1158" w:name="_Toc511397962"/>
      <w:bookmarkStart w:id="1159" w:name="_Toc511398175"/>
      <w:r w:rsidRPr="000F5A16">
        <w:rPr>
          <w:lang w:val="cs-CZ"/>
        </w:rPr>
        <w:t xml:space="preserve">5.4.1. </w:t>
      </w:r>
      <w:r w:rsidR="00A66D53">
        <w:rPr>
          <w:lang w:val="cs-CZ"/>
        </w:rPr>
        <w:t>Ohledně stížností hráče</w:t>
      </w:r>
      <w:bookmarkEnd w:id="1154"/>
      <w:bookmarkEnd w:id="1155"/>
      <w:bookmarkEnd w:id="1156"/>
      <w:bookmarkEnd w:id="1157"/>
      <w:bookmarkEnd w:id="1158"/>
      <w:bookmarkEnd w:id="1159"/>
    </w:p>
    <w:p w:rsidR="00531E49" w:rsidRPr="000F5A16" w:rsidRDefault="00531E49" w:rsidP="00531E49">
      <w:pPr>
        <w:spacing w:after="0" w:line="240" w:lineRule="auto"/>
        <w:rPr>
          <w:color w:val="FF0000"/>
          <w:lang w:val="cs-CZ"/>
        </w:rPr>
      </w:pPr>
    </w:p>
    <w:p w:rsidR="00531E49" w:rsidRPr="000F5A16" w:rsidRDefault="00531E49" w:rsidP="00A66D53">
      <w:pPr>
        <w:spacing w:after="0" w:line="240" w:lineRule="auto"/>
        <w:jc w:val="both"/>
        <w:rPr>
          <w:lang w:val="cs-CZ"/>
        </w:rPr>
      </w:pPr>
      <w:r w:rsidRPr="000F5A16">
        <w:rPr>
          <w:lang w:val="cs-CZ"/>
        </w:rPr>
        <w:t>T</w:t>
      </w:r>
      <w:r w:rsidR="00A66D53">
        <w:rPr>
          <w:lang w:val="cs-CZ"/>
        </w:rPr>
        <w:t>ento oddíl obsahuje rozdílné postupy, které závisí na tom, zda se jedná o partie hrané na</w:t>
      </w:r>
      <w:r w:rsidRPr="000F5A16">
        <w:rPr>
          <w:lang w:val="cs-CZ"/>
        </w:rPr>
        <w:t xml:space="preserve"> SERVER</w:t>
      </w:r>
      <w:r w:rsidR="00A66D53">
        <w:rPr>
          <w:lang w:val="cs-CZ"/>
        </w:rPr>
        <w:t>U nebo POŠTOU</w:t>
      </w:r>
      <w:r w:rsidRPr="000F5A16">
        <w:rPr>
          <w:lang w:val="cs-CZ"/>
        </w:rPr>
        <w:t>.</w:t>
      </w:r>
    </w:p>
    <w:p w:rsidR="00531E49" w:rsidRPr="000F5A16" w:rsidRDefault="00531E49" w:rsidP="00531E49">
      <w:pPr>
        <w:spacing w:after="0" w:line="240" w:lineRule="auto"/>
        <w:rPr>
          <w:lang w:val="cs-CZ"/>
        </w:rPr>
      </w:pPr>
    </w:p>
    <w:p w:rsidR="00531E49" w:rsidRPr="000F5A16" w:rsidRDefault="00531E49" w:rsidP="00A66D53">
      <w:pPr>
        <w:spacing w:after="0" w:line="240" w:lineRule="auto"/>
        <w:jc w:val="both"/>
        <w:rPr>
          <w:lang w:val="cs-CZ"/>
        </w:rPr>
      </w:pPr>
      <w:r w:rsidRPr="000F5A16">
        <w:rPr>
          <w:lang w:val="cs-CZ"/>
        </w:rPr>
        <w:t xml:space="preserve">SERVER: </w:t>
      </w:r>
      <w:r w:rsidR="009828F6">
        <w:rPr>
          <w:lang w:val="cs-CZ"/>
        </w:rPr>
        <w:t xml:space="preserve">Od hráčů se očekává, že budou </w:t>
      </w:r>
      <w:r w:rsidR="007B0C81">
        <w:rPr>
          <w:lang w:val="cs-CZ"/>
        </w:rPr>
        <w:t xml:space="preserve">své požadavky </w:t>
      </w:r>
      <w:r w:rsidR="009828F6">
        <w:rPr>
          <w:lang w:val="cs-CZ"/>
        </w:rPr>
        <w:t>ohledně potenciálního ukončení partie zasílat přímo na server</w:t>
      </w:r>
      <w:r w:rsidRPr="000F5A16">
        <w:rPr>
          <w:lang w:val="cs-CZ"/>
        </w:rPr>
        <w:t xml:space="preserve"> (</w:t>
      </w:r>
      <w:r w:rsidR="009828F6">
        <w:rPr>
          <w:lang w:val="cs-CZ"/>
        </w:rPr>
        <w:t>slouží jako zástupce TD</w:t>
      </w:r>
      <w:r w:rsidRPr="000F5A16">
        <w:rPr>
          <w:lang w:val="cs-CZ"/>
        </w:rPr>
        <w:t xml:space="preserve">) </w:t>
      </w:r>
      <w:r w:rsidR="009828F6">
        <w:rPr>
          <w:lang w:val="cs-CZ"/>
        </w:rPr>
        <w:t>bez cesty přes TC</w:t>
      </w:r>
      <w:r w:rsidRPr="000F5A16">
        <w:rPr>
          <w:lang w:val="cs-CZ"/>
        </w:rPr>
        <w:t xml:space="preserve"> (</w:t>
      </w:r>
      <w:r w:rsidR="009828F6">
        <w:rPr>
          <w:lang w:val="cs-CZ"/>
        </w:rPr>
        <w:t xml:space="preserve">protože tyto </w:t>
      </w:r>
      <w:r w:rsidR="007B0C81">
        <w:rPr>
          <w:lang w:val="cs-CZ"/>
        </w:rPr>
        <w:t>požadavky</w:t>
      </w:r>
      <w:r w:rsidR="009828F6">
        <w:rPr>
          <w:lang w:val="cs-CZ"/>
        </w:rPr>
        <w:t xml:space="preserve"> jsou nyní v podstatě řešeny přímo serverem</w:t>
      </w:r>
      <w:r w:rsidRPr="000F5A16">
        <w:rPr>
          <w:lang w:val="cs-CZ"/>
        </w:rPr>
        <w:t xml:space="preserve">). </w:t>
      </w:r>
      <w:r w:rsidR="009828F6">
        <w:rPr>
          <w:lang w:val="cs-CZ"/>
        </w:rPr>
        <w:t>Ohledně jiných problémů hráči musí komunikovat přímo se svými TC, ledaže by se stížnost týkala nedostatků v činnosti TC</w:t>
      </w:r>
      <w:r w:rsidRPr="000F5A16">
        <w:rPr>
          <w:lang w:val="cs-CZ"/>
        </w:rPr>
        <w:t>. (</w:t>
      </w:r>
      <w:r w:rsidR="009828F6">
        <w:rPr>
          <w:lang w:val="cs-CZ"/>
        </w:rPr>
        <w:t>Viz</w:t>
      </w:r>
      <w:r w:rsidRPr="000F5A16">
        <w:rPr>
          <w:lang w:val="cs-CZ"/>
        </w:rPr>
        <w:t xml:space="preserve"> §5.5.2.)  </w:t>
      </w:r>
    </w:p>
    <w:p w:rsidR="00531E49" w:rsidRPr="000F5A16" w:rsidRDefault="00531E49" w:rsidP="00531E49">
      <w:pPr>
        <w:spacing w:after="0" w:line="240" w:lineRule="auto"/>
        <w:rPr>
          <w:lang w:val="cs-CZ"/>
        </w:rPr>
      </w:pPr>
    </w:p>
    <w:p w:rsidR="00531E49" w:rsidRPr="000F5A16" w:rsidRDefault="009828F6" w:rsidP="009828F6">
      <w:pPr>
        <w:spacing w:after="0" w:line="240" w:lineRule="auto"/>
        <w:jc w:val="both"/>
        <w:rPr>
          <w:lang w:val="cs-CZ"/>
        </w:rPr>
      </w:pPr>
      <w:r>
        <w:rPr>
          <w:lang w:val="cs-CZ"/>
        </w:rPr>
        <w:t xml:space="preserve">V posledně uvedených situacích TC může nebo </w:t>
      </w:r>
      <w:r w:rsidR="001B74C9">
        <w:rPr>
          <w:lang w:val="cs-CZ"/>
        </w:rPr>
        <w:t>také nemusí</w:t>
      </w:r>
      <w:r>
        <w:rPr>
          <w:lang w:val="cs-CZ"/>
        </w:rPr>
        <w:t xml:space="preserve"> sdělit problém TD, v závislosti na tom, zda TC může problém vyřešit bez zapojení TD</w:t>
      </w:r>
      <w:r w:rsidR="00531E49" w:rsidRPr="000F5A16">
        <w:rPr>
          <w:lang w:val="cs-CZ"/>
        </w:rPr>
        <w:t xml:space="preserve"> (</w:t>
      </w:r>
      <w:r>
        <w:rPr>
          <w:lang w:val="cs-CZ"/>
        </w:rPr>
        <w:t>např. komunikací s jiným TC</w:t>
      </w:r>
      <w:r w:rsidR="00531E49" w:rsidRPr="000F5A16">
        <w:rPr>
          <w:lang w:val="cs-CZ"/>
        </w:rPr>
        <w:t>). TD</w:t>
      </w:r>
      <w:r w:rsidR="00BD359F">
        <w:rPr>
          <w:lang w:val="cs-CZ"/>
        </w:rPr>
        <w:t xml:space="preserve"> by v soutěžích družstev měli komunikovat přímo s hráči</w:t>
      </w:r>
      <w:r w:rsidR="00531E49" w:rsidRPr="000F5A16">
        <w:rPr>
          <w:lang w:val="cs-CZ"/>
        </w:rPr>
        <w:t xml:space="preserve"> (</w:t>
      </w:r>
      <w:r w:rsidR="00BD359F">
        <w:rPr>
          <w:lang w:val="cs-CZ"/>
        </w:rPr>
        <w:t>obvykle přes automatické procedury</w:t>
      </w:r>
      <w:r w:rsidR="00531E49" w:rsidRPr="000F5A16">
        <w:rPr>
          <w:lang w:val="cs-CZ"/>
        </w:rPr>
        <w:t xml:space="preserve">) </w:t>
      </w:r>
      <w:r w:rsidR="00BD359F">
        <w:rPr>
          <w:lang w:val="cs-CZ"/>
        </w:rPr>
        <w:t>ohledně reklamací</w:t>
      </w:r>
      <w:r w:rsidR="00531E49" w:rsidRPr="000F5A16">
        <w:rPr>
          <w:lang w:val="cs-CZ"/>
        </w:rPr>
        <w:t>, a</w:t>
      </w:r>
      <w:r w:rsidR="00BD359F">
        <w:rPr>
          <w:lang w:val="cs-CZ"/>
        </w:rPr>
        <w:t xml:space="preserve"> s TC</w:t>
      </w:r>
      <w:r w:rsidR="00531E49" w:rsidRPr="000F5A16">
        <w:rPr>
          <w:lang w:val="cs-CZ"/>
        </w:rPr>
        <w:t xml:space="preserve"> (</w:t>
      </w:r>
      <w:r w:rsidR="00BD359F">
        <w:rPr>
          <w:lang w:val="cs-CZ"/>
        </w:rPr>
        <w:t>přes manuální procedury</w:t>
      </w:r>
      <w:r w:rsidR="00531E49" w:rsidRPr="000F5A16">
        <w:rPr>
          <w:lang w:val="cs-CZ"/>
        </w:rPr>
        <w:t xml:space="preserve">) </w:t>
      </w:r>
      <w:r w:rsidR="00BD359F">
        <w:rPr>
          <w:lang w:val="cs-CZ"/>
        </w:rPr>
        <w:t>ohledně všech ostatních záležitostí</w:t>
      </w:r>
      <w:r w:rsidR="00531E49" w:rsidRPr="000F5A16">
        <w:rPr>
          <w:lang w:val="cs-CZ"/>
        </w:rPr>
        <w:t xml:space="preserve">. </w:t>
      </w:r>
      <w:r w:rsidR="00BD359F">
        <w:rPr>
          <w:lang w:val="cs-CZ"/>
        </w:rPr>
        <w:t>Informace, které TD potřebuje</w:t>
      </w:r>
      <w:r w:rsidR="00531E49" w:rsidRPr="000F5A16">
        <w:rPr>
          <w:lang w:val="cs-CZ"/>
        </w:rPr>
        <w:t xml:space="preserve"> (</w:t>
      </w:r>
      <w:r w:rsidR="00BD359F">
        <w:rPr>
          <w:lang w:val="cs-CZ"/>
        </w:rPr>
        <w:t>aby vyřešil záležitost, která se netýká reklamace</w:t>
      </w:r>
      <w:r w:rsidR="00531E49" w:rsidRPr="000F5A16">
        <w:rPr>
          <w:lang w:val="cs-CZ"/>
        </w:rPr>
        <w:t xml:space="preserve">) </w:t>
      </w:r>
      <w:r w:rsidR="00BD359F">
        <w:rPr>
          <w:lang w:val="cs-CZ"/>
        </w:rPr>
        <w:t>by měl shromažďovat a předat TD příslušný</w:t>
      </w:r>
      <w:r w:rsidR="003D1D60">
        <w:rPr>
          <w:lang w:val="cs-CZ"/>
        </w:rPr>
        <w:t xml:space="preserve"> </w:t>
      </w:r>
      <w:r w:rsidR="00BD359F">
        <w:rPr>
          <w:lang w:val="cs-CZ"/>
        </w:rPr>
        <w:t>TC</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B0C81" w:rsidP="007B0C81">
      <w:pPr>
        <w:spacing w:after="0" w:line="240" w:lineRule="auto"/>
        <w:jc w:val="both"/>
        <w:rPr>
          <w:lang w:val="cs-CZ"/>
        </w:rPr>
      </w:pPr>
      <w:r>
        <w:rPr>
          <w:lang w:val="cs-CZ"/>
        </w:rPr>
        <w:t>Partie by měla po dobu, kdy TD posuzuje takovou záležitost a připravuje své rozhodnutí pokračovat</w:t>
      </w:r>
      <w:r w:rsidR="00531E49" w:rsidRPr="000F5A16">
        <w:rPr>
          <w:lang w:val="cs-CZ"/>
        </w:rPr>
        <w:t xml:space="preserve">. </w:t>
      </w:r>
      <w:r>
        <w:rPr>
          <w:lang w:val="cs-CZ"/>
        </w:rPr>
        <w:t>Automatické procedury na serveru budou informovat oba hráče a jejich TC o rozhodnutí ohledně té záležitosti</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[Reference: </w:t>
      </w:r>
      <w:r w:rsidR="007B0C81">
        <w:rPr>
          <w:lang w:val="cs-CZ"/>
        </w:rPr>
        <w:t>Etický kodex</w:t>
      </w:r>
      <w:r w:rsidRPr="000F5A16">
        <w:rPr>
          <w:lang w:val="cs-CZ"/>
        </w:rPr>
        <w:t>, Turna</w:t>
      </w:r>
      <w:r w:rsidR="007B0C81">
        <w:rPr>
          <w:lang w:val="cs-CZ"/>
        </w:rPr>
        <w:t>jová pravidla</w:t>
      </w:r>
      <w:r w:rsidRPr="000F5A16">
        <w:rPr>
          <w:lang w:val="cs-CZ"/>
        </w:rPr>
        <w:t xml:space="preserve">, </w:t>
      </w:r>
      <w:r w:rsidR="007B0C81">
        <w:rPr>
          <w:lang w:val="cs-CZ"/>
        </w:rPr>
        <w:t>Směrnice k Pravidlům hry</w:t>
      </w:r>
      <w:r w:rsidRPr="000F5A16">
        <w:rPr>
          <w:lang w:val="cs-CZ"/>
        </w:rPr>
        <w:t xml:space="preserve"> - Server]</w:t>
      </w:r>
    </w:p>
    <w:p w:rsidR="00531E49" w:rsidRPr="000F5A16" w:rsidRDefault="00531E49" w:rsidP="00531E49">
      <w:pPr>
        <w:spacing w:after="0" w:line="240" w:lineRule="auto"/>
        <w:rPr>
          <w:lang w:val="cs-CZ"/>
        </w:rPr>
      </w:pPr>
    </w:p>
    <w:p w:rsidR="00531E49" w:rsidRPr="003D1D60" w:rsidRDefault="00531E49" w:rsidP="007B0C81">
      <w:pPr>
        <w:spacing w:after="0" w:line="240" w:lineRule="auto"/>
        <w:jc w:val="both"/>
        <w:rPr>
          <w:color w:val="0070C0"/>
          <w:lang w:val="cs-CZ"/>
        </w:rPr>
      </w:pPr>
      <w:r w:rsidRPr="000F5A16">
        <w:rPr>
          <w:color w:val="0070C0"/>
          <w:lang w:val="cs-CZ"/>
        </w:rPr>
        <w:t>PO</w:t>
      </w:r>
      <w:r w:rsidR="007B0C81">
        <w:rPr>
          <w:color w:val="0070C0"/>
          <w:lang w:val="cs-CZ"/>
        </w:rPr>
        <w:t>ŠTA</w:t>
      </w:r>
      <w:r w:rsidRPr="000F5A16">
        <w:rPr>
          <w:color w:val="0070C0"/>
          <w:lang w:val="cs-CZ"/>
        </w:rPr>
        <w:t xml:space="preserve">: </w:t>
      </w:r>
      <w:r w:rsidR="007B0C81">
        <w:rPr>
          <w:color w:val="0070C0"/>
          <w:lang w:val="cs-CZ"/>
        </w:rPr>
        <w:t>V soutěžích družstev se od hráčů očekává, že budou sdělovat své požadavky a jiné záležitosti přímo svým TC a ne přímo TD, ledaže by se záležitost týkala nedostatků v činnosti TC</w:t>
      </w:r>
      <w:r w:rsidRPr="000F5A16">
        <w:rPr>
          <w:color w:val="0070C0"/>
          <w:lang w:val="cs-CZ"/>
        </w:rPr>
        <w:t xml:space="preserve">. </w:t>
      </w:r>
      <w:r w:rsidR="001B74C9">
        <w:rPr>
          <w:color w:val="0070C0"/>
          <w:lang w:val="cs-CZ"/>
        </w:rPr>
        <w:t>Podklady na podporu požadavku je třeba poslat TC</w:t>
      </w:r>
      <w:r w:rsidRPr="000F5A16">
        <w:rPr>
          <w:color w:val="0070C0"/>
          <w:lang w:val="cs-CZ"/>
        </w:rPr>
        <w:t xml:space="preserve">. </w:t>
      </w:r>
      <w:r w:rsidR="001B74C9" w:rsidRPr="001B74C9">
        <w:rPr>
          <w:color w:val="0070C0"/>
          <w:lang w:val="cs-CZ"/>
        </w:rPr>
        <w:t>TC obratem může nebo také nemusí sdělit problém TD, v závislosti na tom, zda TC může problém vyřešit bez zapojení TD (např. komunikací s jiným TC).</w:t>
      </w:r>
      <w:r w:rsidR="001B74C9" w:rsidRPr="000F5A16">
        <w:rPr>
          <w:lang w:val="cs-CZ"/>
        </w:rPr>
        <w:t xml:space="preserve"> </w:t>
      </w:r>
      <w:r w:rsidRPr="000F5A16">
        <w:rPr>
          <w:color w:val="0070C0"/>
          <w:lang w:val="cs-CZ"/>
        </w:rPr>
        <w:t>TD</w:t>
      </w:r>
      <w:r w:rsidR="003D1D60">
        <w:rPr>
          <w:color w:val="0070C0"/>
          <w:lang w:val="cs-CZ"/>
        </w:rPr>
        <w:t xml:space="preserve"> v soutěžích družstev by měli komunikovat přímo s TC ohledně reklamací a všech ostatních záležitostí, ledaže by se záležitost týkala nedostatků v činnosti TC</w:t>
      </w:r>
      <w:r w:rsidR="003D1D60" w:rsidRPr="003D1D60">
        <w:rPr>
          <w:color w:val="0070C0"/>
          <w:lang w:val="cs-CZ"/>
        </w:rPr>
        <w:t>. Informace, které TD potřebuje, by měl shromažďovat a předat TD příslušný TC</w:t>
      </w:r>
      <w:r w:rsidRPr="003D1D60">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3D1D60" w:rsidP="003D1D60">
      <w:pPr>
        <w:spacing w:after="0" w:line="240" w:lineRule="auto"/>
        <w:jc w:val="both"/>
        <w:rPr>
          <w:color w:val="0070C0"/>
          <w:lang w:val="cs-CZ"/>
        </w:rPr>
      </w:pPr>
      <w:r>
        <w:rPr>
          <w:color w:val="0070C0"/>
          <w:lang w:val="cs-CZ"/>
        </w:rPr>
        <w:t>Reklamace překročení času na rozmyšlenou musí být zaslány TD prostřednictvím TC se všemi detaily nejpozději při odpovědi na 10., 20., atd. tah.</w:t>
      </w:r>
      <w:r w:rsidR="00531E49" w:rsidRPr="000F5A16">
        <w:rPr>
          <w:color w:val="0070C0"/>
          <w:lang w:val="cs-CZ"/>
        </w:rPr>
        <w:t xml:space="preserve"> </w:t>
      </w:r>
      <w:r>
        <w:rPr>
          <w:color w:val="0070C0"/>
          <w:lang w:val="cs-CZ"/>
        </w:rPr>
        <w:t xml:space="preserve">Současně musí být o reklamaci PČL informován soupeř. Jakýkoli </w:t>
      </w:r>
      <w:r w:rsidR="00531E49" w:rsidRPr="000F5A16">
        <w:rPr>
          <w:color w:val="0070C0"/>
          <w:lang w:val="cs-CZ"/>
        </w:rPr>
        <w:t xml:space="preserve">protest </w:t>
      </w:r>
      <w:r>
        <w:rPr>
          <w:color w:val="0070C0"/>
          <w:lang w:val="cs-CZ"/>
        </w:rPr>
        <w:t xml:space="preserve">musí být zaslán TD prostřednictvím TC do 14 dnů od obdržení informace, jinak bude reklamace </w:t>
      </w:r>
      <w:r w:rsidR="007535E0">
        <w:rPr>
          <w:color w:val="0070C0"/>
          <w:lang w:val="cs-CZ"/>
        </w:rPr>
        <w:t>považována za schválenou, ledaže by reklamace byla zřejmě nepodložená.</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7535E0" w:rsidRDefault="007535E0" w:rsidP="007535E0">
      <w:pPr>
        <w:spacing w:after="0" w:line="240" w:lineRule="auto"/>
        <w:jc w:val="both"/>
        <w:rPr>
          <w:color w:val="0070C0"/>
          <w:lang w:val="cs-CZ"/>
        </w:rPr>
      </w:pPr>
      <w:r>
        <w:rPr>
          <w:color w:val="0070C0"/>
          <w:lang w:val="cs-CZ"/>
        </w:rPr>
        <w:t>Reklamace výher nebo remíz založené na 6kamenové tablebase schválené ICCF vyřizuje hráč v soutěži DRUŽSTEV zasláním TC.</w:t>
      </w:r>
    </w:p>
    <w:p w:rsidR="007535E0" w:rsidRDefault="007535E0" w:rsidP="007535E0">
      <w:pPr>
        <w:spacing w:after="0" w:line="240" w:lineRule="auto"/>
        <w:jc w:val="both"/>
        <w:rPr>
          <w:color w:val="0070C0"/>
          <w:lang w:val="cs-CZ"/>
        </w:rPr>
      </w:pPr>
    </w:p>
    <w:p w:rsidR="00531E49" w:rsidRPr="000F5A16" w:rsidRDefault="007535E0" w:rsidP="007535E0">
      <w:pPr>
        <w:spacing w:after="0" w:line="240" w:lineRule="auto"/>
        <w:jc w:val="both"/>
        <w:rPr>
          <w:color w:val="0070C0"/>
          <w:lang w:val="cs-CZ"/>
        </w:rPr>
      </w:pPr>
      <w:r>
        <w:rPr>
          <w:color w:val="0070C0"/>
          <w:lang w:val="cs-CZ"/>
        </w:rPr>
        <w:t>TD musí informovat oba TC o rozhodnutí</w:t>
      </w:r>
      <w:r w:rsidR="00531E49" w:rsidRPr="000F5A16">
        <w:rPr>
          <w:color w:val="0070C0"/>
          <w:lang w:val="cs-CZ"/>
        </w:rPr>
        <w:t xml:space="preserve">. </w:t>
      </w:r>
      <w:r>
        <w:rPr>
          <w:color w:val="0070C0"/>
          <w:lang w:val="cs-CZ"/>
        </w:rPr>
        <w:t>TC zodpovídají za bezodkladné vyrozumění svých hráčů</w:t>
      </w:r>
      <w:r w:rsidR="00531E49" w:rsidRPr="000F5A16">
        <w:rPr>
          <w:color w:val="0070C0"/>
          <w:lang w:val="cs-CZ"/>
        </w:rPr>
        <w:t xml:space="preserve">. </w:t>
      </w:r>
    </w:p>
    <w:p w:rsidR="00531E49" w:rsidRPr="000F5A16" w:rsidRDefault="00531E49" w:rsidP="00531E49">
      <w:pPr>
        <w:spacing w:after="0" w:line="240" w:lineRule="auto"/>
        <w:rPr>
          <w:color w:val="0070C0"/>
          <w:lang w:val="cs-CZ"/>
        </w:rPr>
      </w:pPr>
      <w:r w:rsidRPr="000F5A16">
        <w:rPr>
          <w:color w:val="0070C0"/>
          <w:lang w:val="cs-CZ"/>
        </w:rPr>
        <w:t xml:space="preserve">[Reference:  </w:t>
      </w:r>
      <w:r w:rsidR="007535E0">
        <w:rPr>
          <w:color w:val="0070C0"/>
          <w:lang w:val="cs-CZ"/>
        </w:rPr>
        <w:t>Etický kodex, T</w:t>
      </w:r>
      <w:r w:rsidRPr="000F5A16">
        <w:rPr>
          <w:color w:val="0070C0"/>
          <w:lang w:val="cs-CZ"/>
        </w:rPr>
        <w:t>urna</w:t>
      </w:r>
      <w:r w:rsidR="007535E0">
        <w:rPr>
          <w:color w:val="0070C0"/>
          <w:lang w:val="cs-CZ"/>
        </w:rPr>
        <w:t>jová pravidla, Směrnice k Pravidlům hry</w:t>
      </w:r>
      <w:r w:rsidRPr="000F5A16">
        <w:rPr>
          <w:color w:val="0070C0"/>
          <w:lang w:val="cs-CZ"/>
        </w:rPr>
        <w:t xml:space="preserve"> - Po</w:t>
      </w:r>
      <w:r w:rsidR="007535E0">
        <w:rPr>
          <w:color w:val="0070C0"/>
          <w:lang w:val="cs-CZ"/>
        </w:rPr>
        <w:t>šta</w:t>
      </w:r>
      <w:r w:rsidRPr="000F5A16">
        <w:rPr>
          <w:color w:val="0070C0"/>
          <w:lang w:val="cs-CZ"/>
        </w:rPr>
        <w:t>]</w:t>
      </w:r>
    </w:p>
    <w:p w:rsidR="00531E49" w:rsidRPr="000F5A16" w:rsidRDefault="00531E49" w:rsidP="00531E49">
      <w:pPr>
        <w:spacing w:after="0" w:line="240" w:lineRule="auto"/>
        <w:rPr>
          <w:lang w:val="cs-CZ"/>
        </w:rPr>
      </w:pPr>
    </w:p>
    <w:p w:rsidR="00531E49" w:rsidRPr="006C6291" w:rsidRDefault="00531E49" w:rsidP="00BB42E0">
      <w:pPr>
        <w:pStyle w:val="Nadpis3"/>
        <w:rPr>
          <w:lang w:val="cs-CZ"/>
        </w:rPr>
      </w:pPr>
      <w:r w:rsidRPr="000F5A16">
        <w:rPr>
          <w:lang w:val="cs-CZ"/>
        </w:rPr>
        <w:tab/>
      </w:r>
      <w:bookmarkStart w:id="1160" w:name="_Toc511394308"/>
      <w:bookmarkStart w:id="1161" w:name="_Toc511394848"/>
      <w:bookmarkStart w:id="1162" w:name="_Toc511395064"/>
      <w:bookmarkStart w:id="1163" w:name="_Toc511395357"/>
      <w:bookmarkStart w:id="1164" w:name="_Toc511397963"/>
      <w:bookmarkStart w:id="1165" w:name="_Toc511398176"/>
      <w:r w:rsidRPr="000F5A16">
        <w:rPr>
          <w:lang w:val="cs-CZ"/>
        </w:rPr>
        <w:t xml:space="preserve">5.4.2. </w:t>
      </w:r>
      <w:r w:rsidR="007535E0">
        <w:rPr>
          <w:lang w:val="cs-CZ"/>
        </w:rPr>
        <w:t>Ohledně odvolání</w:t>
      </w:r>
      <w:bookmarkEnd w:id="1160"/>
      <w:bookmarkEnd w:id="1161"/>
      <w:bookmarkEnd w:id="1162"/>
      <w:bookmarkEnd w:id="1163"/>
      <w:bookmarkEnd w:id="1164"/>
      <w:bookmarkEnd w:id="1165"/>
    </w:p>
    <w:p w:rsidR="00531E49" w:rsidRPr="000F5A16" w:rsidRDefault="00531E49" w:rsidP="00531E49">
      <w:pPr>
        <w:spacing w:after="0" w:line="240" w:lineRule="auto"/>
        <w:rPr>
          <w:lang w:val="cs-CZ"/>
        </w:rPr>
      </w:pPr>
    </w:p>
    <w:p w:rsidR="00531E49" w:rsidRPr="000F5A16" w:rsidRDefault="00531E49" w:rsidP="00312FFD">
      <w:pPr>
        <w:spacing w:after="0" w:line="240" w:lineRule="auto"/>
        <w:jc w:val="both"/>
        <w:rPr>
          <w:lang w:val="cs-CZ"/>
        </w:rPr>
      </w:pPr>
      <w:r w:rsidRPr="000F5A16">
        <w:rPr>
          <w:lang w:val="cs-CZ"/>
        </w:rPr>
        <w:t xml:space="preserve">SERVER: </w:t>
      </w:r>
      <w:r w:rsidR="00312FFD">
        <w:rPr>
          <w:lang w:val="cs-CZ"/>
        </w:rPr>
        <w:t>Hráč se může odvolat do</w:t>
      </w:r>
      <w:r w:rsidRPr="000F5A16">
        <w:rPr>
          <w:lang w:val="cs-CZ"/>
        </w:rPr>
        <w:t xml:space="preserve"> 14 d</w:t>
      </w:r>
      <w:r w:rsidR="00312FFD">
        <w:rPr>
          <w:lang w:val="cs-CZ"/>
        </w:rPr>
        <w:t>nů od obdržení rozhodnutí TD</w:t>
      </w:r>
      <w:r w:rsidRPr="000F5A16">
        <w:rPr>
          <w:lang w:val="cs-CZ"/>
        </w:rPr>
        <w:t xml:space="preserve"> (</w:t>
      </w:r>
      <w:r w:rsidR="00312FFD">
        <w:rPr>
          <w:lang w:val="cs-CZ"/>
        </w:rPr>
        <w:t>nebo automatického rozhodnutí serveru</w:t>
      </w:r>
      <w:r w:rsidRPr="000F5A16">
        <w:rPr>
          <w:lang w:val="cs-CZ"/>
        </w:rPr>
        <w:t xml:space="preserve">r) </w:t>
      </w:r>
      <w:r w:rsidR="00312FFD">
        <w:rPr>
          <w:lang w:val="cs-CZ"/>
        </w:rPr>
        <w:t>k předsedovi příslušné Odvolací komise ICCF s použitím poskytovaného vybavení serveru ICCF</w:t>
      </w:r>
      <w:r w:rsidRPr="000F5A16">
        <w:rPr>
          <w:lang w:val="cs-CZ"/>
        </w:rPr>
        <w:t xml:space="preserve">. </w:t>
      </w:r>
      <w:r w:rsidR="00312FFD">
        <w:rPr>
          <w:lang w:val="cs-CZ"/>
        </w:rPr>
        <w:t>Rozhodnutí Odvolací komise bude konečné</w:t>
      </w:r>
      <w:r w:rsidRPr="000F5A16">
        <w:rPr>
          <w:lang w:val="cs-CZ"/>
        </w:rPr>
        <w:t xml:space="preserve">.  </w:t>
      </w:r>
      <w:r w:rsidR="00312FFD">
        <w:rPr>
          <w:lang w:val="cs-CZ"/>
        </w:rPr>
        <w:t>TC jsou informováni o podaných odvoláních serverem</w:t>
      </w:r>
      <w:r w:rsidRPr="000F5A16">
        <w:rPr>
          <w:lang w:val="cs-CZ"/>
        </w:rPr>
        <w:t>.  [Reference: P</w:t>
      </w:r>
      <w:r w:rsidR="00312FFD">
        <w:rPr>
          <w:lang w:val="cs-CZ"/>
        </w:rPr>
        <w:t>ravidla hry</w:t>
      </w:r>
      <w:r w:rsidRPr="000F5A16">
        <w:rPr>
          <w:lang w:val="cs-CZ"/>
        </w:rPr>
        <w:t xml:space="preserve"> - Server]</w:t>
      </w:r>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lang w:val="cs-CZ"/>
        </w:rPr>
      </w:pPr>
      <w:r w:rsidRPr="000F5A16">
        <w:rPr>
          <w:color w:val="0070C0"/>
          <w:lang w:val="cs-CZ"/>
        </w:rPr>
        <w:t>PO</w:t>
      </w:r>
      <w:r w:rsidR="00312FFD">
        <w:rPr>
          <w:color w:val="0070C0"/>
          <w:lang w:val="cs-CZ"/>
        </w:rPr>
        <w:t>ŠTA</w:t>
      </w:r>
      <w:r w:rsidRPr="000F5A16">
        <w:rPr>
          <w:color w:val="0070C0"/>
          <w:lang w:val="cs-CZ"/>
        </w:rPr>
        <w:t xml:space="preserve">: </w:t>
      </w:r>
      <w:r w:rsidR="00312FFD">
        <w:rPr>
          <w:color w:val="0070C0"/>
          <w:lang w:val="cs-CZ"/>
        </w:rPr>
        <w:t>Hráč se může odvolat do 14 dnů od obdržení rozhodnutí TD</w:t>
      </w:r>
      <w:r w:rsidRPr="000F5A16">
        <w:rPr>
          <w:color w:val="0070C0"/>
          <w:lang w:val="cs-CZ"/>
        </w:rPr>
        <w:t xml:space="preserve"> (</w:t>
      </w:r>
      <w:r w:rsidR="00312FFD">
        <w:rPr>
          <w:color w:val="0070C0"/>
          <w:lang w:val="cs-CZ"/>
        </w:rPr>
        <w:t>bez započtení času na poštovní přepravu)</w:t>
      </w:r>
      <w:r w:rsidRPr="000F5A16">
        <w:rPr>
          <w:color w:val="0070C0"/>
          <w:lang w:val="cs-CZ"/>
        </w:rPr>
        <w:t xml:space="preserve">, </w:t>
      </w:r>
      <w:r w:rsidR="00312FFD">
        <w:rPr>
          <w:color w:val="0070C0"/>
          <w:lang w:val="cs-CZ"/>
        </w:rPr>
        <w:t xml:space="preserve">prostřednictvím TC </w:t>
      </w:r>
      <w:r w:rsidR="00312FFD" w:rsidRPr="00312FFD">
        <w:rPr>
          <w:color w:val="0070C0"/>
          <w:lang w:val="cs-CZ"/>
        </w:rPr>
        <w:t>k předsedovi příslušné Odvolací komise ICCF</w:t>
      </w:r>
      <w:r w:rsidR="00312FFD">
        <w:rPr>
          <w:color w:val="0070C0"/>
          <w:lang w:val="cs-CZ"/>
        </w:rPr>
        <w:t>, jejíž r</w:t>
      </w:r>
      <w:r w:rsidR="00312FFD" w:rsidRPr="00312FFD">
        <w:rPr>
          <w:color w:val="0070C0"/>
          <w:lang w:val="cs-CZ"/>
        </w:rPr>
        <w:t>ozhodnutí Odvolací komise bude konečné.</w:t>
      </w:r>
      <w:r w:rsidRPr="000F5A16">
        <w:rPr>
          <w:color w:val="0070C0"/>
          <w:lang w:val="cs-CZ"/>
        </w:rPr>
        <w:t xml:space="preserve">  [Reference: P</w:t>
      </w:r>
      <w:r w:rsidR="00312FFD">
        <w:rPr>
          <w:color w:val="0070C0"/>
          <w:lang w:val="cs-CZ"/>
        </w:rPr>
        <w:t>ravidla hry</w:t>
      </w:r>
      <w:r w:rsidRPr="000F5A16">
        <w:rPr>
          <w:color w:val="0070C0"/>
          <w:lang w:val="cs-CZ"/>
        </w:rPr>
        <w:t xml:space="preserve"> - Po</w:t>
      </w:r>
      <w:r w:rsidR="00312FFD">
        <w:rPr>
          <w:color w:val="0070C0"/>
          <w:lang w:val="cs-CZ"/>
        </w:rPr>
        <w:t>šta</w:t>
      </w:r>
      <w:r w:rsidRPr="000F5A16">
        <w:rPr>
          <w:color w:val="0070C0"/>
          <w:lang w:val="cs-CZ"/>
        </w:rPr>
        <w:t>]</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312FFD" w:rsidP="00BB42E0">
      <w:pPr>
        <w:pStyle w:val="Nadpis3"/>
        <w:rPr>
          <w:lang w:val="cs-CZ"/>
        </w:rPr>
      </w:pPr>
      <w:r>
        <w:rPr>
          <w:lang w:val="cs-CZ"/>
        </w:rPr>
        <w:tab/>
      </w:r>
      <w:bookmarkStart w:id="1166" w:name="_Toc511394309"/>
      <w:bookmarkStart w:id="1167" w:name="_Toc511394849"/>
      <w:bookmarkStart w:id="1168" w:name="_Toc511395065"/>
      <w:bookmarkStart w:id="1169" w:name="_Toc511395358"/>
      <w:bookmarkStart w:id="1170" w:name="_Toc511397964"/>
      <w:bookmarkStart w:id="1171" w:name="_Toc511398177"/>
      <w:r>
        <w:rPr>
          <w:lang w:val="cs-CZ"/>
        </w:rPr>
        <w:t>5.4.3. Ohledně zasílání zápisů partií</w:t>
      </w:r>
      <w:r w:rsidR="00531E49" w:rsidRPr="000F5A16">
        <w:rPr>
          <w:lang w:val="cs-CZ"/>
        </w:rPr>
        <w:t xml:space="preserve"> (</w:t>
      </w:r>
      <w:r>
        <w:rPr>
          <w:lang w:val="cs-CZ"/>
        </w:rPr>
        <w:t xml:space="preserve">pouze u </w:t>
      </w:r>
      <w:r w:rsidR="00531E49" w:rsidRPr="000F5A16">
        <w:rPr>
          <w:lang w:val="cs-CZ"/>
        </w:rPr>
        <w:t>P</w:t>
      </w:r>
      <w:r>
        <w:rPr>
          <w:lang w:val="cs-CZ"/>
        </w:rPr>
        <w:t>OŠTOVNÍCH turnajů</w:t>
      </w:r>
      <w:r w:rsidR="00531E49" w:rsidRPr="000F5A16">
        <w:rPr>
          <w:lang w:val="cs-CZ"/>
        </w:rPr>
        <w:t>)</w:t>
      </w:r>
      <w:bookmarkEnd w:id="1166"/>
      <w:bookmarkEnd w:id="1167"/>
      <w:bookmarkEnd w:id="1168"/>
      <w:bookmarkEnd w:id="1169"/>
      <w:bookmarkEnd w:id="1170"/>
      <w:bookmarkEnd w:id="1171"/>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iCs/>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Co nejdříve po ukončení partie musí TC obou hráčů zaslat TD výsledek a jasný zápis tahů</w:t>
      </w:r>
      <w:r w:rsidRPr="000F5A16">
        <w:rPr>
          <w:color w:val="0070C0"/>
          <w:lang w:val="cs-CZ"/>
        </w:rPr>
        <w:t xml:space="preserve">. </w:t>
      </w:r>
      <w:r w:rsidR="00003BC1">
        <w:rPr>
          <w:color w:val="0070C0"/>
          <w:lang w:val="cs-CZ"/>
        </w:rPr>
        <w:t>Výsledek je oficiálně zaznamenán až po obdržení tohoto zápisu</w:t>
      </w:r>
      <w:r w:rsidRPr="000F5A16">
        <w:rPr>
          <w:color w:val="0070C0"/>
          <w:lang w:val="cs-CZ"/>
        </w:rPr>
        <w:t>.</w:t>
      </w:r>
      <w:r w:rsidRPr="000F5A16">
        <w:rPr>
          <w:iCs/>
          <w:color w:val="0070C0"/>
          <w:lang w:val="cs-CZ"/>
        </w:rPr>
        <w:t xml:space="preserve"> </w:t>
      </w:r>
      <w:r w:rsidR="00003BC1">
        <w:rPr>
          <w:iCs/>
          <w:color w:val="0070C0"/>
          <w:lang w:val="cs-CZ"/>
        </w:rPr>
        <w:t>Pokud ani jeden TC nezašle zápis partie, bude výsledek partie zaznamenán jako kontumační prohra obou hráčů</w:t>
      </w:r>
      <w:r w:rsidRPr="000F5A16">
        <w:rPr>
          <w:iCs/>
          <w:color w:val="0070C0"/>
          <w:lang w:val="cs-CZ"/>
        </w:rPr>
        <w:t>.</w:t>
      </w:r>
      <w:r w:rsidRPr="000F5A16">
        <w:rPr>
          <w:iCs/>
          <w:lang w:val="cs-CZ"/>
        </w:rPr>
        <w:t xml:space="preserve"> </w:t>
      </w:r>
      <w:r w:rsidRPr="000F5A16">
        <w:rPr>
          <w:iCs/>
          <w:color w:val="0070C0"/>
          <w:lang w:val="cs-CZ"/>
        </w:rPr>
        <w:t>[Reference:  P</w:t>
      </w:r>
      <w:r w:rsidR="00003BC1">
        <w:rPr>
          <w:iCs/>
          <w:color w:val="0070C0"/>
          <w:lang w:val="cs-CZ"/>
        </w:rPr>
        <w:t>ravidla hry - Pošta</w:t>
      </w:r>
      <w:r w:rsidRPr="000F5A16">
        <w:rPr>
          <w:iCs/>
          <w:color w:val="0070C0"/>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172" w:name="_Toc511394310"/>
      <w:bookmarkStart w:id="1173" w:name="_Toc511394850"/>
      <w:bookmarkStart w:id="1174" w:name="_Toc511395066"/>
      <w:bookmarkStart w:id="1175" w:name="_Toc511395359"/>
      <w:bookmarkStart w:id="1176" w:name="_Toc511397965"/>
      <w:bookmarkStart w:id="1177" w:name="_Toc511398178"/>
      <w:r w:rsidRPr="000F5A16">
        <w:rPr>
          <w:lang w:val="cs-CZ"/>
        </w:rPr>
        <w:t xml:space="preserve">5.5. </w:t>
      </w:r>
      <w:r w:rsidR="00003BC1">
        <w:rPr>
          <w:lang w:val="cs-CZ"/>
        </w:rPr>
        <w:t>Usnadnění řešení problémů</w:t>
      </w:r>
      <w:bookmarkEnd w:id="1172"/>
      <w:bookmarkEnd w:id="1173"/>
      <w:bookmarkEnd w:id="1174"/>
      <w:bookmarkEnd w:id="1175"/>
      <w:bookmarkEnd w:id="1176"/>
      <w:bookmarkEnd w:id="1177"/>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178" w:name="_Toc511394311"/>
      <w:bookmarkStart w:id="1179" w:name="_Toc511394851"/>
      <w:bookmarkStart w:id="1180" w:name="_Toc511395067"/>
      <w:bookmarkStart w:id="1181" w:name="_Toc511395360"/>
      <w:bookmarkStart w:id="1182" w:name="_Toc511397966"/>
      <w:bookmarkStart w:id="1183" w:name="_Toc511398179"/>
      <w:r w:rsidRPr="000F5A16">
        <w:rPr>
          <w:lang w:val="cs-CZ"/>
        </w:rPr>
        <w:t xml:space="preserve">5.5.1. </w:t>
      </w:r>
      <w:r w:rsidR="00003BC1">
        <w:rPr>
          <w:lang w:val="cs-CZ"/>
        </w:rPr>
        <w:t>Zajištění startu a pokračování hry</w:t>
      </w:r>
      <w:bookmarkEnd w:id="1178"/>
      <w:bookmarkEnd w:id="1179"/>
      <w:bookmarkEnd w:id="1180"/>
      <w:bookmarkEnd w:id="1181"/>
      <w:bookmarkEnd w:id="1182"/>
      <w:bookmarkEnd w:id="1183"/>
    </w:p>
    <w:p w:rsidR="00531E49" w:rsidRPr="000F5A16" w:rsidRDefault="00531E49" w:rsidP="00531E49">
      <w:pPr>
        <w:spacing w:after="0" w:line="240" w:lineRule="auto"/>
        <w:rPr>
          <w:lang w:val="cs-CZ"/>
        </w:rPr>
      </w:pPr>
    </w:p>
    <w:p w:rsidR="00531E49" w:rsidRPr="000F5A16" w:rsidRDefault="00003BC1" w:rsidP="00531E49">
      <w:pPr>
        <w:spacing w:after="0" w:line="240" w:lineRule="auto"/>
        <w:rPr>
          <w:lang w:val="cs-CZ"/>
        </w:rPr>
      </w:pPr>
      <w:r>
        <w:rPr>
          <w:lang w:val="cs-CZ"/>
        </w:rPr>
        <w:t xml:space="preserve">Měsíc po startu soutěže se TC ujistí, že všichni </w:t>
      </w:r>
      <w:r w:rsidR="00BB42E0">
        <w:rPr>
          <w:lang w:val="cs-CZ"/>
        </w:rPr>
        <w:t xml:space="preserve">jeho </w:t>
      </w:r>
      <w:r>
        <w:rPr>
          <w:lang w:val="cs-CZ"/>
        </w:rPr>
        <w:t>hráči zahájili hru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35422">
      <w:pPr>
        <w:spacing w:after="0" w:line="240" w:lineRule="auto"/>
        <w:jc w:val="both"/>
        <w:rPr>
          <w:color w:val="0070C0"/>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Pokud hráč ve družstvu nezahájil hru proti všem svým soupeřům do dvou měsíců po datu startu přes písemné upomínky jeho soupeřů</w:t>
      </w:r>
      <w:r w:rsidRPr="000F5A16">
        <w:rPr>
          <w:color w:val="0070C0"/>
          <w:lang w:val="cs-CZ"/>
        </w:rPr>
        <w:t>, a</w:t>
      </w:r>
      <w:r w:rsidR="00003BC1">
        <w:rPr>
          <w:color w:val="0070C0"/>
          <w:lang w:val="cs-CZ"/>
        </w:rPr>
        <w:t xml:space="preserve"> jeho TC </w:t>
      </w:r>
      <w:r w:rsidR="00D35422">
        <w:rPr>
          <w:color w:val="0070C0"/>
          <w:lang w:val="cs-CZ"/>
        </w:rPr>
        <w:t>v této době neupozornil TD, že na této šachovnici bude zapotřebí nasadit náhradního hráče, pak družstvo na této šachovnici prohraje všechny partie</w:t>
      </w:r>
      <w:r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BD657F" w:rsidP="00BD657F">
      <w:pPr>
        <w:spacing w:after="0" w:line="240" w:lineRule="auto"/>
        <w:jc w:val="both"/>
        <w:rPr>
          <w:lang w:val="cs-CZ"/>
        </w:rPr>
      </w:pPr>
      <w:r>
        <w:rPr>
          <w:color w:val="0070C0"/>
          <w:lang w:val="cs-CZ"/>
        </w:rPr>
        <w:t xml:space="preserve">Partie, v nichž </w:t>
      </w:r>
      <w:proofErr w:type="gramStart"/>
      <w:r>
        <w:rPr>
          <w:color w:val="0070C0"/>
          <w:lang w:val="cs-CZ"/>
        </w:rPr>
        <w:t>nebyl</w:t>
      </w:r>
      <w:proofErr w:type="gramEnd"/>
      <w:r>
        <w:rPr>
          <w:color w:val="0070C0"/>
          <w:lang w:val="cs-CZ"/>
        </w:rPr>
        <w:t xml:space="preserve"> zaslán žádný tah po dobu 4 měsíců </w:t>
      </w:r>
      <w:proofErr w:type="gramStart"/>
      <w:r>
        <w:rPr>
          <w:color w:val="0070C0"/>
          <w:lang w:val="cs-CZ"/>
        </w:rPr>
        <w:t>mohou</w:t>
      </w:r>
      <w:proofErr w:type="gramEnd"/>
      <w:r>
        <w:rPr>
          <w:color w:val="0070C0"/>
          <w:lang w:val="cs-CZ"/>
        </w:rPr>
        <w:t xml:space="preserve"> být hodnoceny jako prohrané pro hráče, jehož TC neinformoval TD a soupeřova TC o zpoždění</w:t>
      </w:r>
      <w:r w:rsidR="00531E49" w:rsidRPr="000F5A16">
        <w:rPr>
          <w:color w:val="0070C0"/>
          <w:lang w:val="cs-CZ"/>
        </w:rPr>
        <w:t>. [Reference:  T</w:t>
      </w:r>
      <w:r>
        <w:rPr>
          <w:color w:val="0070C0"/>
          <w:lang w:val="cs-CZ"/>
        </w:rPr>
        <w:t>urnajová pravidla</w:t>
      </w:r>
      <w:r w:rsidR="00531E49" w:rsidRPr="000F5A16">
        <w:rPr>
          <w:color w:val="0070C0"/>
          <w:lang w:val="cs-CZ"/>
        </w:rPr>
        <w:t>]</w:t>
      </w:r>
    </w:p>
    <w:p w:rsidR="00531E49" w:rsidRPr="000F5A16" w:rsidRDefault="00531E49" w:rsidP="00531E49">
      <w:pPr>
        <w:spacing w:after="0" w:line="240" w:lineRule="auto"/>
        <w:rPr>
          <w:b/>
          <w:color w:val="0070C0"/>
          <w:sz w:val="28"/>
          <w:szCs w:val="28"/>
          <w:lang w:val="cs-CZ"/>
        </w:rPr>
      </w:pPr>
    </w:p>
    <w:p w:rsidR="00531E49" w:rsidRPr="006C6291" w:rsidRDefault="00531E49" w:rsidP="00BB42E0">
      <w:pPr>
        <w:pStyle w:val="Nadpis3"/>
        <w:rPr>
          <w:lang w:val="cs-CZ"/>
        </w:rPr>
      </w:pPr>
      <w:r w:rsidRPr="000F5A16">
        <w:rPr>
          <w:lang w:val="cs-CZ"/>
        </w:rPr>
        <w:tab/>
      </w:r>
      <w:bookmarkStart w:id="1184" w:name="_Toc511394312"/>
      <w:bookmarkStart w:id="1185" w:name="_Toc511394852"/>
      <w:bookmarkStart w:id="1186" w:name="_Toc511395068"/>
      <w:bookmarkStart w:id="1187" w:name="_Toc511395361"/>
      <w:bookmarkStart w:id="1188" w:name="_Toc511397967"/>
      <w:bookmarkStart w:id="1189" w:name="_Toc511398180"/>
      <w:r w:rsidRPr="000F5A16">
        <w:rPr>
          <w:lang w:val="cs-CZ"/>
        </w:rPr>
        <w:t xml:space="preserve">5.5.2. </w:t>
      </w:r>
      <w:r w:rsidR="00BD657F">
        <w:rPr>
          <w:lang w:val="cs-CZ"/>
        </w:rPr>
        <w:t>Řešení konfliktů mezi hráči</w:t>
      </w:r>
      <w:bookmarkEnd w:id="1184"/>
      <w:bookmarkEnd w:id="1185"/>
      <w:bookmarkEnd w:id="1186"/>
      <w:bookmarkEnd w:id="1187"/>
      <w:bookmarkEnd w:id="1188"/>
      <w:bookmarkEnd w:id="1189"/>
    </w:p>
    <w:p w:rsidR="00531E49" w:rsidRPr="000F5A16" w:rsidRDefault="00531E49" w:rsidP="00531E49">
      <w:pPr>
        <w:spacing w:after="0" w:line="240" w:lineRule="auto"/>
        <w:rPr>
          <w:lang w:val="cs-CZ"/>
        </w:rPr>
      </w:pPr>
    </w:p>
    <w:p w:rsidR="00C76A1D" w:rsidRPr="00505E49" w:rsidRDefault="00C76A1D" w:rsidP="00C76A1D">
      <w:pPr>
        <w:spacing w:line="240" w:lineRule="auto"/>
        <w:jc w:val="both"/>
        <w:rPr>
          <w:rFonts w:ascii="Times New Roman" w:eastAsia="Times New Roman" w:hAnsi="Times New Roman" w:cs="Times New Roman"/>
          <w:lang w:val="cs-CZ" w:eastAsia="cs-CZ"/>
        </w:rPr>
      </w:pPr>
      <w:r>
        <w:rPr>
          <w:rFonts w:eastAsia="Times New Roman"/>
          <w:lang w:val="cs-CZ" w:eastAsia="cs-CZ"/>
        </w:rPr>
        <w:t>M</w:t>
      </w:r>
      <w:r w:rsidRPr="00505E49">
        <w:rPr>
          <w:rFonts w:eastAsia="Times New Roman"/>
          <w:lang w:val="cs-CZ" w:eastAsia="cs-CZ"/>
        </w:rPr>
        <w:t>enší spory</w:t>
      </w:r>
      <w:r>
        <w:rPr>
          <w:rFonts w:eastAsia="Times New Roman"/>
          <w:lang w:val="cs-CZ" w:eastAsia="cs-CZ"/>
        </w:rPr>
        <w:t xml:space="preserve"> by</w:t>
      </w:r>
      <w:r w:rsidRPr="00505E49">
        <w:rPr>
          <w:rFonts w:eastAsia="Times New Roman"/>
          <w:lang w:val="cs-CZ" w:eastAsia="cs-CZ"/>
        </w:rPr>
        <w:t xml:space="preserve"> měli řešit hráči mezi sebou, bez zapojení TC. Pokud se jednou korespondencí problém nevyřeší, musí hráči uvědomit své TC. Pokud je řešený problém méně důležitého charakteru</w:t>
      </w:r>
      <w:r>
        <w:rPr>
          <w:rFonts w:eastAsia="Times New Roman"/>
          <w:lang w:val="cs-CZ" w:eastAsia="cs-CZ"/>
        </w:rPr>
        <w:t xml:space="preserve"> (např. nedorozumění mezi hráči)</w:t>
      </w:r>
      <w:r w:rsidRPr="00505E49">
        <w:rPr>
          <w:rFonts w:eastAsia="Times New Roman"/>
          <w:lang w:val="cs-CZ" w:eastAsia="cs-CZ"/>
        </w:rPr>
        <w:t>,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a.</w:t>
      </w:r>
      <w:r>
        <w:rPr>
          <w:rFonts w:eastAsia="Times New Roman"/>
          <w:lang w:val="cs-CZ" w:eastAsia="cs-CZ"/>
        </w:rPr>
        <w:tab/>
      </w:r>
      <w:r w:rsidRPr="00505E49">
        <w:rPr>
          <w:rFonts w:eastAsia="Times New Roman"/>
          <w:lang w:val="cs-CZ" w:eastAsia="cs-CZ"/>
        </w:rPr>
        <w:t xml:space="preserve">údajné porušení Etického kodexu ICCF,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b.</w:t>
      </w:r>
      <w:r>
        <w:rPr>
          <w:rFonts w:eastAsia="Times New Roman"/>
          <w:lang w:val="cs-CZ" w:eastAsia="cs-CZ"/>
        </w:rPr>
        <w:tab/>
      </w:r>
      <w:r w:rsidRPr="00505E49">
        <w:rPr>
          <w:rFonts w:eastAsia="Times New Roman"/>
          <w:lang w:val="cs-CZ" w:eastAsia="cs-CZ"/>
        </w:rPr>
        <w:t xml:space="preserve">tiché vystoupení hráče z turnaje,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c.</w:t>
      </w:r>
      <w:r>
        <w:rPr>
          <w:rFonts w:eastAsia="Times New Roman"/>
          <w:lang w:val="cs-CZ" w:eastAsia="cs-CZ"/>
        </w:rPr>
        <w:tab/>
      </w:r>
      <w:r w:rsidRPr="00505E49">
        <w:rPr>
          <w:rFonts w:eastAsia="Times New Roman"/>
          <w:lang w:val="cs-CZ" w:eastAsia="cs-CZ"/>
        </w:rPr>
        <w:t xml:space="preserve">neplnění povinností TC (v tom případě se může hráč obrátit přímo na TD, a to </w:t>
      </w:r>
      <w:r>
        <w:rPr>
          <w:rFonts w:eastAsia="Times New Roman"/>
          <w:lang w:val="cs-CZ" w:eastAsia="cs-CZ"/>
        </w:rPr>
        <w:tab/>
      </w:r>
      <w:r w:rsidRPr="00505E49">
        <w:rPr>
          <w:rFonts w:eastAsia="Times New Roman"/>
          <w:lang w:val="cs-CZ" w:eastAsia="cs-CZ"/>
        </w:rPr>
        <w:t xml:space="preserve">kvůli zajištění, aby problematický TC nebránil TD </w:t>
      </w:r>
      <w:r>
        <w:rPr>
          <w:rFonts w:eastAsia="Times New Roman"/>
          <w:lang w:val="cs-CZ" w:eastAsia="cs-CZ"/>
        </w:rPr>
        <w:t>se o tom dovědět</w:t>
      </w:r>
      <w:r w:rsidRPr="00505E49">
        <w:rPr>
          <w:rFonts w:eastAsia="Times New Roman"/>
          <w:lang w:val="cs-CZ" w:eastAsia="cs-CZ"/>
        </w:rPr>
        <w:t xml:space="preserve">), </w:t>
      </w:r>
    </w:p>
    <w:p w:rsidR="0048774C" w:rsidRPr="0048774C" w:rsidRDefault="0048774C" w:rsidP="0048774C">
      <w:pPr>
        <w:spacing w:after="0" w:line="240" w:lineRule="auto"/>
        <w:jc w:val="both"/>
        <w:textAlignment w:val="baseline"/>
        <w:rPr>
          <w:rFonts w:eastAsia="Times New Roman"/>
          <w:lang w:val="cs-CZ" w:eastAsia="cs-CZ"/>
        </w:rPr>
      </w:pPr>
      <w:r w:rsidRPr="0048774C">
        <w:rPr>
          <w:rFonts w:eastAsia="Times New Roman"/>
          <w:lang w:val="cs-CZ" w:eastAsia="cs-CZ"/>
        </w:rPr>
        <w:t>d.</w:t>
      </w:r>
      <w:r w:rsidRPr="0048774C">
        <w:rPr>
          <w:rFonts w:eastAsia="Times New Roman"/>
          <w:lang w:val="cs-CZ" w:eastAsia="cs-CZ"/>
        </w:rPr>
        <w:tab/>
        <w:t xml:space="preserve">náhrady nebo výměny hráčů,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e.</w:t>
      </w:r>
      <w:r>
        <w:rPr>
          <w:rFonts w:eastAsia="Times New Roman"/>
          <w:lang w:val="cs-CZ" w:eastAsia="cs-CZ"/>
        </w:rPr>
        <w:tab/>
      </w:r>
      <w:r w:rsidRPr="0048774C">
        <w:rPr>
          <w:rFonts w:eastAsia="Times New Roman"/>
          <w:lang w:val="cs-CZ" w:eastAsia="cs-CZ"/>
        </w:rPr>
        <w:t xml:space="preserve">dotaz na interpretaci pravidel,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f.</w:t>
      </w:r>
      <w:r>
        <w:rPr>
          <w:rFonts w:eastAsia="Times New Roman"/>
          <w:lang w:val="cs-CZ" w:eastAsia="cs-CZ"/>
        </w:rPr>
        <w:tab/>
      </w:r>
      <w:r w:rsidRPr="0048774C">
        <w:rPr>
          <w:rFonts w:eastAsia="Times New Roman"/>
          <w:lang w:val="cs-CZ" w:eastAsia="cs-CZ"/>
        </w:rPr>
        <w:t xml:space="preserve">údajný pokus o podvod,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g.</w:t>
      </w:r>
      <w:r>
        <w:rPr>
          <w:rFonts w:eastAsia="Times New Roman"/>
          <w:lang w:val="cs-CZ" w:eastAsia="cs-CZ"/>
        </w:rPr>
        <w:tab/>
      </w:r>
      <w:r w:rsidRPr="0048774C">
        <w:rPr>
          <w:rFonts w:eastAsia="Times New Roman"/>
          <w:lang w:val="cs-CZ" w:eastAsia="cs-CZ"/>
        </w:rPr>
        <w:t>údajný problém se serverem (včetně hackingu hráčova účtu), a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h.</w:t>
      </w:r>
      <w:r>
        <w:rPr>
          <w:rFonts w:eastAsia="Times New Roman"/>
          <w:lang w:val="cs-CZ" w:eastAsia="cs-CZ"/>
        </w:rPr>
        <w:tab/>
      </w:r>
      <w:r w:rsidRPr="0048774C">
        <w:rPr>
          <w:rFonts w:eastAsia="Times New Roman"/>
          <w:lang w:val="cs-CZ" w:eastAsia="cs-CZ"/>
        </w:rPr>
        <w:t xml:space="preserve">jiné </w:t>
      </w:r>
      <w:r>
        <w:rPr>
          <w:rFonts w:eastAsia="Times New Roman"/>
          <w:lang w:val="cs-CZ" w:eastAsia="cs-CZ"/>
        </w:rPr>
        <w:t xml:space="preserve">údajné </w:t>
      </w:r>
      <w:r w:rsidRPr="0048774C">
        <w:rPr>
          <w:rFonts w:eastAsia="Times New Roman"/>
          <w:lang w:val="cs-CZ" w:eastAsia="cs-CZ"/>
        </w:rPr>
        <w:t>selhání hardware nebo software.  </w:t>
      </w:r>
    </w:p>
    <w:p w:rsidR="0048774C" w:rsidRPr="0048774C" w:rsidRDefault="0048774C" w:rsidP="0048774C">
      <w:pPr>
        <w:spacing w:line="240" w:lineRule="auto"/>
        <w:jc w:val="both"/>
        <w:rPr>
          <w:rFonts w:eastAsia="Times New Roman"/>
          <w:lang w:val="cs-CZ" w:eastAsia="cs-CZ"/>
        </w:rPr>
      </w:pPr>
    </w:p>
    <w:p w:rsidR="00531E49" w:rsidRPr="006C6291" w:rsidRDefault="0048774C" w:rsidP="0048774C">
      <w:pPr>
        <w:spacing w:line="240" w:lineRule="auto"/>
        <w:jc w:val="both"/>
        <w:rPr>
          <w:rFonts w:ascii="Times New Roman" w:eastAsia="Times New Roman" w:hAnsi="Times New Roman" w:cs="Times New Roman"/>
          <w:lang w:val="cs-CZ" w:eastAsia="cs-CZ"/>
        </w:rPr>
      </w:pPr>
      <w:r w:rsidRPr="0048774C">
        <w:rPr>
          <w:rFonts w:eastAsia="Times New Roman"/>
          <w:lang w:val="cs-CZ" w:eastAsia="cs-CZ"/>
        </w:rPr>
        <w:t>Tento seznam není úplný, pouze ilustrativní.</w:t>
      </w:r>
      <w:r w:rsidRPr="0048774C">
        <w:rPr>
          <w:rFonts w:ascii="Times New Roman" w:eastAsia="Times New Roman" w:hAnsi="Times New Roman" w:cs="Times New Roman"/>
          <w:lang w:val="cs-CZ" w:eastAsia="cs-CZ"/>
        </w:rPr>
        <w:t xml:space="preserve"> </w:t>
      </w:r>
      <w:r w:rsidR="00531E49" w:rsidRPr="000F5A16">
        <w:rPr>
          <w:lang w:val="cs-CZ"/>
        </w:rPr>
        <w:t xml:space="preserve">[Reference:  </w:t>
      </w:r>
      <w:r>
        <w:rPr>
          <w:lang w:val="cs-CZ"/>
        </w:rPr>
        <w:t>Manuál TD ICCF</w:t>
      </w:r>
      <w:r w:rsidR="00531E49" w:rsidRPr="000F5A16">
        <w:rPr>
          <w:lang w:val="cs-CZ"/>
        </w:rPr>
        <w:t xml:space="preserve"> - Server &amp; </w:t>
      </w:r>
      <w:r w:rsidR="00C76A1D">
        <w:rPr>
          <w:lang w:val="cs-CZ"/>
        </w:rPr>
        <w:t>Manuál TD ICCF</w:t>
      </w:r>
      <w:r w:rsidR="00531E49" w:rsidRPr="000F5A16">
        <w:rPr>
          <w:lang w:val="cs-CZ"/>
        </w:rPr>
        <w:t xml:space="preserve"> - Po</w:t>
      </w:r>
      <w:r w:rsidR="00C76A1D">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190" w:name="_Toc511394313"/>
      <w:bookmarkStart w:id="1191" w:name="_Toc511394853"/>
      <w:bookmarkStart w:id="1192" w:name="_Toc511395069"/>
      <w:bookmarkStart w:id="1193" w:name="_Toc511395362"/>
      <w:bookmarkStart w:id="1194" w:name="_Toc511397968"/>
      <w:bookmarkStart w:id="1195" w:name="_Toc511398181"/>
      <w:r w:rsidRPr="000F5A16">
        <w:rPr>
          <w:lang w:val="cs-CZ"/>
        </w:rPr>
        <w:t xml:space="preserve">5.5.3. </w:t>
      </w:r>
      <w:r w:rsidR="00C76A1D">
        <w:rPr>
          <w:lang w:val="cs-CZ"/>
        </w:rPr>
        <w:t>Úloha kapitána družstva p</w:t>
      </w:r>
      <w:r w:rsidR="00BB42E0">
        <w:rPr>
          <w:lang w:val="cs-CZ"/>
        </w:rPr>
        <w:t xml:space="preserve">ři stanovení tichého vystoupení </w:t>
      </w:r>
      <w:r w:rsidR="00C76A1D">
        <w:rPr>
          <w:lang w:val="cs-CZ"/>
        </w:rPr>
        <w:t>z turnaje</w:t>
      </w:r>
      <w:bookmarkEnd w:id="1190"/>
      <w:bookmarkEnd w:id="1191"/>
      <w:bookmarkEnd w:id="1192"/>
      <w:bookmarkEnd w:id="1193"/>
      <w:bookmarkEnd w:id="1194"/>
      <w:bookmarkEnd w:id="1195"/>
    </w:p>
    <w:p w:rsidR="00531E49" w:rsidRPr="000F5A16" w:rsidRDefault="00531E49" w:rsidP="00531E49">
      <w:pPr>
        <w:spacing w:after="0" w:line="240" w:lineRule="auto"/>
        <w:rPr>
          <w:lang w:val="cs-CZ"/>
        </w:rPr>
      </w:pPr>
    </w:p>
    <w:p w:rsidR="006C6291" w:rsidRPr="000F5A16" w:rsidRDefault="006C6291" w:rsidP="006C6291">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a</w:t>
      </w:r>
      <w:r>
        <w:rPr>
          <w:lang w:val="cs-CZ"/>
        </w:rPr>
        <w:t>)</w:t>
      </w:r>
      <w:r w:rsidRPr="000F5A16">
        <w:rPr>
          <w:lang w:val="cs-CZ"/>
        </w:rPr>
        <w:t xml:space="preserve"> </w:t>
      </w:r>
      <w:r>
        <w:rPr>
          <w:lang w:val="cs-CZ"/>
        </w:rPr>
        <w:t>Hráč ukončil hru v partii, nevzal si dovolenou 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b</w:t>
      </w:r>
      <w:r>
        <w:rPr>
          <w:lang w:val="cs-CZ"/>
        </w:rPr>
        <w:t>)</w:t>
      </w:r>
      <w:r w:rsidRPr="000F5A16">
        <w:rPr>
          <w:lang w:val="cs-CZ"/>
        </w:rPr>
        <w:t xml:space="preserve"> </w:t>
      </w:r>
      <w:r>
        <w:rPr>
          <w:lang w:val="cs-CZ"/>
        </w:rPr>
        <w:t xml:space="preserve">TD zašle hráči dotaz </w:t>
      </w:r>
      <w:r w:rsidRPr="000F5A16">
        <w:rPr>
          <w:lang w:val="cs-CZ"/>
        </w:rPr>
        <w:t>(</w:t>
      </w:r>
      <w:r>
        <w:rPr>
          <w:lang w:val="cs-CZ"/>
        </w:rPr>
        <w:t>případně prostřednictvím TC</w:t>
      </w:r>
      <w:r w:rsidRPr="000F5A16">
        <w:rPr>
          <w:lang w:val="cs-CZ"/>
        </w:rPr>
        <w:t>)</w:t>
      </w:r>
      <w:r>
        <w:rPr>
          <w:lang w:val="cs-CZ"/>
        </w:rPr>
        <w:t>, ale hráč neodpoví do 7 dnů</w:t>
      </w:r>
      <w:r w:rsidRPr="000F5A16">
        <w:rPr>
          <w:lang w:val="cs-CZ"/>
        </w:rPr>
        <w:t xml:space="preserve"> (</w:t>
      </w:r>
      <w:r>
        <w:rPr>
          <w:lang w:val="cs-CZ"/>
        </w:rPr>
        <w:t>bez započítání doby na dovolené</w:t>
      </w:r>
      <w:r w:rsidRPr="000F5A16">
        <w:rPr>
          <w:lang w:val="cs-CZ"/>
        </w:rPr>
        <w:t xml:space="preserve">) </w:t>
      </w:r>
      <w:r>
        <w:rPr>
          <w:lang w:val="cs-CZ"/>
        </w:rPr>
        <w:t>od předpokládaného obdržení dotazu, a</w:t>
      </w:r>
      <w:r w:rsidRPr="000F5A16">
        <w:rPr>
          <w:lang w:val="cs-CZ"/>
        </w:rPr>
        <w:t xml:space="preserve"> </w:t>
      </w:r>
    </w:p>
    <w:p w:rsidR="006C6291" w:rsidRPr="000F5A16" w:rsidRDefault="006C6291" w:rsidP="006C6291">
      <w:pPr>
        <w:spacing w:after="0" w:line="240" w:lineRule="auto"/>
        <w:jc w:val="both"/>
        <w:rPr>
          <w:lang w:val="cs-CZ"/>
        </w:rPr>
      </w:pPr>
      <w:r w:rsidRPr="000F5A16">
        <w:rPr>
          <w:lang w:val="cs-CZ"/>
        </w:rPr>
        <w:t xml:space="preserve">c. </w:t>
      </w:r>
      <w:r>
        <w:rPr>
          <w:lang w:val="cs-CZ"/>
        </w:rPr>
        <w:t>Není znám žádný důvod pro předpoklad úmrtí hráče nebo jiný důvod, proč by hráč neměl být schopen odpovědět</w:t>
      </w:r>
      <w:r w:rsidRPr="000F5A16">
        <w:rPr>
          <w:lang w:val="cs-CZ"/>
        </w:rPr>
        <w:t xml:space="preserve">. </w:t>
      </w:r>
    </w:p>
    <w:p w:rsidR="006C6291" w:rsidRPr="000F5A16" w:rsidRDefault="006C6291" w:rsidP="006C6291">
      <w:pPr>
        <w:spacing w:after="0" w:line="240" w:lineRule="auto"/>
        <w:rPr>
          <w:lang w:val="cs-CZ"/>
        </w:rPr>
      </w:pPr>
    </w:p>
    <w:p w:rsidR="006C6291" w:rsidRPr="000F5A16" w:rsidRDefault="006C6291" w:rsidP="006C6291">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Pr="000F5A16">
        <w:rPr>
          <w:lang w:val="cs-CZ"/>
        </w:rPr>
        <w:t xml:space="preserve"> </w:t>
      </w:r>
      <w:r>
        <w:rPr>
          <w:lang w:val="cs-CZ"/>
        </w:rPr>
        <w:t>Pokud však hráč odpoví na dotaz TD třeba i sdělením, že má v úmyslu nechat doběhnout čas na svých hodinách, pak se nejedná o tiché vystoupení</w:t>
      </w:r>
      <w:r w:rsidRPr="000F5A16">
        <w:rPr>
          <w:lang w:val="cs-CZ"/>
        </w:rPr>
        <w:t xml:space="preserve">. </w:t>
      </w:r>
    </w:p>
    <w:p w:rsidR="006C6291" w:rsidRDefault="006C6291" w:rsidP="006C6291">
      <w:pPr>
        <w:spacing w:after="0" w:line="240" w:lineRule="auto"/>
        <w:rPr>
          <w:lang w:val="cs-CZ"/>
        </w:rPr>
      </w:pPr>
    </w:p>
    <w:p w:rsidR="006C6291" w:rsidRPr="000F5A16" w:rsidRDefault="006C6291" w:rsidP="001D72E6">
      <w:pPr>
        <w:spacing w:after="0" w:line="240" w:lineRule="auto"/>
        <w:jc w:val="both"/>
        <w:rPr>
          <w:color w:val="FF0000"/>
          <w:lang w:val="cs-CZ"/>
        </w:rPr>
      </w:pPr>
      <w:r>
        <w:rPr>
          <w:lang w:val="cs-CZ"/>
        </w:rPr>
        <w:t>Jak je uvedeno výše,</w:t>
      </w:r>
      <w:r w:rsidRPr="000F5A16">
        <w:rPr>
          <w:lang w:val="cs-CZ"/>
        </w:rPr>
        <w:t xml:space="preserve"> TC</w:t>
      </w:r>
      <w:r>
        <w:rPr>
          <w:lang w:val="cs-CZ"/>
        </w:rPr>
        <w:t xml:space="preserve"> mají svůj díl zodpovědnosti za stanovení, zda se jedná o tiché vystoupení nebo ne</w:t>
      </w:r>
      <w:r w:rsidRPr="000F5A16">
        <w:rPr>
          <w:lang w:val="cs-CZ"/>
        </w:rPr>
        <w:t xml:space="preserve">. [Reference: </w:t>
      </w:r>
      <w:r>
        <w:rPr>
          <w:lang w:val="cs-CZ"/>
        </w:rPr>
        <w:t xml:space="preserve">Manuál </w:t>
      </w:r>
      <w:r w:rsidRPr="000F5A16">
        <w:rPr>
          <w:lang w:val="cs-CZ"/>
        </w:rPr>
        <w:t xml:space="preserve">TD </w:t>
      </w:r>
      <w:r>
        <w:rPr>
          <w:lang w:val="cs-CZ"/>
        </w:rPr>
        <w:t>ICCF</w:t>
      </w:r>
      <w:r w:rsidRPr="000F5A16">
        <w:rPr>
          <w:lang w:val="cs-CZ"/>
        </w:rPr>
        <w:t xml:space="preserve"> - Server &amp; </w:t>
      </w:r>
      <w:r>
        <w:rPr>
          <w:lang w:val="cs-CZ"/>
        </w:rPr>
        <w:t xml:space="preserve">Manuál </w:t>
      </w:r>
      <w:r w:rsidRPr="000F5A16">
        <w:rPr>
          <w:lang w:val="cs-CZ"/>
        </w:rPr>
        <w:t>TD</w:t>
      </w:r>
      <w:r>
        <w:rPr>
          <w:lang w:val="cs-CZ"/>
        </w:rPr>
        <w:t xml:space="preserve"> ICCF</w:t>
      </w:r>
      <w:r w:rsidRPr="000F5A16">
        <w:rPr>
          <w:lang w:val="cs-CZ"/>
        </w:rPr>
        <w:t xml:space="preserve"> - Po</w:t>
      </w:r>
      <w:r>
        <w:rPr>
          <w:lang w:val="cs-CZ"/>
        </w:rPr>
        <w:t>šta</w:t>
      </w:r>
      <w:r w:rsidRPr="000F5A16">
        <w:rPr>
          <w:lang w:val="cs-CZ"/>
        </w:rPr>
        <w:t>]</w:t>
      </w:r>
    </w:p>
    <w:p w:rsidR="006C6291" w:rsidRPr="000F5A16" w:rsidRDefault="006C6291" w:rsidP="006C6291">
      <w:pPr>
        <w:spacing w:after="0" w:line="240" w:lineRule="auto"/>
        <w:rPr>
          <w:lang w:val="cs-CZ"/>
        </w:rPr>
      </w:pPr>
    </w:p>
    <w:p w:rsidR="00531E49" w:rsidRPr="000F5A16" w:rsidRDefault="006C6291" w:rsidP="001D72E6">
      <w:pPr>
        <w:spacing w:after="0" w:line="240" w:lineRule="auto"/>
        <w:jc w:val="both"/>
        <w:rPr>
          <w:lang w:val="cs-CZ"/>
        </w:rPr>
      </w:pPr>
      <w:r>
        <w:rPr>
          <w:lang w:val="cs-CZ"/>
        </w:rPr>
        <w:t>Kromě toho, neodpoví-li hráč na dotazy TC nebo (jeho prostřednictvím na dotazy TD) do 14 dnů</w:t>
      </w:r>
      <w:r w:rsidR="00531E49" w:rsidRPr="000F5A16">
        <w:rPr>
          <w:lang w:val="cs-CZ"/>
        </w:rPr>
        <w:t xml:space="preserve"> </w:t>
      </w:r>
      <w:r w:rsidR="00531E49" w:rsidRPr="000F5A16">
        <w:rPr>
          <w:color w:val="0070C0"/>
          <w:lang w:val="cs-CZ"/>
        </w:rPr>
        <w:t>[PO</w:t>
      </w:r>
      <w:r>
        <w:rPr>
          <w:color w:val="0070C0"/>
          <w:lang w:val="cs-CZ"/>
        </w:rPr>
        <w:t>ŠTA</w:t>
      </w:r>
      <w:r w:rsidR="00531E49" w:rsidRPr="000F5A16">
        <w:rPr>
          <w:color w:val="0070C0"/>
          <w:lang w:val="cs-CZ"/>
        </w:rPr>
        <w:t xml:space="preserve">: plus </w:t>
      </w:r>
      <w:r>
        <w:rPr>
          <w:color w:val="0070C0"/>
          <w:lang w:val="cs-CZ"/>
        </w:rPr>
        <w:t>průměrný čas na poštovní přepravu oběma směry</w:t>
      </w:r>
      <w:r w:rsidR="00531E49" w:rsidRPr="000F5A16">
        <w:rPr>
          <w:color w:val="0070C0"/>
          <w:lang w:val="cs-CZ"/>
        </w:rPr>
        <w:t>]</w:t>
      </w:r>
      <w:r w:rsidR="00531E49" w:rsidRPr="000F5A16">
        <w:rPr>
          <w:lang w:val="cs-CZ"/>
        </w:rPr>
        <w:t xml:space="preserve"> a</w:t>
      </w:r>
      <w:r>
        <w:rPr>
          <w:lang w:val="cs-CZ"/>
        </w:rPr>
        <w:t xml:space="preserve"> bez započtení doby dovolené</w:t>
      </w:r>
      <w:r w:rsidR="00531E49" w:rsidRPr="000F5A16">
        <w:rPr>
          <w:lang w:val="cs-CZ"/>
        </w:rPr>
        <w:t xml:space="preserve">, </w:t>
      </w:r>
      <w:r>
        <w:rPr>
          <w:lang w:val="cs-CZ"/>
        </w:rPr>
        <w:t>může být tento hráč považován za vystoupivšího z turnaje</w:t>
      </w:r>
      <w:r w:rsidR="00531E49" w:rsidRPr="000F5A16">
        <w:rPr>
          <w:lang w:val="cs-CZ"/>
        </w:rPr>
        <w:t xml:space="preserve">. [Reference: </w:t>
      </w:r>
      <w:r w:rsidR="001D72E6">
        <w:rPr>
          <w:lang w:val="cs-CZ"/>
        </w:rPr>
        <w:t>Pravidla hry</w:t>
      </w:r>
      <w:r w:rsidR="00531E49" w:rsidRPr="000F5A16">
        <w:rPr>
          <w:lang w:val="cs-CZ"/>
        </w:rPr>
        <w:t xml:space="preserve"> - Po</w:t>
      </w:r>
      <w:r w:rsidR="001D72E6">
        <w:rPr>
          <w:lang w:val="cs-CZ"/>
        </w:rPr>
        <w:t>šta</w:t>
      </w:r>
      <w:r w:rsidR="00531E49" w:rsidRPr="000F5A16">
        <w:rPr>
          <w:lang w:val="cs-CZ"/>
        </w:rPr>
        <w:t xml:space="preserve">; </w:t>
      </w:r>
      <w:r w:rsidR="001D72E6">
        <w:rPr>
          <w:lang w:val="cs-CZ"/>
        </w:rPr>
        <w:t>rozšíření na partie na serveru Výkonným výborem</w:t>
      </w:r>
      <w:r w:rsidR="00531E49" w:rsidRPr="000F5A16">
        <w:rPr>
          <w:lang w:val="cs-CZ"/>
        </w:rPr>
        <w:t>]</w:t>
      </w:r>
      <w:r w:rsidR="001D72E6">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BB42E0">
      <w:pPr>
        <w:pStyle w:val="Nadpis2"/>
        <w:rPr>
          <w:lang w:val="cs-CZ"/>
        </w:rPr>
      </w:pPr>
      <w:bookmarkStart w:id="1196" w:name="_Toc511394314"/>
      <w:bookmarkStart w:id="1197" w:name="_Toc511394854"/>
      <w:bookmarkStart w:id="1198" w:name="_Toc511395070"/>
      <w:bookmarkStart w:id="1199" w:name="_Toc511395363"/>
      <w:bookmarkStart w:id="1200" w:name="_Toc511397969"/>
      <w:bookmarkStart w:id="1201" w:name="_Toc511398182"/>
      <w:r w:rsidRPr="000F5A16">
        <w:rPr>
          <w:lang w:val="cs-CZ"/>
        </w:rPr>
        <w:t xml:space="preserve">5.6. </w:t>
      </w:r>
      <w:r w:rsidR="001D72E6">
        <w:rPr>
          <w:lang w:val="cs-CZ"/>
        </w:rPr>
        <w:t>Řešení vystoupení hráče</w:t>
      </w:r>
      <w:bookmarkEnd w:id="1196"/>
      <w:bookmarkEnd w:id="1197"/>
      <w:bookmarkEnd w:id="1198"/>
      <w:bookmarkEnd w:id="1199"/>
      <w:bookmarkEnd w:id="1200"/>
      <w:bookmarkEnd w:id="1201"/>
    </w:p>
    <w:p w:rsidR="00531E49" w:rsidRPr="000F5A16" w:rsidRDefault="00531E49" w:rsidP="00531E49">
      <w:pPr>
        <w:spacing w:after="0" w:line="240" w:lineRule="auto"/>
        <w:rPr>
          <w:shd w:val="clear" w:color="auto" w:fill="FFFFFF"/>
          <w:lang w:val="cs-CZ"/>
        </w:rPr>
      </w:pPr>
    </w:p>
    <w:p w:rsidR="00531E49" w:rsidRPr="000F5A16" w:rsidRDefault="00531E49" w:rsidP="00BB42E0">
      <w:pPr>
        <w:pStyle w:val="Nadpis3"/>
        <w:rPr>
          <w:shd w:val="clear" w:color="auto" w:fill="FFFFFF"/>
          <w:lang w:val="cs-CZ"/>
        </w:rPr>
      </w:pPr>
      <w:r w:rsidRPr="000F5A16">
        <w:rPr>
          <w:shd w:val="clear" w:color="auto" w:fill="FFFFFF"/>
          <w:lang w:val="cs-CZ"/>
        </w:rPr>
        <w:tab/>
      </w:r>
      <w:bookmarkStart w:id="1202" w:name="_Toc511394315"/>
      <w:bookmarkStart w:id="1203" w:name="_Toc511394855"/>
      <w:bookmarkStart w:id="1204" w:name="_Toc511395071"/>
      <w:bookmarkStart w:id="1205" w:name="_Toc511395364"/>
      <w:bookmarkStart w:id="1206" w:name="_Toc511397970"/>
      <w:bookmarkStart w:id="1207" w:name="_Toc511398183"/>
      <w:r w:rsidRPr="000F5A16">
        <w:rPr>
          <w:shd w:val="clear" w:color="auto" w:fill="FFFFFF"/>
          <w:lang w:val="cs-CZ"/>
        </w:rPr>
        <w:t>5.6.1. P</w:t>
      </w:r>
      <w:r w:rsidR="001D72E6">
        <w:rPr>
          <w:shd w:val="clear" w:color="auto" w:fill="FFFFFF"/>
          <w:lang w:val="cs-CZ"/>
        </w:rPr>
        <w:t>řed oficiálním startem soutěže</w:t>
      </w:r>
      <w:bookmarkEnd w:id="1202"/>
      <w:bookmarkEnd w:id="1203"/>
      <w:bookmarkEnd w:id="1204"/>
      <w:bookmarkEnd w:id="1205"/>
      <w:bookmarkEnd w:id="1206"/>
      <w:bookmarkEnd w:id="1207"/>
    </w:p>
    <w:p w:rsidR="00531E49" w:rsidRPr="000F5A16" w:rsidRDefault="00531E49" w:rsidP="00531E49">
      <w:pPr>
        <w:spacing w:after="0" w:line="240" w:lineRule="auto"/>
        <w:rPr>
          <w:shd w:val="clear" w:color="auto" w:fill="FFFFFF"/>
          <w:lang w:val="cs-CZ"/>
        </w:rPr>
      </w:pPr>
    </w:p>
    <w:p w:rsidR="00531E49" w:rsidRPr="000F5A16" w:rsidRDefault="0080680E" w:rsidP="00CC3336">
      <w:pPr>
        <w:spacing w:after="0" w:line="240" w:lineRule="auto"/>
        <w:jc w:val="both"/>
        <w:rPr>
          <w:lang w:val="cs-CZ"/>
        </w:rPr>
      </w:pPr>
      <w:r>
        <w:rPr>
          <w:shd w:val="clear" w:color="auto" w:fill="FFFFFF"/>
          <w:lang w:val="cs-CZ"/>
        </w:rPr>
        <w:t xml:space="preserve">Když hráč vystoupí ze soutěže </w:t>
      </w:r>
      <w:r w:rsidRPr="0080680E">
        <w:rPr>
          <w:u w:val="single"/>
          <w:shd w:val="clear" w:color="auto" w:fill="FFFFFF"/>
          <w:lang w:val="cs-CZ"/>
        </w:rPr>
        <w:t>před</w:t>
      </w:r>
      <w:r>
        <w:rPr>
          <w:shd w:val="clear" w:color="auto" w:fill="FFFFFF"/>
          <w:lang w:val="cs-CZ"/>
        </w:rPr>
        <w:t xml:space="preserve"> jejím startem</w:t>
      </w:r>
      <w:r w:rsidR="00531E49" w:rsidRPr="000F5A16">
        <w:rPr>
          <w:shd w:val="clear" w:color="auto" w:fill="FFFFFF"/>
          <w:lang w:val="cs-CZ"/>
        </w:rPr>
        <w:t>, TO</w:t>
      </w:r>
      <w:r>
        <w:rPr>
          <w:shd w:val="clear" w:color="auto" w:fill="FFFFFF"/>
          <w:lang w:val="cs-CZ"/>
        </w:rPr>
        <w:t xml:space="preserve">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kapitána družstva, nebo v případě přátelských zápasů a zápasů nezahrnutých do ratingu přímo</w:t>
      </w:r>
      <w:r w:rsidR="00531E49" w:rsidRPr="000F5A16">
        <w:rPr>
          <w:shd w:val="clear" w:color="auto" w:fill="FFFFFF"/>
          <w:lang w:val="cs-CZ"/>
        </w:rPr>
        <w:t>).  </w:t>
      </w:r>
    </w:p>
    <w:p w:rsidR="00531E49" w:rsidRPr="000F5A16" w:rsidRDefault="00CC3336" w:rsidP="00CC3336">
      <w:pPr>
        <w:spacing w:after="0" w:line="240" w:lineRule="auto"/>
        <w:jc w:val="both"/>
        <w:rPr>
          <w:lang w:val="cs-CZ"/>
        </w:rPr>
      </w:pPr>
      <w:r>
        <w:rPr>
          <w:shd w:val="clear" w:color="auto" w:fill="FFFFFF"/>
          <w:lang w:val="cs-CZ"/>
        </w:rPr>
        <w:t>Když hráč vystoupí ze soutěže po jejím startu na serveru, ale před oficiálním datem startu</w:t>
      </w:r>
      <w:r w:rsidR="00531E49" w:rsidRPr="000F5A16">
        <w:rPr>
          <w:shd w:val="clear" w:color="auto" w:fill="FFFFFF"/>
          <w:lang w:val="cs-CZ"/>
        </w:rPr>
        <w:t xml:space="preserve">, </w:t>
      </w:r>
      <w:r>
        <w:rPr>
          <w:shd w:val="clear" w:color="auto" w:fill="FFFFFF"/>
          <w:lang w:val="cs-CZ"/>
        </w:rPr>
        <w:t>TD určí, co by se mělo stát</w:t>
      </w:r>
      <w:r w:rsidR="00531E49" w:rsidRPr="000F5A16">
        <w:rPr>
          <w:shd w:val="clear" w:color="auto" w:fill="FFFFFF"/>
          <w:lang w:val="cs-CZ"/>
        </w:rPr>
        <w:t>.  </w:t>
      </w:r>
      <w:r>
        <w:rPr>
          <w:shd w:val="clear" w:color="auto" w:fill="FFFFFF"/>
          <w:lang w:val="cs-CZ"/>
        </w:rPr>
        <w:t>TD může požádat TO, aby zařídil náhradního hráče, nebo „Náhradníka“</w:t>
      </w:r>
      <w:r w:rsidR="00531E49" w:rsidRPr="000F5A16">
        <w:rPr>
          <w:shd w:val="clear" w:color="auto" w:fill="FFFFFF"/>
          <w:lang w:val="cs-CZ"/>
        </w:rPr>
        <w:t>.  (</w:t>
      </w:r>
      <w:r>
        <w:rPr>
          <w:shd w:val="clear" w:color="auto" w:fill="FFFFFF"/>
          <w:lang w:val="cs-CZ"/>
        </w:rPr>
        <w:t>podrobnosti k těmto pojmům 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5.6.2.1.)  </w:t>
      </w:r>
      <w:r>
        <w:rPr>
          <w:shd w:val="clear" w:color="auto" w:fill="FFFFFF"/>
          <w:lang w:val="cs-CZ"/>
        </w:rPr>
        <w:t>Pokud se stane toto, TO by měl pro usnadnění nalezení náhradního hráče, nebo „Náhradníka“ kontaktovat relevantního národního delegáta, zonálního ředitele, kapitána družstva, nebo v případě přátelských zápasů a zápasů nezahrnutých do ratingu to udělat přímo</w:t>
      </w:r>
      <w:r w:rsidR="00531E49" w:rsidRPr="000F5A16">
        <w:rPr>
          <w:shd w:val="clear" w:color="auto" w:fill="FFFFFF"/>
          <w:lang w:val="cs-CZ"/>
        </w:rPr>
        <w:t xml:space="preserve">. </w:t>
      </w:r>
      <w:r>
        <w:rPr>
          <w:lang w:val="cs-CZ"/>
        </w:rPr>
        <w:t xml:space="preserve"> [Reference: Manuá</w:t>
      </w:r>
      <w:r w:rsidR="00531E49" w:rsidRPr="000F5A16">
        <w:rPr>
          <w:lang w:val="cs-CZ"/>
        </w:rPr>
        <w:t>l</w:t>
      </w:r>
      <w:r>
        <w:rPr>
          <w:lang w:val="cs-CZ"/>
        </w:rPr>
        <w:t xml:space="preserve">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208" w:name="_Toc511394316"/>
      <w:bookmarkStart w:id="1209" w:name="_Toc511394856"/>
      <w:bookmarkStart w:id="1210" w:name="_Toc511395072"/>
      <w:bookmarkStart w:id="1211" w:name="_Toc511395365"/>
      <w:bookmarkStart w:id="1212" w:name="_Toc511397971"/>
      <w:bookmarkStart w:id="1213" w:name="_Toc511398184"/>
      <w:r w:rsidRPr="000F5A16">
        <w:rPr>
          <w:lang w:val="cs-CZ"/>
        </w:rPr>
        <w:t xml:space="preserve">5.6.2. </w:t>
      </w:r>
      <w:r w:rsidR="005811F2">
        <w:rPr>
          <w:lang w:val="cs-CZ"/>
        </w:rPr>
        <w:t>Náhrada hráče po vystoupení</w:t>
      </w:r>
      <w:bookmarkEnd w:id="1208"/>
      <w:bookmarkEnd w:id="1209"/>
      <w:bookmarkEnd w:id="1210"/>
      <w:bookmarkEnd w:id="1211"/>
      <w:bookmarkEnd w:id="1212"/>
      <w:bookmarkEnd w:id="1213"/>
    </w:p>
    <w:p w:rsidR="00531E49" w:rsidRPr="000F5A16" w:rsidRDefault="00531E49" w:rsidP="00531E49">
      <w:pPr>
        <w:spacing w:after="0" w:line="240" w:lineRule="auto"/>
        <w:rPr>
          <w:lang w:val="cs-CZ"/>
        </w:rPr>
      </w:pPr>
    </w:p>
    <w:p w:rsidR="005811F2" w:rsidRDefault="005811F2" w:rsidP="00531E49">
      <w:pPr>
        <w:spacing w:after="0" w:line="240" w:lineRule="auto"/>
        <w:rPr>
          <w:lang w:val="cs-CZ"/>
        </w:rPr>
      </w:pPr>
      <w:r>
        <w:rPr>
          <w:lang w:val="cs-CZ"/>
        </w:rPr>
        <w:t>Náhrada hráče může nastat pouze v soutěži družstev:</w:t>
      </w:r>
    </w:p>
    <w:p w:rsidR="005811F2" w:rsidRDefault="005811F2" w:rsidP="00531E49">
      <w:pPr>
        <w:spacing w:after="0" w:line="240" w:lineRule="auto"/>
        <w:rPr>
          <w:lang w:val="cs-CZ"/>
        </w:rPr>
      </w:pPr>
      <w:r>
        <w:rPr>
          <w:lang w:val="cs-CZ"/>
        </w:rPr>
        <w:t xml:space="preserve">(a) jako následek rozhodnutí o akceptovaném vystoupení, nebo </w:t>
      </w:r>
    </w:p>
    <w:p w:rsidR="005811F2" w:rsidRDefault="005811F2" w:rsidP="00531E49">
      <w:pPr>
        <w:spacing w:after="0" w:line="240" w:lineRule="auto"/>
        <w:rPr>
          <w:lang w:val="cs-CZ"/>
        </w:rPr>
      </w:pPr>
      <w:r>
        <w:rPr>
          <w:lang w:val="cs-CZ"/>
        </w:rPr>
        <w:t>(b) kdykoli na žádost TC</w:t>
      </w:r>
      <w:r w:rsidRPr="000F5A16">
        <w:rPr>
          <w:lang w:val="cs-CZ"/>
        </w:rPr>
        <w:t xml:space="preserve"> </w:t>
      </w:r>
      <w:r>
        <w:rPr>
          <w:lang w:val="cs-CZ"/>
        </w:rPr>
        <w:t>s výjimkou po neakceptovaném vystoupení, nebo</w:t>
      </w:r>
    </w:p>
    <w:p w:rsidR="005811F2" w:rsidRPr="000F5A16" w:rsidRDefault="005811F2" w:rsidP="00871473">
      <w:pPr>
        <w:spacing w:after="0" w:line="240" w:lineRule="auto"/>
        <w:jc w:val="both"/>
        <w:rPr>
          <w:color w:val="0070C0"/>
          <w:lang w:val="cs-CZ"/>
        </w:rPr>
      </w:pPr>
      <w:r w:rsidRPr="000F5A16">
        <w:rPr>
          <w:color w:val="0070C0"/>
          <w:lang w:val="cs-CZ"/>
        </w:rPr>
        <w:t>(c) PO</w:t>
      </w:r>
      <w:r>
        <w:rPr>
          <w:color w:val="0070C0"/>
          <w:lang w:val="cs-CZ"/>
        </w:rPr>
        <w:t>ŠTA</w:t>
      </w:r>
      <w:r w:rsidRPr="000F5A16">
        <w:rPr>
          <w:color w:val="0070C0"/>
          <w:lang w:val="cs-CZ"/>
        </w:rPr>
        <w:t xml:space="preserve">: </w:t>
      </w:r>
      <w:r>
        <w:rPr>
          <w:color w:val="0070C0"/>
          <w:lang w:val="cs-CZ"/>
        </w:rPr>
        <w:t>pokud hráč přestane hrát, nebo TD udělil první PČL v poštovních soutěžích a domnívá se, že je ohroženo řádné pokračování hry</w:t>
      </w:r>
      <w:r w:rsidR="00871473">
        <w:rPr>
          <w:color w:val="0070C0"/>
          <w:lang w:val="cs-CZ"/>
        </w:rPr>
        <w:t xml:space="preserve"> (např. nemoc, zvláštní dovolená delší než předepsaná délka, atd.), může TD vyzvat TC</w:t>
      </w:r>
      <w:r w:rsidR="00A15AB6">
        <w:rPr>
          <w:color w:val="0070C0"/>
          <w:lang w:val="cs-CZ"/>
        </w:rPr>
        <w:t>,</w:t>
      </w:r>
      <w:r w:rsidR="00871473">
        <w:rPr>
          <w:color w:val="0070C0"/>
          <w:lang w:val="cs-CZ"/>
        </w:rPr>
        <w:t xml:space="preserve"> </w:t>
      </w:r>
      <w:r w:rsidR="00A15AB6">
        <w:rPr>
          <w:color w:val="0070C0"/>
          <w:lang w:val="cs-CZ"/>
        </w:rPr>
        <w:t xml:space="preserve">aby </w:t>
      </w:r>
      <w:r w:rsidR="00871473">
        <w:rPr>
          <w:color w:val="0070C0"/>
          <w:lang w:val="cs-CZ"/>
        </w:rPr>
        <w:t>tohoto hráče</w:t>
      </w:r>
      <w:r w:rsidR="00A15AB6">
        <w:rPr>
          <w:color w:val="0070C0"/>
          <w:lang w:val="cs-CZ"/>
        </w:rPr>
        <w:t xml:space="preserve"> nahradil</w:t>
      </w:r>
      <w:r w:rsidRPr="000F5A16">
        <w:rPr>
          <w:color w:val="0070C0"/>
          <w:lang w:val="cs-CZ"/>
        </w:rPr>
        <w:t>. [Reference:  T</w:t>
      </w:r>
      <w:r w:rsidR="00871473">
        <w:rPr>
          <w:color w:val="0070C0"/>
          <w:lang w:val="cs-CZ"/>
        </w:rPr>
        <w:t>urnajová pravidla</w:t>
      </w:r>
      <w:r w:rsidRPr="000F5A16">
        <w:rPr>
          <w:color w:val="0070C0"/>
          <w:lang w:val="cs-CZ"/>
        </w:rPr>
        <w:t>]</w:t>
      </w:r>
    </w:p>
    <w:p w:rsidR="005811F2" w:rsidRDefault="005811F2" w:rsidP="00531E49">
      <w:pPr>
        <w:spacing w:after="0" w:line="240" w:lineRule="auto"/>
        <w:rPr>
          <w:lang w:val="cs-CZ"/>
        </w:rPr>
      </w:pPr>
    </w:p>
    <w:p w:rsidR="00A15AB6" w:rsidRPr="000F5A16" w:rsidRDefault="00871473" w:rsidP="00A15AB6">
      <w:pPr>
        <w:spacing w:after="0" w:line="240" w:lineRule="auto"/>
        <w:jc w:val="both"/>
        <w:rPr>
          <w:lang w:val="cs-CZ"/>
        </w:rPr>
      </w:pPr>
      <w:r>
        <w:rPr>
          <w:lang w:val="cs-CZ"/>
        </w:rPr>
        <w:t xml:space="preserve">Povolena je pouze jedna náhrada </w:t>
      </w:r>
      <w:r w:rsidR="005811F2">
        <w:rPr>
          <w:lang w:val="cs-CZ"/>
        </w:rPr>
        <w:t>na stejné šachovnici</w:t>
      </w:r>
      <w:r>
        <w:rPr>
          <w:lang w:val="cs-CZ"/>
        </w:rPr>
        <w:t xml:space="preserve">. </w:t>
      </w:r>
      <w:r w:rsidR="005811F2">
        <w:rPr>
          <w:lang w:val="cs-CZ"/>
        </w:rPr>
        <w:t>Pokud na stejné šachovnici vystoupí druhý</w:t>
      </w:r>
      <w:r w:rsidR="00A15AB6">
        <w:rPr>
          <w:lang w:val="cs-CZ"/>
        </w:rPr>
        <w:t xml:space="preserve"> hráč a bylo mu přiznáno akceptované vystoupení, partie tohoto hráče musí být </w:t>
      </w:r>
      <w:r w:rsidR="0042797D">
        <w:rPr>
          <w:lang w:val="cs-CZ"/>
        </w:rPr>
        <w:t>anulovány</w:t>
      </w:r>
      <w:r w:rsidR="00A15AB6">
        <w:rPr>
          <w:lang w:val="cs-CZ"/>
        </w:rPr>
        <w:t xml:space="preserve"> (pokud na této šachovnici nebyly nikdy zahrány žádné tahy) nebo odhadovány. Pokud vystoupení druhého hráče bylo neakceptované, partie tohoto hráče musí být hodnoceny jako kontumační prohry. V žádném případě není povolena druhá náhrada na stejné šachovnici. </w:t>
      </w:r>
      <w:r w:rsidR="00A15AB6" w:rsidRPr="000F5A16">
        <w:rPr>
          <w:lang w:val="cs-CZ"/>
        </w:rPr>
        <w:t>[</w:t>
      </w:r>
      <w:r w:rsidR="00A15AB6">
        <w:rPr>
          <w:lang w:val="cs-CZ"/>
        </w:rPr>
        <w:t>Vyjasnění Výkonného výboru</w:t>
      </w:r>
      <w:r w:rsidR="00A15AB6" w:rsidRPr="000F5A16">
        <w:rPr>
          <w:lang w:val="cs-CZ"/>
        </w:rPr>
        <w:t>.]</w:t>
      </w:r>
    </w:p>
    <w:p w:rsidR="00531E49" w:rsidRPr="000F5A16" w:rsidRDefault="00531E49" w:rsidP="00531E49">
      <w:pPr>
        <w:spacing w:after="0" w:line="240" w:lineRule="auto"/>
        <w:rPr>
          <w:lang w:val="cs-CZ"/>
        </w:rPr>
      </w:pPr>
    </w:p>
    <w:p w:rsidR="00531E49" w:rsidRPr="000F5A16" w:rsidRDefault="00984771" w:rsidP="00A15AB6">
      <w:pPr>
        <w:spacing w:after="0" w:line="240" w:lineRule="auto"/>
        <w:jc w:val="both"/>
        <w:rPr>
          <w:lang w:val="cs-CZ"/>
        </w:rPr>
      </w:pPr>
      <w:r>
        <w:rPr>
          <w:lang w:val="cs-CZ"/>
        </w:rPr>
        <w:t>Pokud je družstvo ve velmi nešťastné situaci, kdy více než</w:t>
      </w:r>
      <w:r w:rsidR="00531E49" w:rsidRPr="000F5A16">
        <w:rPr>
          <w:lang w:val="cs-CZ"/>
        </w:rPr>
        <w:t xml:space="preserve"> 50</w:t>
      </w:r>
      <w:r>
        <w:rPr>
          <w:lang w:val="cs-CZ"/>
        </w:rPr>
        <w:t xml:space="preserve"> </w:t>
      </w:r>
      <w:r w:rsidR="00531E49" w:rsidRPr="000F5A16">
        <w:rPr>
          <w:lang w:val="cs-CZ"/>
        </w:rPr>
        <w:t xml:space="preserve">% </w:t>
      </w:r>
      <w:r>
        <w:rPr>
          <w:lang w:val="cs-CZ"/>
        </w:rPr>
        <w:t>jeho hráčů požaduje akceptované vystoupení</w:t>
      </w:r>
      <w:r w:rsidR="00531E49" w:rsidRPr="000F5A16">
        <w:rPr>
          <w:lang w:val="cs-CZ"/>
        </w:rPr>
        <w:t xml:space="preserve"> (</w:t>
      </w:r>
      <w:r>
        <w:rPr>
          <w:lang w:val="cs-CZ"/>
        </w:rPr>
        <w:t>s výjimkou důvodu úmrtí hráčů</w:t>
      </w:r>
      <w:r w:rsidR="00531E49" w:rsidRPr="000F5A16">
        <w:rPr>
          <w:lang w:val="cs-CZ"/>
        </w:rPr>
        <w:t xml:space="preserve">), </w:t>
      </w:r>
      <w:r>
        <w:rPr>
          <w:lang w:val="cs-CZ"/>
        </w:rPr>
        <w:t>náhrady je možno provést až do 50 %, ne však přesahující</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w:t>
      </w:r>
      <w:r w:rsidR="00531E49" w:rsidRPr="000F5A16">
        <w:rPr>
          <w:lang w:val="cs-CZ"/>
        </w:rPr>
        <w:t xml:space="preserve">. </w:t>
      </w:r>
      <w:r>
        <w:rPr>
          <w:lang w:val="cs-CZ"/>
        </w:rPr>
        <w:t>Pokud počet akceptovaných vystoupení přesahuje</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 družstva</w:t>
      </w:r>
      <w:r w:rsidR="00531E49" w:rsidRPr="000F5A16">
        <w:rPr>
          <w:lang w:val="cs-CZ"/>
        </w:rPr>
        <w:t xml:space="preserve">, </w:t>
      </w:r>
      <w:r>
        <w:rPr>
          <w:lang w:val="cs-CZ"/>
        </w:rPr>
        <w:t xml:space="preserve">všechna akceptovaná vystoupení týkající se stejného družstva budou vyžadovat buď odhad zbývajících partií naposled </w:t>
      </w:r>
      <w:proofErr w:type="gramStart"/>
      <w:r>
        <w:rPr>
          <w:lang w:val="cs-CZ"/>
        </w:rPr>
        <w:t>vystoupivšího(ch</w:t>
      </w:r>
      <w:proofErr w:type="gramEnd"/>
      <w:r>
        <w:rPr>
          <w:lang w:val="cs-CZ"/>
        </w:rPr>
        <w:t xml:space="preserve">) hráče(ů) (pokud byly v partii zahrány nějaké tahy) nebo </w:t>
      </w:r>
      <w:r w:rsidR="0042797D">
        <w:rPr>
          <w:lang w:val="cs-CZ"/>
        </w:rPr>
        <w:t>anulace</w:t>
      </w:r>
      <w:r>
        <w:rPr>
          <w:lang w:val="cs-CZ"/>
        </w:rPr>
        <w:t xml:space="preserve"> partií (v partiích v nichž nebyly vystoupivším hráčem zahrány žádné tahy). Např. v družstvu se 4 členy, pokud jeden nebo 2 zemřou, tito hráči by měli být nahrazeni, pokud je to možné. Pokud zemře třetí hráč</w:t>
      </w:r>
      <w:r w:rsidR="00531E49" w:rsidRPr="000F5A16">
        <w:rPr>
          <w:lang w:val="cs-CZ"/>
        </w:rPr>
        <w:t xml:space="preserve"> (</w:t>
      </w:r>
      <w:r w:rsidR="00577470">
        <w:rPr>
          <w:lang w:val="cs-CZ"/>
        </w:rPr>
        <w:t>i pokud je to jeden z náhradníků</w:t>
      </w:r>
      <w:r w:rsidR="00531E49" w:rsidRPr="000F5A16">
        <w:rPr>
          <w:lang w:val="cs-CZ"/>
        </w:rPr>
        <w:t xml:space="preserve">), </w:t>
      </w:r>
      <w:r w:rsidR="00577470">
        <w:rPr>
          <w:lang w:val="cs-CZ"/>
        </w:rPr>
        <w:t xml:space="preserve">partie tohoto hráče by však měly být </w:t>
      </w:r>
      <w:r w:rsidR="0042797D">
        <w:rPr>
          <w:lang w:val="cs-CZ"/>
        </w:rPr>
        <w:t>anulovány</w:t>
      </w:r>
      <w:r w:rsidR="00577470">
        <w:rPr>
          <w:lang w:val="cs-CZ"/>
        </w:rPr>
        <w:t>, pokud hráč nezahrál žádné tahy, nebo odhadovány, pokud hráč zahrál nějaký tah</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77470" w:rsidP="00A15AB6">
      <w:pPr>
        <w:spacing w:after="0" w:line="240" w:lineRule="auto"/>
        <w:jc w:val="both"/>
        <w:rPr>
          <w:lang w:val="cs-CZ"/>
        </w:rPr>
      </w:pPr>
      <w:r>
        <w:rPr>
          <w:lang w:val="cs-CZ"/>
        </w:rPr>
        <w:t>Pokud se najde náhradník do 2 měsíců, tento hráč nahradí vystoupivšího hráče tak, že převezme všechny jeho partie ve stavu existujícím v době, kdy vznikl důvod pro akceptované vystoupení (např. hráčova úmrtí</w:t>
      </w:r>
      <w:r w:rsidR="00531E49" w:rsidRPr="000F5A16">
        <w:rPr>
          <w:lang w:val="cs-CZ"/>
        </w:rPr>
        <w:t xml:space="preserve">) </w:t>
      </w:r>
      <w:r>
        <w:rPr>
          <w:lang w:val="cs-CZ"/>
        </w:rPr>
        <w:t>s možnou úpravou (</w:t>
      </w:r>
      <w:r w:rsidR="00531E49" w:rsidRPr="000F5A16">
        <w:rPr>
          <w:lang w:val="cs-CZ"/>
        </w:rPr>
        <w:t xml:space="preserve">TD) </w:t>
      </w:r>
      <w:r>
        <w:rPr>
          <w:lang w:val="cs-CZ"/>
        </w:rPr>
        <w:t>hráčových hodin o dobu kterou trvalo zjištění vhodnosti předchůdcova vystoupení</w:t>
      </w:r>
      <w:r w:rsidR="00531E49" w:rsidRPr="000F5A16">
        <w:rPr>
          <w:lang w:val="cs-CZ"/>
        </w:rPr>
        <w:t xml:space="preserve">. </w:t>
      </w:r>
      <w:r w:rsidR="0040285F">
        <w:rPr>
          <w:lang w:val="cs-CZ"/>
        </w:rPr>
        <w:t>Náhradník musí pokračovat v partiích svého předchůdce</w:t>
      </w:r>
      <w:r w:rsidR="00531E49" w:rsidRPr="000F5A16">
        <w:rPr>
          <w:lang w:val="cs-CZ"/>
        </w:rPr>
        <w:t xml:space="preserve"> (</w:t>
      </w:r>
      <w:r w:rsidR="0040285F">
        <w:rPr>
          <w:lang w:val="cs-CZ"/>
        </w:rPr>
        <w:t>i když partie ukončené náhradníkem jsou zahrnuty do ratingu podle ratingového pravidla 18 v Příloze č. 1).</w:t>
      </w:r>
    </w:p>
    <w:p w:rsidR="00531E49" w:rsidRPr="000F5A16" w:rsidRDefault="00531E49" w:rsidP="003C7AF3">
      <w:pPr>
        <w:spacing w:after="0" w:line="240" w:lineRule="auto"/>
        <w:jc w:val="both"/>
        <w:rPr>
          <w:lang w:val="cs-CZ"/>
        </w:rPr>
      </w:pPr>
      <w:r w:rsidRPr="000F5A16">
        <w:rPr>
          <w:lang w:val="cs-CZ"/>
        </w:rPr>
        <w:t xml:space="preserve">[Reference:  </w:t>
      </w:r>
      <w:r w:rsidR="003C7AF3">
        <w:rPr>
          <w:lang w:val="cs-CZ"/>
        </w:rPr>
        <w:t xml:space="preserve">Manuál </w:t>
      </w:r>
      <w:r w:rsidRPr="000F5A16">
        <w:rPr>
          <w:lang w:val="cs-CZ"/>
        </w:rPr>
        <w:t xml:space="preserve">TD </w:t>
      </w:r>
      <w:r w:rsidR="003C7AF3">
        <w:rPr>
          <w:lang w:val="cs-CZ"/>
        </w:rPr>
        <w:t>ICCF</w:t>
      </w:r>
      <w:r w:rsidRPr="000F5A16">
        <w:rPr>
          <w:lang w:val="cs-CZ"/>
        </w:rPr>
        <w:t xml:space="preserve"> - Server &amp; </w:t>
      </w:r>
      <w:r w:rsidR="003C7AF3">
        <w:rPr>
          <w:lang w:val="cs-CZ"/>
        </w:rPr>
        <w:t xml:space="preserve">Manuál </w:t>
      </w:r>
      <w:r w:rsidRPr="000F5A16">
        <w:rPr>
          <w:lang w:val="cs-CZ"/>
        </w:rPr>
        <w:t>TD - Po</w:t>
      </w:r>
      <w:r w:rsidR="003C7AF3">
        <w:rPr>
          <w:lang w:val="cs-CZ"/>
        </w:rPr>
        <w:t>šta</w:t>
      </w:r>
      <w:r w:rsidRPr="000F5A16">
        <w:rPr>
          <w:lang w:val="cs-CZ"/>
        </w:rPr>
        <w:t>]</w:t>
      </w:r>
    </w:p>
    <w:p w:rsidR="00531E49" w:rsidRPr="000F5A16" w:rsidRDefault="00531E49" w:rsidP="00531E49">
      <w:pPr>
        <w:spacing w:after="0" w:line="240" w:lineRule="auto"/>
        <w:rPr>
          <w:rFonts w:eastAsia="Times New Roman"/>
          <w:color w:val="000000"/>
          <w:sz w:val="25"/>
          <w:szCs w:val="25"/>
          <w:lang w:val="cs-CZ"/>
        </w:rPr>
      </w:pPr>
    </w:p>
    <w:p w:rsidR="00531E49" w:rsidRPr="000F5A16" w:rsidRDefault="0040285F" w:rsidP="00A15AB6">
      <w:pPr>
        <w:spacing w:after="0" w:line="240" w:lineRule="auto"/>
        <w:jc w:val="both"/>
        <w:rPr>
          <w:rFonts w:ascii="Times New Roman" w:eastAsia="Times New Roman" w:hAnsi="Times New Roman" w:cs="Times New Roman"/>
          <w:lang w:val="cs-CZ"/>
        </w:rPr>
      </w:pPr>
      <w:r>
        <w:rPr>
          <w:rFonts w:eastAsia="Times New Roman"/>
          <w:lang w:val="cs-CZ"/>
        </w:rPr>
        <w:t>TC může požadovat všechny doklady od nahrazovaného hráče. Není-li to možné, má právo je požadovat</w:t>
      </w:r>
      <w:r w:rsidR="00531E49" w:rsidRPr="000F5A16">
        <w:rPr>
          <w:rFonts w:eastAsia="Times New Roman"/>
          <w:lang w:val="cs-CZ"/>
        </w:rPr>
        <w:t xml:space="preserve"> (</w:t>
      </w:r>
      <w:r>
        <w:rPr>
          <w:rFonts w:eastAsia="Times New Roman"/>
          <w:lang w:val="cs-CZ"/>
        </w:rPr>
        <w:t>mezi jiným pro zjištění vývoje partie</w:t>
      </w:r>
      <w:r w:rsidR="00531E49" w:rsidRPr="000F5A16">
        <w:rPr>
          <w:rFonts w:eastAsia="Times New Roman"/>
          <w:lang w:val="cs-CZ"/>
        </w:rPr>
        <w:t xml:space="preserve">) </w:t>
      </w:r>
      <w:r>
        <w:rPr>
          <w:rFonts w:eastAsia="Times New Roman"/>
          <w:lang w:val="cs-CZ"/>
        </w:rPr>
        <w:t>od TC soupeřů.</w:t>
      </w:r>
      <w:r w:rsidR="00531E49" w:rsidRPr="000F5A16">
        <w:rPr>
          <w:rFonts w:eastAsia="Times New Roman"/>
          <w:lang w:val="cs-CZ"/>
        </w:rPr>
        <w:t xml:space="preserve"> </w:t>
      </w:r>
      <w:r>
        <w:rPr>
          <w:rFonts w:eastAsia="Times New Roman"/>
          <w:lang w:val="cs-CZ"/>
        </w:rPr>
        <w:t>Při takovém požadavku musí být sdělen důvod</w:t>
      </w:r>
      <w:r w:rsidR="00531E49" w:rsidRPr="000F5A16">
        <w:rPr>
          <w:rFonts w:eastAsia="Times New Roman"/>
          <w:lang w:val="cs-CZ"/>
        </w:rPr>
        <w:t>. [Reference:  T</w:t>
      </w:r>
      <w:r>
        <w:rPr>
          <w:rFonts w:eastAsia="Times New Roman"/>
          <w:lang w:val="cs-CZ"/>
        </w:rPr>
        <w:t>urnajová pravidla</w:t>
      </w:r>
      <w:r w:rsidR="00531E49" w:rsidRPr="000F5A16">
        <w:rPr>
          <w:rFonts w:eastAsia="Times New Roman"/>
          <w:lang w:val="cs-CZ"/>
        </w:rPr>
        <w:t>]</w:t>
      </w:r>
    </w:p>
    <w:p w:rsidR="00531E49" w:rsidRPr="000F5A16" w:rsidRDefault="00531E49" w:rsidP="00531E49">
      <w:pPr>
        <w:spacing w:after="0" w:line="240" w:lineRule="auto"/>
        <w:rPr>
          <w:rFonts w:ascii="Times New Roman" w:eastAsia="Times New Roman" w:hAnsi="Times New Roman" w:cs="Times New Roman"/>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5.6.2.1. </w:t>
      </w:r>
      <w:r w:rsidR="0040285F">
        <w:rPr>
          <w:lang w:val="cs-CZ"/>
        </w:rPr>
        <w:t>Výměna hráče</w:t>
      </w:r>
    </w:p>
    <w:p w:rsidR="00531E49" w:rsidRPr="000F5A16" w:rsidRDefault="00531E49" w:rsidP="00531E49">
      <w:pPr>
        <w:spacing w:after="0" w:line="240" w:lineRule="auto"/>
        <w:rPr>
          <w:lang w:val="cs-CZ"/>
        </w:rPr>
      </w:pPr>
    </w:p>
    <w:p w:rsidR="00531E49" w:rsidRPr="000F5A16" w:rsidRDefault="0040285F" w:rsidP="00291B84">
      <w:pPr>
        <w:spacing w:after="0" w:line="240" w:lineRule="auto"/>
        <w:jc w:val="both"/>
        <w:rPr>
          <w:lang w:val="cs-CZ"/>
        </w:rPr>
      </w:pPr>
      <w:r>
        <w:rPr>
          <w:lang w:val="cs-CZ"/>
        </w:rPr>
        <w:t>Výměna hráče se liší od náhrady hráče v tom, že partie nového hráče jsou hrány pro jeho vlastní zisk nebo ztrátu ratingu a možný zisk normy</w:t>
      </w:r>
      <w:r w:rsidR="00531E49" w:rsidRPr="000F5A16">
        <w:rPr>
          <w:lang w:val="cs-CZ"/>
        </w:rPr>
        <w:t xml:space="preserve">. </w:t>
      </w:r>
      <w:r w:rsidR="00291B84">
        <w:rPr>
          <w:lang w:val="cs-CZ"/>
        </w:rPr>
        <w:t>Po náhradě hraje nový hráč bez jakéhokoli rizika pro jeho rating</w:t>
      </w:r>
      <w:r w:rsidR="00531E49" w:rsidRPr="000F5A16">
        <w:rPr>
          <w:lang w:val="cs-CZ"/>
        </w:rPr>
        <w:t xml:space="preserve"> (</w:t>
      </w:r>
      <w:r w:rsidR="00291B84">
        <w:rPr>
          <w:lang w:val="cs-CZ"/>
        </w:rPr>
        <w:t>přestože může rating získat výhrami a remízami</w:t>
      </w:r>
      <w:r w:rsidR="00531E49" w:rsidRPr="000F5A16">
        <w:rPr>
          <w:lang w:val="cs-CZ"/>
        </w:rPr>
        <w:t xml:space="preserve">), </w:t>
      </w:r>
      <w:r w:rsidR="00291B84">
        <w:rPr>
          <w:lang w:val="cs-CZ"/>
        </w:rPr>
        <w:t>a hraje bez schopnosti získat normu</w:t>
      </w:r>
      <w:r w:rsidR="00531E49" w:rsidRPr="000F5A16">
        <w:rPr>
          <w:lang w:val="cs-CZ"/>
        </w:rPr>
        <w:t>.</w:t>
      </w:r>
    </w:p>
    <w:p w:rsidR="00531E49" w:rsidRPr="000F5A16" w:rsidRDefault="00531E49" w:rsidP="00531E49">
      <w:pPr>
        <w:spacing w:after="0" w:line="240" w:lineRule="auto"/>
        <w:rPr>
          <w:lang w:val="cs-CZ"/>
        </w:rPr>
      </w:pPr>
    </w:p>
    <w:p w:rsidR="00531E49" w:rsidRPr="000F5A16" w:rsidRDefault="00291B84" w:rsidP="00291B84">
      <w:pPr>
        <w:spacing w:after="0" w:line="240" w:lineRule="auto"/>
        <w:jc w:val="both"/>
        <w:rPr>
          <w:lang w:val="cs-CZ"/>
        </w:rPr>
      </w:pPr>
      <w:r>
        <w:rPr>
          <w:lang w:val="cs-CZ"/>
        </w:rPr>
        <w:t xml:space="preserve">V době kdy je TC </w:t>
      </w:r>
      <w:r w:rsidR="00323E86">
        <w:rPr>
          <w:lang w:val="cs-CZ"/>
        </w:rPr>
        <w:t>t</w:t>
      </w:r>
      <w:r>
        <w:rPr>
          <w:lang w:val="cs-CZ"/>
        </w:rPr>
        <w:t>akto poučen</w:t>
      </w:r>
      <w:r w:rsidR="00531E49" w:rsidRPr="000F5A16">
        <w:rPr>
          <w:lang w:val="cs-CZ"/>
        </w:rPr>
        <w:t xml:space="preserve">, </w:t>
      </w:r>
      <w:r>
        <w:rPr>
          <w:lang w:val="cs-CZ"/>
        </w:rPr>
        <w:t>měl by TD také informovat TC, zda se nový hráč může nebo nemůže stát „Náhradníkem“</w:t>
      </w:r>
      <w:r w:rsidR="00531E49" w:rsidRPr="000F5A16">
        <w:rPr>
          <w:lang w:val="cs-CZ"/>
        </w:rPr>
        <w:t xml:space="preserve">. </w:t>
      </w:r>
      <w:r>
        <w:rPr>
          <w:lang w:val="cs-CZ"/>
        </w:rPr>
        <w:t xml:space="preserve">„Náhradníci“ </w:t>
      </w:r>
      <w:r w:rsidR="00531E49" w:rsidRPr="000F5A16">
        <w:rPr>
          <w:lang w:val="cs-CZ"/>
        </w:rPr>
        <w:t>(</w:t>
      </w:r>
      <w:r>
        <w:rPr>
          <w:lang w:val="cs-CZ"/>
        </w:rPr>
        <w:t>stejně jako noví hráči po nahrazení</w:t>
      </w:r>
      <w:r w:rsidR="00531E49" w:rsidRPr="000F5A16">
        <w:rPr>
          <w:lang w:val="cs-CZ"/>
        </w:rPr>
        <w:t>)</w:t>
      </w:r>
      <w:r w:rsidR="00531E49" w:rsidRPr="000F5A16">
        <w:rPr>
          <w:color w:val="FF0000"/>
          <w:lang w:val="cs-CZ"/>
        </w:rPr>
        <w:t xml:space="preserve"> </w:t>
      </w:r>
      <w:r w:rsidR="00531E49" w:rsidRPr="000F5A16">
        <w:rPr>
          <w:lang w:val="cs-CZ"/>
        </w:rPr>
        <w:t>mu</w:t>
      </w:r>
      <w:r>
        <w:rPr>
          <w:lang w:val="cs-CZ"/>
        </w:rPr>
        <w:t>sí pokračovat v partiích jejich předchůdců</w:t>
      </w:r>
      <w:r w:rsidR="00531E49" w:rsidRPr="000F5A16">
        <w:rPr>
          <w:lang w:val="cs-CZ"/>
        </w:rPr>
        <w:t>.</w:t>
      </w:r>
    </w:p>
    <w:p w:rsidR="00531E49" w:rsidRPr="000F5A16" w:rsidRDefault="00531E49" w:rsidP="00531E49">
      <w:pPr>
        <w:spacing w:after="0" w:line="240" w:lineRule="auto"/>
        <w:rPr>
          <w:lang w:val="cs-CZ"/>
        </w:rPr>
      </w:pPr>
    </w:p>
    <w:p w:rsidR="00531E49" w:rsidRPr="000F5A16" w:rsidRDefault="00323E86" w:rsidP="00291B84">
      <w:pPr>
        <w:spacing w:after="0" w:line="240" w:lineRule="auto"/>
        <w:jc w:val="both"/>
        <w:rPr>
          <w:lang w:val="cs-CZ"/>
        </w:rPr>
      </w:pPr>
      <w:r>
        <w:rPr>
          <w:lang w:val="cs-CZ"/>
        </w:rPr>
        <w:t>Bude povoleno, aby se náhradní hráč stal „Náhradníkem“, pokud platí následující podmínky</w:t>
      </w:r>
      <w:r w:rsidR="00531E49" w:rsidRPr="000F5A16">
        <w:rPr>
          <w:lang w:val="cs-CZ"/>
        </w:rPr>
        <w:t xml:space="preserve">: </w:t>
      </w:r>
      <w:r>
        <w:rPr>
          <w:lang w:val="cs-CZ"/>
        </w:rPr>
        <w:t>vystoupivší hráč</w:t>
      </w:r>
      <w:r w:rsidR="00531E49" w:rsidRPr="000F5A16">
        <w:rPr>
          <w:lang w:val="cs-CZ"/>
        </w:rPr>
        <w:t xml:space="preserve"> (a) </w:t>
      </w:r>
      <w:r>
        <w:rPr>
          <w:lang w:val="cs-CZ"/>
        </w:rPr>
        <w:t>neukončil v soutěži žádné partie</w:t>
      </w:r>
      <w:r w:rsidR="00531E49" w:rsidRPr="000F5A16">
        <w:rPr>
          <w:lang w:val="cs-CZ"/>
        </w:rPr>
        <w:t xml:space="preserve"> (</w:t>
      </w:r>
      <w:r>
        <w:rPr>
          <w:lang w:val="cs-CZ"/>
        </w:rPr>
        <w:t>a nemá žádnou reklamaci v řízení</w:t>
      </w:r>
      <w:r w:rsidR="00531E49" w:rsidRPr="000F5A16">
        <w:rPr>
          <w:lang w:val="cs-CZ"/>
        </w:rPr>
        <w:t xml:space="preserve">) a (b) </w:t>
      </w:r>
      <w:r>
        <w:rPr>
          <w:lang w:val="cs-CZ"/>
        </w:rPr>
        <w:t>průměrný počet tahů zahraných ve všech partiích vystoupivšího hráče je nižší než 10</w:t>
      </w:r>
      <w:r w:rsidR="00531E49" w:rsidRPr="000F5A16">
        <w:rPr>
          <w:lang w:val="cs-CZ"/>
        </w:rPr>
        <w:t xml:space="preserve">. </w:t>
      </w:r>
      <w:r>
        <w:rPr>
          <w:lang w:val="cs-CZ"/>
        </w:rPr>
        <w:t>V takové situaci, je-li náhradní hráč nalezen do 2 měsíců, může náhradní hráč požádat prostřednictvím TC, aby byl považován za „Náhradníka“, ačkoli tato změna statutu není povinná</w:t>
      </w:r>
      <w:r w:rsidR="00531E49" w:rsidRPr="000F5A16">
        <w:rPr>
          <w:lang w:val="cs-CZ"/>
        </w:rPr>
        <w:t>. (</w:t>
      </w:r>
      <w:r w:rsidR="0080680E">
        <w:rPr>
          <w:lang w:val="cs-CZ"/>
        </w:rPr>
        <w:t>Náhradní hráč může zůstat tak, jak je, i když by mu situace dovolovala stát se „Náhradníkem“</w:t>
      </w:r>
      <w:r w:rsidR="00531E49" w:rsidRPr="000F5A16">
        <w:rPr>
          <w:lang w:val="cs-CZ"/>
        </w:rPr>
        <w:t xml:space="preserve">.) </w:t>
      </w:r>
      <w:r w:rsidR="0080680E">
        <w:rPr>
          <w:lang w:val="cs-CZ"/>
        </w:rPr>
        <w:t>Po obdržení takové žádosti TD žádost odsouhlasí, (ale pouze až po obdržení souhlasu Kvalifikačního komisaře</w:t>
      </w:r>
      <w:r w:rsidR="00531E49" w:rsidRPr="000F5A16">
        <w:rPr>
          <w:lang w:val="cs-CZ"/>
        </w:rPr>
        <w:t xml:space="preserve">). [Reference:  </w:t>
      </w:r>
      <w:r w:rsidR="0080680E">
        <w:rPr>
          <w:lang w:val="cs-CZ"/>
        </w:rPr>
        <w:t xml:space="preserve">Manuál </w:t>
      </w:r>
      <w:r w:rsidR="00531E49" w:rsidRPr="000F5A16">
        <w:rPr>
          <w:lang w:val="cs-CZ"/>
        </w:rPr>
        <w:t>TD</w:t>
      </w:r>
      <w:r w:rsidR="0080680E">
        <w:rPr>
          <w:lang w:val="cs-CZ"/>
        </w:rPr>
        <w:t xml:space="preserve"> ICCF </w:t>
      </w:r>
      <w:r w:rsidR="00531E49" w:rsidRPr="000F5A16">
        <w:rPr>
          <w:lang w:val="cs-CZ"/>
        </w:rPr>
        <w:t xml:space="preserve"> - Server &amp; </w:t>
      </w:r>
      <w:r w:rsidR="0080680E">
        <w:rPr>
          <w:lang w:val="cs-CZ"/>
        </w:rPr>
        <w:t>Manuál TD ICCF</w:t>
      </w:r>
      <w:r w:rsidR="00531E49" w:rsidRPr="000F5A16">
        <w:rPr>
          <w:lang w:val="cs-CZ"/>
        </w:rPr>
        <w:t xml:space="preserve"> - Po</w:t>
      </w:r>
      <w:r w:rsidR="0080680E">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5.6.2.2. </w:t>
      </w:r>
      <w:r w:rsidR="0040285F">
        <w:rPr>
          <w:lang w:val="cs-CZ"/>
        </w:rPr>
        <w:t>Postupy při náhradě/výměně</w:t>
      </w:r>
    </w:p>
    <w:p w:rsidR="00531E49" w:rsidRPr="000F5A16" w:rsidRDefault="00531E49" w:rsidP="00531E49">
      <w:pPr>
        <w:spacing w:after="0" w:line="240" w:lineRule="auto"/>
        <w:rPr>
          <w:b/>
          <w:color w:val="0070C0"/>
          <w:sz w:val="28"/>
          <w:szCs w:val="28"/>
          <w:lang w:val="cs-CZ"/>
        </w:rPr>
      </w:pPr>
    </w:p>
    <w:p w:rsidR="00531E49" w:rsidRPr="000F5A16" w:rsidRDefault="003C7AF3" w:rsidP="003C7AF3">
      <w:pPr>
        <w:spacing w:after="0" w:line="240" w:lineRule="auto"/>
        <w:jc w:val="both"/>
        <w:rPr>
          <w:lang w:val="cs-CZ"/>
        </w:rPr>
      </w:pPr>
      <w:r>
        <w:rPr>
          <w:lang w:val="cs-CZ"/>
        </w:rPr>
        <w:t>Za všech okolností uvedených v §5.6.2. je od TC žádáno</w:t>
      </w:r>
      <w:r w:rsidR="0085788D">
        <w:rPr>
          <w:lang w:val="cs-CZ"/>
        </w:rPr>
        <w:t xml:space="preserve">, </w:t>
      </w:r>
      <w:r>
        <w:rPr>
          <w:lang w:val="cs-CZ"/>
        </w:rPr>
        <w:t>aby našel náhradního hráče do 2 měsíců od komunikace s TD</w:t>
      </w:r>
      <w:r w:rsidR="00531E49" w:rsidRPr="000F5A16">
        <w:rPr>
          <w:lang w:val="cs-CZ"/>
        </w:rPr>
        <w:t xml:space="preserve">. </w:t>
      </w:r>
      <w:r>
        <w:rPr>
          <w:lang w:val="cs-CZ"/>
        </w:rPr>
        <w:t>Náhradní hráč</w:t>
      </w:r>
      <w:r w:rsidR="0085788D">
        <w:rPr>
          <w:lang w:val="cs-CZ"/>
        </w:rPr>
        <w:t xml:space="preserve"> musí pokračovat v partiích svého předchůdce.</w:t>
      </w:r>
    </w:p>
    <w:p w:rsidR="00531E49" w:rsidRPr="000F5A16" w:rsidRDefault="00531E49" w:rsidP="00531E49">
      <w:pPr>
        <w:spacing w:after="0" w:line="240" w:lineRule="auto"/>
        <w:rPr>
          <w:lang w:val="cs-CZ"/>
        </w:rPr>
      </w:pPr>
    </w:p>
    <w:p w:rsidR="00531E49" w:rsidRPr="000F5A16" w:rsidRDefault="00AC3A99" w:rsidP="00531E49">
      <w:pPr>
        <w:spacing w:after="0" w:line="240" w:lineRule="auto"/>
        <w:rPr>
          <w:lang w:val="cs-CZ"/>
        </w:rPr>
      </w:pPr>
      <w:r>
        <w:rPr>
          <w:lang w:val="cs-CZ"/>
        </w:rPr>
        <w:t>Hráčovy hodiny nebudou zastaveny, s výjimkou TD a pouze za následujících okolností</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(a) </w:t>
      </w:r>
      <w:r w:rsidR="00AC3A99">
        <w:rPr>
          <w:lang w:val="cs-CZ"/>
        </w:rPr>
        <w:t>Po stanovení akceptovaného vystoupení, a to po dobu, kdy je hledán náhradní hráč</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AC3A99">
        <w:rPr>
          <w:lang w:val="cs-CZ"/>
        </w:rPr>
        <w:t>Po žádosti TC o náhradu/výměnu hráče v soutěži družstev</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C3A99" w:rsidP="00465FA8">
      <w:pPr>
        <w:spacing w:after="0" w:line="240" w:lineRule="auto"/>
        <w:jc w:val="both"/>
        <w:rPr>
          <w:lang w:val="cs-CZ"/>
        </w:rPr>
      </w:pPr>
      <w:r>
        <w:rPr>
          <w:lang w:val="cs-CZ"/>
        </w:rPr>
        <w:t xml:space="preserve">Nový hráč </w:t>
      </w:r>
      <w:r w:rsidR="00465FA8">
        <w:rPr>
          <w:lang w:val="cs-CZ"/>
        </w:rPr>
        <w:t>by měl zahájit hru k datu stanovenému TD, s časem na rozmyšlenou a dobou dovolené, které platily v době, když původní hráč potřeboval ukončit hru</w:t>
      </w:r>
      <w:r w:rsidR="00531E49" w:rsidRPr="000F5A16">
        <w:rPr>
          <w:lang w:val="cs-CZ"/>
        </w:rPr>
        <w:t xml:space="preserve">. [Reference:  </w:t>
      </w:r>
      <w:r w:rsidR="00465FA8">
        <w:rPr>
          <w:lang w:val="cs-CZ"/>
        </w:rPr>
        <w:t xml:space="preserve">Manuál </w:t>
      </w:r>
      <w:r w:rsidR="00531E49" w:rsidRPr="000F5A16">
        <w:rPr>
          <w:lang w:val="cs-CZ"/>
        </w:rPr>
        <w:t xml:space="preserve">TD - Server &amp; </w:t>
      </w:r>
      <w:r w:rsidR="00465FA8">
        <w:rPr>
          <w:lang w:val="cs-CZ"/>
        </w:rPr>
        <w:t xml:space="preserve">Manuál </w:t>
      </w:r>
      <w:r w:rsidR="00531E49" w:rsidRPr="000F5A16">
        <w:rPr>
          <w:lang w:val="cs-CZ"/>
        </w:rPr>
        <w:t>TD</w:t>
      </w:r>
      <w:r w:rsidR="00465FA8">
        <w:rPr>
          <w:lang w:val="cs-CZ"/>
        </w:rPr>
        <w:t xml:space="preserve"> - Pošta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5.6.2.3.  </w:t>
      </w:r>
      <w:r w:rsidR="0040285F">
        <w:rPr>
          <w:lang w:val="cs-CZ"/>
        </w:rPr>
        <w:t>Nedodání hráče pro náhradu/výměnu</w:t>
      </w:r>
    </w:p>
    <w:p w:rsidR="00531E49" w:rsidRPr="000F5A16" w:rsidRDefault="00531E49" w:rsidP="00531E49">
      <w:pPr>
        <w:spacing w:after="0" w:line="240" w:lineRule="auto"/>
        <w:rPr>
          <w:lang w:val="cs-CZ"/>
        </w:rPr>
      </w:pPr>
    </w:p>
    <w:p w:rsidR="00531E49" w:rsidRPr="000F5A16" w:rsidRDefault="00201363" w:rsidP="00465FA8">
      <w:pPr>
        <w:spacing w:after="0" w:line="240" w:lineRule="auto"/>
        <w:jc w:val="both"/>
        <w:rPr>
          <w:lang w:val="cs-CZ"/>
        </w:rPr>
      </w:pPr>
      <w:r>
        <w:rPr>
          <w:lang w:val="cs-CZ"/>
        </w:rPr>
        <w:t xml:space="preserve">Neposkytne-li TC žádného náhradního hráče, musí </w:t>
      </w:r>
      <w:r w:rsidR="00961647">
        <w:rPr>
          <w:lang w:val="cs-CZ"/>
        </w:rPr>
        <w:t xml:space="preserve">TD </w:t>
      </w:r>
      <w:r>
        <w:rPr>
          <w:lang w:val="cs-CZ"/>
        </w:rPr>
        <w:t xml:space="preserve">považovat všechny partie vystoupivšího hráče za kontumačně prohrané, ledaže by vystoupivší hráč nezahrál v žádné partii ani jeden tah. V tom případě by měly být všechny hráčovy partie </w:t>
      </w:r>
      <w:r w:rsidR="00EC1243">
        <w:rPr>
          <w:lang w:val="cs-CZ"/>
        </w:rPr>
        <w:t>anulovány</w:t>
      </w:r>
      <w:r>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201363" w:rsidP="00465FA8">
      <w:pPr>
        <w:spacing w:after="0" w:line="240" w:lineRule="auto"/>
        <w:jc w:val="both"/>
        <w:rPr>
          <w:lang w:val="cs-CZ"/>
        </w:rPr>
      </w:pPr>
      <w:r>
        <w:rPr>
          <w:u w:val="single"/>
          <w:lang w:val="cs-CZ"/>
        </w:rPr>
        <w:t>Výjimka z nutnosti poskytnout náhradního hráče</w:t>
      </w:r>
      <w:r w:rsidR="00531E49" w:rsidRPr="000F5A16">
        <w:rPr>
          <w:u w:val="single"/>
          <w:lang w:val="cs-CZ"/>
        </w:rPr>
        <w:t>:</w:t>
      </w:r>
      <w:r w:rsidR="00C93D24">
        <w:rPr>
          <w:color w:val="FF0000"/>
          <w:lang w:val="cs-CZ"/>
        </w:rPr>
        <w:t xml:space="preserve"> </w:t>
      </w:r>
      <w:r w:rsidR="00C93D24">
        <w:rPr>
          <w:lang w:val="cs-CZ"/>
        </w:rPr>
        <w:t>Vystoupí-li hráč jakýmkoli akceptovaným způsobem ze soutěže s 2 družstvy (např. přátelského zápasu</w:t>
      </w:r>
      <w:r w:rsidR="00531E49" w:rsidRPr="000F5A16">
        <w:rPr>
          <w:lang w:val="cs-CZ"/>
        </w:rPr>
        <w:t>)</w:t>
      </w:r>
      <w:r w:rsidR="00C93D24">
        <w:rPr>
          <w:lang w:val="cs-CZ"/>
        </w:rPr>
        <w:t xml:space="preserve"> a vystoupivší hráč nezahrál ani jeden tah v žádné partii v této soutěži, může hráčův TC místo shánění náhradního hráče žádat o </w:t>
      </w:r>
      <w:r w:rsidR="00EC1243">
        <w:rPr>
          <w:lang w:val="cs-CZ"/>
        </w:rPr>
        <w:t>anulaci</w:t>
      </w:r>
      <w:r w:rsidR="00C93D24">
        <w:rPr>
          <w:lang w:val="cs-CZ"/>
        </w:rPr>
        <w:t xml:space="preserve"> všech hráčových partií</w:t>
      </w:r>
      <w:r w:rsidR="00531E49" w:rsidRPr="000F5A16">
        <w:rPr>
          <w:lang w:val="cs-CZ"/>
        </w:rPr>
        <w:t xml:space="preserve">. </w:t>
      </w:r>
      <w:r w:rsidR="00C93D24">
        <w:rPr>
          <w:lang w:val="cs-CZ"/>
        </w:rPr>
        <w:t xml:space="preserve">Tento požadavek na </w:t>
      </w:r>
      <w:r w:rsidR="00EC1243">
        <w:rPr>
          <w:lang w:val="cs-CZ"/>
        </w:rPr>
        <w:t>anulaci</w:t>
      </w:r>
      <w:r w:rsidR="00C93D24">
        <w:rPr>
          <w:lang w:val="cs-CZ"/>
        </w:rPr>
        <w:t xml:space="preserve"> partií TD v tomto případě schválí</w:t>
      </w:r>
      <w:r w:rsidR="00531E49" w:rsidRPr="000F5A16">
        <w:rPr>
          <w:lang w:val="cs-CZ"/>
        </w:rPr>
        <w:t xml:space="preserve">.  [Reference:  </w:t>
      </w:r>
      <w:r w:rsidR="00C93D24">
        <w:rPr>
          <w:lang w:val="cs-CZ"/>
        </w:rPr>
        <w:t xml:space="preserve">Manuál </w:t>
      </w:r>
      <w:r w:rsidR="00531E49" w:rsidRPr="000F5A16">
        <w:rPr>
          <w:lang w:val="cs-CZ"/>
        </w:rPr>
        <w:t>TD</w:t>
      </w:r>
      <w:r w:rsidR="00C93D24">
        <w:rPr>
          <w:lang w:val="cs-CZ"/>
        </w:rPr>
        <w:t xml:space="preserve"> ICCF</w:t>
      </w:r>
      <w:r w:rsidR="00531E49" w:rsidRPr="000F5A16">
        <w:rPr>
          <w:lang w:val="cs-CZ"/>
        </w:rPr>
        <w:t xml:space="preserve"> - Server &amp; </w:t>
      </w:r>
      <w:r w:rsidR="00961647">
        <w:rPr>
          <w:lang w:val="cs-CZ"/>
        </w:rPr>
        <w:t xml:space="preserve">Manuál </w:t>
      </w:r>
      <w:r w:rsidR="00531E49" w:rsidRPr="000F5A16">
        <w:rPr>
          <w:lang w:val="cs-CZ"/>
        </w:rPr>
        <w:t>TD</w:t>
      </w:r>
      <w:r w:rsidR="00961647">
        <w:rPr>
          <w:lang w:val="cs-CZ"/>
        </w:rPr>
        <w:t xml:space="preserve"> ICCF</w:t>
      </w:r>
      <w:r w:rsidR="00531E49" w:rsidRPr="000F5A16">
        <w:rPr>
          <w:lang w:val="cs-CZ"/>
        </w:rPr>
        <w:t xml:space="preserve"> - Po</w:t>
      </w:r>
      <w:r w:rsidR="00961647">
        <w:rPr>
          <w:lang w:val="cs-CZ"/>
        </w:rPr>
        <w:t>šta</w:t>
      </w:r>
      <w:r w:rsidR="00531E49" w:rsidRPr="000F5A16">
        <w:rPr>
          <w:lang w:val="cs-CZ"/>
        </w:rPr>
        <w:t>]</w:t>
      </w:r>
    </w:p>
    <w:p w:rsidR="00531E49" w:rsidRPr="000F5A16" w:rsidRDefault="00531E49" w:rsidP="00531E49">
      <w:pPr>
        <w:spacing w:after="0" w:line="240" w:lineRule="auto"/>
        <w:rPr>
          <w:b/>
          <w:color w:val="0070C0"/>
          <w:sz w:val="28"/>
          <w:szCs w:val="28"/>
          <w:lang w:val="cs-CZ"/>
        </w:rPr>
      </w:pPr>
    </w:p>
    <w:p w:rsidR="00531E49" w:rsidRDefault="00531E49" w:rsidP="00BB42E0">
      <w:pPr>
        <w:pStyle w:val="Nadpis2"/>
        <w:rPr>
          <w:lang w:val="cs-CZ"/>
        </w:rPr>
      </w:pPr>
      <w:bookmarkStart w:id="1214" w:name="_Toc511394317"/>
      <w:bookmarkStart w:id="1215" w:name="_Toc511394857"/>
      <w:bookmarkStart w:id="1216" w:name="_Toc511395073"/>
      <w:bookmarkStart w:id="1217" w:name="_Toc511395366"/>
      <w:bookmarkStart w:id="1218" w:name="_Toc511397972"/>
      <w:bookmarkStart w:id="1219" w:name="_Toc511398185"/>
      <w:r w:rsidRPr="000F5A16">
        <w:rPr>
          <w:lang w:val="cs-CZ"/>
        </w:rPr>
        <w:t xml:space="preserve">5.7. </w:t>
      </w:r>
      <w:r w:rsidR="00961647">
        <w:rPr>
          <w:lang w:val="cs-CZ"/>
        </w:rPr>
        <w:t>Náhrada bez formálního vystoupení</w:t>
      </w:r>
      <w:bookmarkEnd w:id="1214"/>
      <w:bookmarkEnd w:id="1215"/>
      <w:bookmarkEnd w:id="1216"/>
      <w:bookmarkEnd w:id="1217"/>
      <w:bookmarkEnd w:id="1218"/>
      <w:bookmarkEnd w:id="1219"/>
    </w:p>
    <w:p w:rsidR="00961647" w:rsidRPr="000F5A16" w:rsidRDefault="00961647" w:rsidP="00531E49">
      <w:pPr>
        <w:spacing w:after="0" w:line="240" w:lineRule="auto"/>
        <w:rPr>
          <w:color w:val="FF0000"/>
          <w:lang w:val="cs-CZ"/>
        </w:rPr>
      </w:pPr>
    </w:p>
    <w:p w:rsidR="00531E49" w:rsidRPr="000F5A16" w:rsidRDefault="00961647" w:rsidP="00961647">
      <w:pPr>
        <w:spacing w:after="0" w:line="240" w:lineRule="auto"/>
        <w:jc w:val="both"/>
        <w:rPr>
          <w:lang w:val="cs-CZ"/>
        </w:rPr>
      </w:pPr>
      <w:r>
        <w:rPr>
          <w:lang w:val="cs-CZ"/>
        </w:rPr>
        <w:t>Pokud hráči již bylo uděleno akceptované vystoupení, a TD bude požadovat náhradu, tak tento oddíl se nepoužije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961647" w:rsidP="00961647">
      <w:pPr>
        <w:spacing w:after="0" w:line="240" w:lineRule="auto"/>
        <w:jc w:val="both"/>
        <w:rPr>
          <w:lang w:val="cs-CZ"/>
        </w:rPr>
      </w:pPr>
      <w:r>
        <w:rPr>
          <w:lang w:val="cs-CZ"/>
        </w:rPr>
        <w:t>Pokud však hráč ještě nevystoupil ze soutěže (žádným způsobem), pak TC může hráče nahradit prostou informací TD o přání hráče nahradit bez jakéhokoli formálního vystoupení</w:t>
      </w:r>
      <w:r w:rsidR="00531E49" w:rsidRPr="000F5A16">
        <w:rPr>
          <w:lang w:val="cs-CZ"/>
        </w:rPr>
        <w:t xml:space="preserve">. </w:t>
      </w:r>
      <w:r>
        <w:rPr>
          <w:lang w:val="cs-CZ"/>
        </w:rPr>
        <w:t>TC nemusí sdělovat TD žádný důvod pro provedení tohoto typu náhrady.</w:t>
      </w:r>
      <w:r w:rsidR="00531E49" w:rsidRPr="000F5A16">
        <w:rPr>
          <w:lang w:val="cs-CZ"/>
        </w:rPr>
        <w:t xml:space="preserve">  </w:t>
      </w:r>
      <w:r>
        <w:rPr>
          <w:lang w:val="cs-CZ"/>
        </w:rPr>
        <w:t>Na rozdíl od</w:t>
      </w:r>
      <w:r w:rsidR="00531E49" w:rsidRPr="000F5A16">
        <w:rPr>
          <w:lang w:val="cs-CZ"/>
        </w:rPr>
        <w:t xml:space="preserve"> §5.6.2.,</w:t>
      </w:r>
      <w:r w:rsidR="00800982">
        <w:rPr>
          <w:lang w:val="cs-CZ"/>
        </w:rPr>
        <w:t xml:space="preserve"> musí požadavek, aby TD implementoval takovou náhradu iniciovat TC. V této situaci nemusí původní hráč projít formální procedurou vystoupení žádného druhu a neobdrží žádnou následnou suspendaci</w:t>
      </w:r>
      <w:r w:rsidR="00531E49" w:rsidRPr="000F5A16">
        <w:rPr>
          <w:lang w:val="cs-CZ"/>
        </w:rPr>
        <w:t>.</w:t>
      </w:r>
      <w:r w:rsidR="00531E49" w:rsidRPr="000F5A16">
        <w:rPr>
          <w:color w:val="FF0000"/>
          <w:lang w:val="cs-CZ"/>
        </w:rPr>
        <w:t xml:space="preserve">   </w:t>
      </w:r>
      <w:r w:rsidR="00531E49" w:rsidRPr="000F5A16">
        <w:rPr>
          <w:lang w:val="cs-CZ"/>
        </w:rPr>
        <w:t xml:space="preserve"> [Reference:  T</w:t>
      </w:r>
      <w:r w:rsidR="00800982">
        <w:rPr>
          <w:lang w:val="cs-CZ"/>
        </w:rPr>
        <w:t>urnajová pravidla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220" w:name="_Toc511394318"/>
      <w:bookmarkStart w:id="1221" w:name="_Toc511394858"/>
      <w:bookmarkStart w:id="1222" w:name="_Toc511395074"/>
      <w:bookmarkStart w:id="1223" w:name="_Toc511395367"/>
      <w:bookmarkStart w:id="1224" w:name="_Toc511397973"/>
      <w:bookmarkStart w:id="1225" w:name="_Toc511398186"/>
      <w:r w:rsidRPr="000F5A16">
        <w:rPr>
          <w:lang w:val="cs-CZ"/>
        </w:rPr>
        <w:t xml:space="preserve">5.8. </w:t>
      </w:r>
      <w:r w:rsidR="00800982">
        <w:rPr>
          <w:lang w:val="cs-CZ"/>
        </w:rPr>
        <w:t>Postupy při odhadech</w:t>
      </w:r>
      <w:bookmarkEnd w:id="1220"/>
      <w:bookmarkEnd w:id="1221"/>
      <w:bookmarkEnd w:id="1222"/>
      <w:bookmarkEnd w:id="1223"/>
      <w:bookmarkEnd w:id="1224"/>
      <w:bookmarkEnd w:id="1225"/>
    </w:p>
    <w:p w:rsidR="00531E49" w:rsidRPr="000F5A16" w:rsidRDefault="00531E49" w:rsidP="00531E49">
      <w:pPr>
        <w:spacing w:after="0" w:line="240" w:lineRule="auto"/>
        <w:rPr>
          <w:color w:val="FF0000"/>
          <w:lang w:val="cs-CZ"/>
        </w:rPr>
      </w:pPr>
    </w:p>
    <w:p w:rsidR="00531E49" w:rsidRPr="000F5A16" w:rsidRDefault="00800982" w:rsidP="00531E49">
      <w:pPr>
        <w:spacing w:after="0" w:line="240" w:lineRule="auto"/>
        <w:rPr>
          <w:lang w:val="cs-CZ"/>
        </w:rPr>
      </w:pPr>
      <w:r>
        <w:rPr>
          <w:lang w:val="cs-CZ"/>
        </w:rPr>
        <w:t>Odhad partií může v soutěži DRUŽSTEV nastat pouze když</w:t>
      </w:r>
      <w:r w:rsidR="00531E49" w:rsidRPr="000F5A16">
        <w:rPr>
          <w:lang w:val="cs-CZ"/>
        </w:rPr>
        <w:t>:</w:t>
      </w:r>
    </w:p>
    <w:p w:rsidR="00531E49" w:rsidRPr="000F5A16" w:rsidRDefault="00531E49" w:rsidP="00330DF7">
      <w:pPr>
        <w:spacing w:after="0" w:line="240" w:lineRule="auto"/>
        <w:jc w:val="both"/>
        <w:rPr>
          <w:lang w:val="cs-CZ"/>
        </w:rPr>
      </w:pPr>
      <w:r w:rsidRPr="000F5A16">
        <w:rPr>
          <w:lang w:val="cs-CZ"/>
        </w:rPr>
        <w:t xml:space="preserve">(a) </w:t>
      </w:r>
      <w:r w:rsidR="00800982">
        <w:rPr>
          <w:lang w:val="cs-CZ"/>
        </w:rPr>
        <w:t>bylo dosaženo konce turnaje, v partiích v nichž nebyl dohodnut žádný výsledek ke dni stanovenému jako konec turnaje</w:t>
      </w:r>
      <w:r w:rsidRPr="000F5A16">
        <w:rPr>
          <w:lang w:val="cs-CZ"/>
        </w:rPr>
        <w:t xml:space="preserve"> (a</w:t>
      </w:r>
      <w:r w:rsidR="00800982">
        <w:rPr>
          <w:lang w:val="cs-CZ"/>
        </w:rPr>
        <w:t xml:space="preserve"> TD rozhodne, že partie </w:t>
      </w:r>
      <w:r w:rsidR="002A24DA">
        <w:rPr>
          <w:lang w:val="cs-CZ"/>
        </w:rPr>
        <w:t>musí skončit</w:t>
      </w:r>
      <w:r w:rsidRPr="000F5A16">
        <w:rPr>
          <w:lang w:val="cs-CZ"/>
        </w:rPr>
        <w:t xml:space="preserve">), </w:t>
      </w:r>
      <w:r w:rsidR="002A24DA">
        <w:rPr>
          <w:lang w:val="cs-CZ"/>
        </w:rPr>
        <w:t>nebo</w:t>
      </w:r>
      <w:r w:rsidRPr="000F5A16">
        <w:rPr>
          <w:lang w:val="cs-CZ"/>
        </w:rPr>
        <w:t xml:space="preserve"> </w:t>
      </w:r>
    </w:p>
    <w:p w:rsidR="00531E49" w:rsidRPr="000F5A16" w:rsidRDefault="00531E49" w:rsidP="00531E49">
      <w:pPr>
        <w:spacing w:after="0" w:line="240" w:lineRule="auto"/>
        <w:rPr>
          <w:color w:val="FF0000"/>
          <w:lang w:val="cs-CZ"/>
        </w:rPr>
      </w:pPr>
      <w:r w:rsidRPr="000F5A16">
        <w:rPr>
          <w:color w:val="0070C0"/>
          <w:lang w:val="cs-CZ"/>
        </w:rPr>
        <w:t>(b)</w:t>
      </w:r>
      <w:r w:rsidRPr="000F5A16">
        <w:rPr>
          <w:lang w:val="cs-CZ"/>
        </w:rPr>
        <w:t xml:space="preserve"> </w:t>
      </w:r>
      <w:r w:rsidRPr="000F5A16">
        <w:rPr>
          <w:color w:val="0070C0"/>
          <w:lang w:val="cs-CZ"/>
        </w:rPr>
        <w:t>PO</w:t>
      </w:r>
      <w:r w:rsidR="002A24DA">
        <w:rPr>
          <w:color w:val="0070C0"/>
          <w:lang w:val="cs-CZ"/>
        </w:rPr>
        <w:t>ŠTA</w:t>
      </w:r>
      <w:r w:rsidRPr="000F5A16">
        <w:rPr>
          <w:color w:val="0070C0"/>
          <w:lang w:val="cs-CZ"/>
        </w:rPr>
        <w:t xml:space="preserve">: </w:t>
      </w:r>
      <w:r w:rsidR="002A24DA">
        <w:rPr>
          <w:color w:val="0070C0"/>
          <w:lang w:val="cs-CZ"/>
        </w:rPr>
        <w:t>po 3 letech hry, když nebylo stanoveno žádné datum ukončení hry</w:t>
      </w:r>
      <w:r w:rsidRPr="000F5A16">
        <w:rPr>
          <w:color w:val="0070C0"/>
          <w:lang w:val="cs-CZ"/>
        </w:rPr>
        <w:t>,</w:t>
      </w:r>
      <w:r w:rsidRPr="000F5A16">
        <w:rPr>
          <w:lang w:val="cs-CZ"/>
        </w:rPr>
        <w:t xml:space="preserve"> </w:t>
      </w:r>
      <w:r w:rsidR="002A24DA">
        <w:rPr>
          <w:lang w:val="cs-CZ"/>
        </w:rPr>
        <w:t>nebo</w:t>
      </w:r>
      <w:r w:rsidRPr="000F5A16">
        <w:rPr>
          <w:lang w:val="cs-CZ"/>
        </w:rPr>
        <w:t xml:space="preserve"> </w:t>
      </w:r>
    </w:p>
    <w:p w:rsidR="00531E49" w:rsidRPr="000F5A16" w:rsidRDefault="00531E49" w:rsidP="00330DF7">
      <w:pPr>
        <w:spacing w:after="0" w:line="240" w:lineRule="auto"/>
        <w:jc w:val="both"/>
        <w:rPr>
          <w:lang w:val="cs-CZ"/>
        </w:rPr>
      </w:pPr>
      <w:r w:rsidRPr="000F5A16">
        <w:rPr>
          <w:lang w:val="cs-CZ"/>
        </w:rPr>
        <w:t xml:space="preserve">(c) </w:t>
      </w:r>
      <w:r w:rsidR="00330DF7">
        <w:rPr>
          <w:lang w:val="cs-CZ"/>
        </w:rPr>
        <w:t>byla požadována více než jedna náhrada na stejné šachovnici s následujícími několikanásobnými akceptovanými vystoupeními</w:t>
      </w:r>
      <w:r w:rsidRPr="000F5A16">
        <w:rPr>
          <w:lang w:val="cs-CZ"/>
        </w:rPr>
        <w:t xml:space="preserve"> [Reference: </w:t>
      </w:r>
      <w:r w:rsidR="00330DF7">
        <w:rPr>
          <w:lang w:val="cs-CZ"/>
        </w:rPr>
        <w:t>Vyjasnění Výkonného výboru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330DF7" w:rsidP="0051560B">
      <w:pPr>
        <w:spacing w:after="0" w:line="240" w:lineRule="auto"/>
        <w:jc w:val="both"/>
        <w:rPr>
          <w:lang w:val="cs-CZ"/>
        </w:rPr>
      </w:pPr>
      <w:r>
        <w:rPr>
          <w:lang w:val="cs-CZ"/>
        </w:rPr>
        <w:t xml:space="preserve">S výjimkou níže uvedeného, TD by měl </w:t>
      </w:r>
      <w:r w:rsidR="0051560B">
        <w:rPr>
          <w:lang w:val="cs-CZ"/>
        </w:rPr>
        <w:t>spustit automatický systém odhadů k zahájení procesu odhadů</w:t>
      </w:r>
      <w:r w:rsidR="00531E49" w:rsidRPr="000F5A16">
        <w:rPr>
          <w:lang w:val="cs-CZ"/>
        </w:rPr>
        <w:t xml:space="preserve">. </w:t>
      </w:r>
      <w:r w:rsidR="0051560B">
        <w:rPr>
          <w:lang w:val="cs-CZ"/>
        </w:rPr>
        <w:t xml:space="preserve">Hráči by </w:t>
      </w:r>
      <w:proofErr w:type="gramStart"/>
      <w:r w:rsidR="0051560B">
        <w:rPr>
          <w:lang w:val="cs-CZ"/>
        </w:rPr>
        <w:t>měli</w:t>
      </w:r>
      <w:proofErr w:type="gramEnd"/>
      <w:r w:rsidR="0051560B">
        <w:rPr>
          <w:lang w:val="cs-CZ"/>
        </w:rPr>
        <w:t xml:space="preserve"> dodržet procedury popsané v</w:t>
      </w:r>
      <w:r w:rsidR="00531E49" w:rsidRPr="000F5A16">
        <w:rPr>
          <w:lang w:val="cs-CZ"/>
        </w:rPr>
        <w:t xml:space="preserve"> §2.13. T</w:t>
      </w:r>
      <w:r w:rsidR="0051560B">
        <w:rPr>
          <w:lang w:val="cs-CZ"/>
        </w:rPr>
        <w:t xml:space="preserve">C </w:t>
      </w:r>
      <w:proofErr w:type="gramStart"/>
      <w:r w:rsidR="0051560B">
        <w:rPr>
          <w:lang w:val="cs-CZ"/>
        </w:rPr>
        <w:t>nemají</w:t>
      </w:r>
      <w:proofErr w:type="gramEnd"/>
      <w:r w:rsidR="0051560B">
        <w:rPr>
          <w:lang w:val="cs-CZ"/>
        </w:rPr>
        <w:t xml:space="preserve"> v automatickém procesu odhadů žádnou úlohu, pouze být k dispozici pro odpovědi na dotazy hráčů</w:t>
      </w:r>
      <w:r w:rsidR="00531E49" w:rsidRPr="000F5A16">
        <w:rPr>
          <w:lang w:val="cs-CZ"/>
        </w:rPr>
        <w:t>.</w:t>
      </w:r>
    </w:p>
    <w:p w:rsidR="00531E49" w:rsidRPr="000F5A16" w:rsidRDefault="00531E49" w:rsidP="00531E49">
      <w:pPr>
        <w:spacing w:after="0" w:line="240" w:lineRule="auto"/>
        <w:rPr>
          <w:lang w:val="cs-CZ"/>
        </w:rPr>
      </w:pPr>
    </w:p>
    <w:p w:rsidR="00531E49" w:rsidRPr="000F5A16" w:rsidRDefault="0051560B" w:rsidP="0051560B">
      <w:pPr>
        <w:spacing w:after="0" w:line="240" w:lineRule="auto"/>
        <w:jc w:val="both"/>
        <w:rPr>
          <w:lang w:val="cs-CZ"/>
        </w:rPr>
      </w:pPr>
      <w:r>
        <w:rPr>
          <w:lang w:val="cs-CZ"/>
        </w:rPr>
        <w:t>Je-li důvod</w:t>
      </w:r>
      <w:r w:rsidR="00531E49" w:rsidRPr="000F5A16">
        <w:rPr>
          <w:lang w:val="cs-CZ"/>
        </w:rPr>
        <w:t xml:space="preserve"> (</w:t>
      </w:r>
      <w:r>
        <w:rPr>
          <w:lang w:val="cs-CZ"/>
        </w:rPr>
        <w:t>schválený WTD, nebo stanovený TO tím, že se TO rozhodne pro neúčast v automatizovaném systému odhadů</w:t>
      </w:r>
      <w:r w:rsidR="00531E49" w:rsidRPr="000F5A16">
        <w:rPr>
          <w:lang w:val="cs-CZ"/>
        </w:rPr>
        <w:t>)</w:t>
      </w:r>
      <w:r>
        <w:rPr>
          <w:lang w:val="cs-CZ"/>
        </w:rPr>
        <w:t>, aby TD řídil odhady manuálně, TD</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1560B">
        <w:rPr>
          <w:lang w:val="cs-CZ"/>
        </w:rPr>
        <w:t>poučí relevantní TC, aby informovali hráče o potřebě odhadu</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2. </w:t>
      </w:r>
      <w:r w:rsidR="0051560B">
        <w:rPr>
          <w:lang w:val="cs-CZ"/>
        </w:rPr>
        <w:t>pošle TC popis procedur odhadů</w:t>
      </w:r>
      <w:r w:rsidRPr="000F5A16">
        <w:rPr>
          <w:lang w:val="cs-CZ"/>
        </w:rPr>
        <w:t xml:space="preserve"> (</w:t>
      </w:r>
      <w:r w:rsidR="0051560B">
        <w:rPr>
          <w:lang w:val="cs-CZ"/>
        </w:rPr>
        <w:t>zejména s důrazem na potřebu, aby hráči při požadavku na výhru zaslali podpůrné analýzy</w:t>
      </w:r>
      <w:r w:rsidRPr="000F5A16">
        <w:rPr>
          <w:lang w:val="cs-CZ"/>
        </w:rPr>
        <w:t>)</w:t>
      </w:r>
      <w:r w:rsidR="006B3431">
        <w:rPr>
          <w:lang w:val="cs-CZ"/>
        </w:rPr>
        <w:t>, s tím, že jej TC předají relevantním hráčům, a</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3. </w:t>
      </w:r>
      <w:r w:rsidR="006B3431">
        <w:rPr>
          <w:lang w:val="cs-CZ"/>
        </w:rPr>
        <w:t>sdělí TC, aby informovali hráče o požadavku sdělit TD do 14 dnů od obdržení zprávy TD</w:t>
      </w:r>
      <w:r w:rsidRPr="000F5A16">
        <w:rPr>
          <w:lang w:val="cs-CZ"/>
        </w:rPr>
        <w:t xml:space="preserve"> </w:t>
      </w:r>
      <w:r w:rsidRPr="000F5A16">
        <w:rPr>
          <w:color w:val="0070C0"/>
          <w:lang w:val="cs-CZ"/>
        </w:rPr>
        <w:t>(PO</w:t>
      </w:r>
      <w:r w:rsidR="006B3431">
        <w:rPr>
          <w:color w:val="0070C0"/>
          <w:lang w:val="cs-CZ"/>
        </w:rPr>
        <w:t>ŠTA</w:t>
      </w:r>
      <w:r w:rsidRPr="000F5A16">
        <w:rPr>
          <w:color w:val="0070C0"/>
          <w:lang w:val="cs-CZ"/>
        </w:rPr>
        <w:t xml:space="preserve">: </w:t>
      </w:r>
      <w:r w:rsidR="006B3431">
        <w:rPr>
          <w:color w:val="0070C0"/>
          <w:lang w:val="cs-CZ"/>
        </w:rPr>
        <w:t>bez zahrnutí času na poštovní přepravu</w:t>
      </w:r>
      <w:r w:rsidRPr="000F5A16">
        <w:rPr>
          <w:lang w:val="cs-CZ"/>
        </w:rPr>
        <w:t>), a</w:t>
      </w:r>
      <w:r w:rsidR="006B3431">
        <w:rPr>
          <w:lang w:val="cs-CZ"/>
        </w:rPr>
        <w:t xml:space="preserve"> s vyloučením času na dovolenou, která již byla v této soutěži plánována</w:t>
      </w:r>
      <w:r w:rsidRPr="000F5A16">
        <w:rPr>
          <w:lang w:val="cs-CZ"/>
        </w:rPr>
        <w:t>t, o</w:t>
      </w:r>
      <w:r w:rsidR="006B3431">
        <w:rPr>
          <w:lang w:val="cs-CZ"/>
        </w:rPr>
        <w:t xml:space="preserve"> svém úmyslu požadovat výhru nebo remízu</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4. SERVER: </w:t>
      </w:r>
      <w:r w:rsidR="006B3431">
        <w:rPr>
          <w:lang w:val="cs-CZ"/>
        </w:rPr>
        <w:t>Hráči by měli zaslat své požadavky a podpůrné analýzy přímo TD, bez ohledu na to, zda se jedná o soutěž jednotlivců nebo turnaj družstev</w:t>
      </w:r>
      <w:r w:rsidRPr="000F5A16">
        <w:rPr>
          <w:lang w:val="cs-CZ"/>
        </w:rPr>
        <w:t xml:space="preserve">. [Reference: </w:t>
      </w:r>
      <w:r w:rsidR="006B3431">
        <w:rPr>
          <w:lang w:val="cs-CZ"/>
        </w:rPr>
        <w:t xml:space="preserve">Manuál </w:t>
      </w:r>
      <w:r w:rsidRPr="000F5A16">
        <w:rPr>
          <w:lang w:val="cs-CZ"/>
        </w:rPr>
        <w:t>TD</w:t>
      </w:r>
      <w:r w:rsidR="006B3431">
        <w:rPr>
          <w:lang w:val="cs-CZ"/>
        </w:rPr>
        <w:t xml:space="preserve"> ICCF</w:t>
      </w:r>
      <w:r w:rsidRPr="000F5A16">
        <w:rPr>
          <w:lang w:val="cs-CZ"/>
        </w:rPr>
        <w:t xml:space="preserve"> - Server]</w:t>
      </w:r>
    </w:p>
    <w:p w:rsidR="00531E49" w:rsidRPr="000F5A16" w:rsidRDefault="00531E49" w:rsidP="00F100B0">
      <w:pPr>
        <w:spacing w:after="0" w:line="240" w:lineRule="auto"/>
        <w:jc w:val="both"/>
        <w:rPr>
          <w:color w:val="0070C0"/>
          <w:lang w:val="cs-CZ"/>
        </w:rPr>
      </w:pP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Hráči by měli zaslat své požadavky a podpůrné analýzy TD prostřednictvím svého TC</w:t>
      </w:r>
      <w:r w:rsidRPr="000F5A16">
        <w:rPr>
          <w:color w:val="0070C0"/>
          <w:lang w:val="cs-CZ"/>
        </w:rPr>
        <w:t xml:space="preserve">n. [Reference:  </w:t>
      </w:r>
      <w:r w:rsidR="00F100B0">
        <w:rPr>
          <w:color w:val="0070C0"/>
          <w:lang w:val="cs-CZ"/>
        </w:rPr>
        <w:t xml:space="preserve">Manuál </w:t>
      </w:r>
      <w:r w:rsidRPr="000F5A16">
        <w:rPr>
          <w:color w:val="0070C0"/>
          <w:lang w:val="cs-CZ"/>
        </w:rPr>
        <w:t>TD</w:t>
      </w:r>
      <w:r w:rsidR="00F100B0">
        <w:rPr>
          <w:color w:val="0070C0"/>
          <w:lang w:val="cs-CZ"/>
        </w:rPr>
        <w:t xml:space="preserve"> ICCF - Pošta</w:t>
      </w:r>
      <w:r w:rsidRPr="000F5A16">
        <w:rPr>
          <w:color w:val="0070C0"/>
          <w:lang w:val="cs-CZ"/>
        </w:rPr>
        <w:t>]</w:t>
      </w:r>
    </w:p>
    <w:p w:rsidR="00531E49" w:rsidRPr="000F5A16" w:rsidRDefault="00531E49" w:rsidP="00F100B0">
      <w:pPr>
        <w:spacing w:after="0" w:line="240" w:lineRule="auto"/>
        <w:jc w:val="both"/>
        <w:rPr>
          <w:lang w:val="cs-CZ"/>
        </w:rPr>
      </w:pPr>
      <w:r w:rsidRPr="000F5A16">
        <w:rPr>
          <w:lang w:val="cs-CZ"/>
        </w:rPr>
        <w:t>5.</w:t>
      </w:r>
      <w:r w:rsidRPr="000F5A16">
        <w:rPr>
          <w:color w:val="FF0000"/>
          <w:lang w:val="cs-CZ"/>
        </w:rPr>
        <w:t xml:space="preserve"> </w:t>
      </w:r>
      <w:r w:rsidR="00F100B0">
        <w:rPr>
          <w:lang w:val="cs-CZ"/>
        </w:rPr>
        <w:t>Odvolání proti rozhodnutí odhadce musí být zasláno TD</w:t>
      </w:r>
      <w:r w:rsidRPr="000F5A16">
        <w:rPr>
          <w:lang w:val="cs-CZ"/>
        </w:rPr>
        <w:t xml:space="preserve"> </w:t>
      </w: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prostřednictvím TC</w:t>
      </w:r>
      <w:r w:rsidRPr="000F5A16">
        <w:rPr>
          <w:color w:val="0070C0"/>
          <w:lang w:val="cs-CZ"/>
        </w:rPr>
        <w:t>)</w:t>
      </w:r>
      <w:r w:rsidRPr="000F5A16">
        <w:rPr>
          <w:lang w:val="cs-CZ"/>
        </w:rPr>
        <w:t xml:space="preserve"> </w:t>
      </w:r>
      <w:r w:rsidR="00F100B0">
        <w:rPr>
          <w:lang w:val="cs-CZ"/>
        </w:rPr>
        <w:t>do 14 dnů od obdržení zprávy o rozhodnutí.</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[Reference:  </w:t>
      </w:r>
      <w:r w:rsidR="00F100B0">
        <w:rPr>
          <w:lang w:val="cs-CZ"/>
        </w:rPr>
        <w:t xml:space="preserve">Manuál </w:t>
      </w:r>
      <w:r w:rsidRPr="000F5A16">
        <w:rPr>
          <w:lang w:val="cs-CZ"/>
        </w:rPr>
        <w:t>TD</w:t>
      </w:r>
      <w:r w:rsidR="00F100B0">
        <w:rPr>
          <w:lang w:val="cs-CZ"/>
        </w:rPr>
        <w:t xml:space="preserve"> ICCF</w:t>
      </w:r>
      <w:r w:rsidRPr="000F5A16">
        <w:rPr>
          <w:lang w:val="cs-CZ"/>
        </w:rPr>
        <w:t xml:space="preserve"> - Server &amp; </w:t>
      </w:r>
      <w:r w:rsidR="00F100B0">
        <w:rPr>
          <w:lang w:val="cs-CZ"/>
        </w:rPr>
        <w:t xml:space="preserve">Manuál </w:t>
      </w:r>
      <w:r w:rsidRPr="000F5A16">
        <w:rPr>
          <w:lang w:val="cs-CZ"/>
        </w:rPr>
        <w:t xml:space="preserve">TD </w:t>
      </w:r>
      <w:r w:rsidR="00F100B0">
        <w:rPr>
          <w:lang w:val="cs-CZ"/>
        </w:rPr>
        <w:t>ICCF</w:t>
      </w:r>
      <w:r w:rsidRPr="000F5A16">
        <w:rPr>
          <w:lang w:val="cs-CZ"/>
        </w:rPr>
        <w:t xml:space="preserve"> - Po</w:t>
      </w:r>
      <w:r w:rsidR="00F100B0">
        <w:rPr>
          <w:lang w:val="cs-CZ"/>
        </w:rPr>
        <w:t>šta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26" w:name="_Toc511394319"/>
      <w:bookmarkStart w:id="1227" w:name="_Toc511394859"/>
      <w:bookmarkStart w:id="1228" w:name="_Toc511395075"/>
      <w:bookmarkStart w:id="1229" w:name="_Toc511395368"/>
      <w:bookmarkStart w:id="1230" w:name="_Toc511397974"/>
      <w:bookmarkStart w:id="1231" w:name="_Toc511398187"/>
      <w:r w:rsidRPr="000F5A16">
        <w:rPr>
          <w:lang w:val="cs-CZ"/>
        </w:rPr>
        <w:t xml:space="preserve">5.9. </w:t>
      </w:r>
      <w:r w:rsidR="00800982">
        <w:rPr>
          <w:lang w:val="cs-CZ"/>
        </w:rPr>
        <w:t>Záznamy, které je třeba vést</w:t>
      </w:r>
      <w:bookmarkEnd w:id="1226"/>
      <w:bookmarkEnd w:id="1227"/>
      <w:bookmarkEnd w:id="1228"/>
      <w:bookmarkEnd w:id="1229"/>
      <w:bookmarkEnd w:id="1230"/>
      <w:bookmarkEnd w:id="1231"/>
    </w:p>
    <w:p w:rsidR="00531E49" w:rsidRPr="000F5A16" w:rsidRDefault="00531E49" w:rsidP="00531E49">
      <w:pPr>
        <w:spacing w:after="0" w:line="240" w:lineRule="auto"/>
        <w:rPr>
          <w:b/>
          <w:color w:val="0070C0"/>
          <w:sz w:val="28"/>
          <w:szCs w:val="28"/>
          <w:lang w:val="cs-CZ"/>
        </w:rPr>
      </w:pPr>
    </w:p>
    <w:p w:rsidR="00531E49" w:rsidRPr="00F100B0" w:rsidRDefault="00F100B0" w:rsidP="00F100B0">
      <w:pPr>
        <w:jc w:val="both"/>
        <w:rPr>
          <w:rFonts w:ascii="Times New Roman" w:eastAsia="Times New Roman" w:hAnsi="Times New Roman" w:cs="Times New Roman"/>
          <w:lang w:val="cs-CZ" w:eastAsia="cs-CZ"/>
        </w:rPr>
      </w:pPr>
      <w:r w:rsidRPr="00F100B0">
        <w:rPr>
          <w:rFonts w:eastAsia="Times New Roman"/>
          <w:sz w:val="23"/>
          <w:szCs w:val="23"/>
          <w:lang w:val="cs-CZ" w:eastAsia="cs-CZ"/>
        </w:rPr>
        <w:t>Záznamy tahů a časové záznamy u všech partiích jsou uchovávány na serveru. Tyto informace jsou TD kdykoli dostupné. E-mailová komunikace mezi T</w:t>
      </w:r>
      <w:r>
        <w:rPr>
          <w:rFonts w:eastAsia="Times New Roman"/>
          <w:sz w:val="23"/>
          <w:szCs w:val="23"/>
          <w:lang w:val="cs-CZ" w:eastAsia="cs-CZ"/>
        </w:rPr>
        <w:t>C</w:t>
      </w:r>
      <w:r w:rsidRPr="00F100B0">
        <w:rPr>
          <w:rFonts w:eastAsia="Times New Roman"/>
          <w:sz w:val="23"/>
          <w:szCs w:val="23"/>
          <w:lang w:val="cs-CZ" w:eastAsia="cs-CZ"/>
        </w:rPr>
        <w:t xml:space="preserve"> a ostatními osobami však není ukládána. Všichni T</w:t>
      </w:r>
      <w:r>
        <w:rPr>
          <w:rFonts w:eastAsia="Times New Roman"/>
          <w:sz w:val="23"/>
          <w:szCs w:val="23"/>
          <w:lang w:val="cs-CZ" w:eastAsia="cs-CZ"/>
        </w:rPr>
        <w:t>C</w:t>
      </w:r>
      <w:r w:rsidRPr="00F100B0">
        <w:rPr>
          <w:rFonts w:eastAsia="Times New Roman"/>
          <w:sz w:val="23"/>
          <w:szCs w:val="23"/>
          <w:lang w:val="cs-CZ" w:eastAsia="cs-CZ"/>
        </w:rPr>
        <w:t xml:space="preserve"> proto musí udržovat vlastní složku pro uchování komunikace v průběhu turnaje a ještě </w:t>
      </w:r>
      <w:r>
        <w:rPr>
          <w:rFonts w:eastAsia="Times New Roman"/>
          <w:sz w:val="23"/>
          <w:szCs w:val="23"/>
          <w:lang w:val="cs-CZ" w:eastAsia="cs-CZ"/>
        </w:rPr>
        <w:t xml:space="preserve">nejméně </w:t>
      </w:r>
      <w:r w:rsidRPr="00F100B0">
        <w:rPr>
          <w:rFonts w:eastAsia="Times New Roman"/>
          <w:sz w:val="23"/>
          <w:szCs w:val="23"/>
          <w:lang w:val="cs-CZ" w:eastAsia="cs-CZ"/>
        </w:rPr>
        <w:t xml:space="preserve">2 týdny po jeho ukončení (pro případ odvolání proti </w:t>
      </w:r>
      <w:r>
        <w:rPr>
          <w:rFonts w:eastAsia="Times New Roman"/>
          <w:sz w:val="23"/>
          <w:szCs w:val="23"/>
          <w:lang w:val="cs-CZ" w:eastAsia="cs-CZ"/>
        </w:rPr>
        <w:t>nějakému</w:t>
      </w:r>
      <w:r w:rsidRPr="00F100B0">
        <w:rPr>
          <w:rFonts w:eastAsia="Times New Roman"/>
          <w:sz w:val="23"/>
          <w:szCs w:val="23"/>
          <w:lang w:val="cs-CZ" w:eastAsia="cs-CZ"/>
        </w:rPr>
        <w:t xml:space="preserve"> rozhodnutí).</w:t>
      </w:r>
      <w:r w:rsidR="00531E49" w:rsidRPr="000F5A16">
        <w:rPr>
          <w:lang w:val="cs-CZ"/>
        </w:rPr>
        <w:t xml:space="preserve"> [Reference:  </w:t>
      </w:r>
      <w:r>
        <w:rPr>
          <w:lang w:val="cs-CZ"/>
        </w:rPr>
        <w:t xml:space="preserve">Manuál </w:t>
      </w:r>
      <w:r w:rsidR="00531E49" w:rsidRPr="000F5A16">
        <w:rPr>
          <w:lang w:val="cs-CZ"/>
        </w:rPr>
        <w:t xml:space="preserve">TD </w:t>
      </w:r>
      <w:r>
        <w:rPr>
          <w:lang w:val="cs-CZ"/>
        </w:rPr>
        <w:t>ICCF</w:t>
      </w:r>
      <w:r w:rsidR="00531E49" w:rsidRPr="000F5A16">
        <w:rPr>
          <w:lang w:val="cs-CZ"/>
        </w:rPr>
        <w:t xml:space="preserve"> - Server &amp; - Post]</w:t>
      </w:r>
    </w:p>
    <w:p w:rsidR="00F100B0" w:rsidRDefault="00F100B0" w:rsidP="00531E49">
      <w:pPr>
        <w:spacing w:after="0" w:line="240" w:lineRule="auto"/>
        <w:rPr>
          <w:b/>
          <w:sz w:val="28"/>
          <w:szCs w:val="28"/>
          <w:lang w:val="cs-CZ"/>
        </w:rPr>
      </w:pPr>
    </w:p>
    <w:p w:rsidR="00531E49" w:rsidRPr="000F5A16" w:rsidRDefault="00531E49" w:rsidP="00BB42E0">
      <w:pPr>
        <w:pStyle w:val="Nadpis2"/>
        <w:rPr>
          <w:lang w:val="cs-CZ"/>
        </w:rPr>
      </w:pPr>
      <w:bookmarkStart w:id="1232" w:name="_Toc511394320"/>
      <w:bookmarkStart w:id="1233" w:name="_Toc511394860"/>
      <w:bookmarkStart w:id="1234" w:name="_Toc511395076"/>
      <w:bookmarkStart w:id="1235" w:name="_Toc511395369"/>
      <w:bookmarkStart w:id="1236" w:name="_Toc511397975"/>
      <w:bookmarkStart w:id="1237" w:name="_Toc511398188"/>
      <w:r w:rsidRPr="000F5A16">
        <w:rPr>
          <w:lang w:val="cs-CZ"/>
        </w:rPr>
        <w:t xml:space="preserve">5.10. </w:t>
      </w:r>
      <w:r w:rsidR="00800982">
        <w:rPr>
          <w:lang w:val="cs-CZ"/>
        </w:rPr>
        <w:t>Etický kodex pro kapitány družstev</w:t>
      </w:r>
      <w:bookmarkEnd w:id="1232"/>
      <w:bookmarkEnd w:id="1233"/>
      <w:bookmarkEnd w:id="1234"/>
      <w:bookmarkEnd w:id="1235"/>
      <w:bookmarkEnd w:id="1236"/>
      <w:bookmarkEnd w:id="1237"/>
    </w:p>
    <w:p w:rsidR="00531E49" w:rsidRPr="000F5A16" w:rsidRDefault="00531E49" w:rsidP="00531E49">
      <w:pPr>
        <w:spacing w:after="0" w:line="240" w:lineRule="auto"/>
        <w:rPr>
          <w:lang w:val="cs-CZ"/>
        </w:rPr>
      </w:pPr>
    </w:p>
    <w:p w:rsidR="00E21E6F" w:rsidRDefault="00523A9B" w:rsidP="00523A9B">
      <w:pPr>
        <w:spacing w:after="0" w:line="240" w:lineRule="auto"/>
        <w:jc w:val="both"/>
        <w:rPr>
          <w:lang w:val="cs-CZ"/>
        </w:rPr>
      </w:pPr>
      <w:r>
        <w:rPr>
          <w:lang w:val="cs-CZ"/>
        </w:rPr>
        <w:t>Od TC se požaduje, aby usnadňovali řešení sporů, problémů a stížností hráčů svých družstev</w:t>
      </w:r>
      <w:r w:rsidR="00531E49" w:rsidRPr="000F5A16">
        <w:rPr>
          <w:lang w:val="cs-CZ"/>
        </w:rPr>
        <w:t>; a</w:t>
      </w:r>
      <w:r>
        <w:rPr>
          <w:lang w:val="cs-CZ"/>
        </w:rPr>
        <w:t xml:space="preserve"> aby to dělali v duchu</w:t>
      </w:r>
      <w:r w:rsidR="00531E49" w:rsidRPr="000F5A16">
        <w:rPr>
          <w:lang w:val="cs-CZ"/>
        </w:rPr>
        <w:t xml:space="preserve"> Amici Sumus. </w:t>
      </w:r>
    </w:p>
    <w:p w:rsidR="00E21E6F" w:rsidRDefault="00E21E6F"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Rozhodčí může požádat národní federaci, aby vyměnila kapitána svého družstva z důvodu nevhodného chování nebo neschopnosti plnit své povinnosti.</w:t>
      </w:r>
      <w:r>
        <w:rPr>
          <w:rFonts w:eastAsia="Times New Roman"/>
          <w:lang w:val="cs-CZ" w:eastAsia="cs-CZ"/>
        </w:rPr>
        <w:t xml:space="preserve"> </w:t>
      </w:r>
      <w:r w:rsidR="00523A9B">
        <w:rPr>
          <w:rFonts w:eastAsia="Times New Roman"/>
          <w:lang w:val="cs-CZ" w:eastAsia="cs-CZ"/>
        </w:rPr>
        <w:t>Od federace se požaduje, aby tuto výměnu provedla do 14 dnů od obdržení požadavku. V případech, že neexistuje federace</w:t>
      </w:r>
      <w:r w:rsidR="00531E49" w:rsidRPr="000F5A16">
        <w:rPr>
          <w:lang w:val="cs-CZ"/>
        </w:rPr>
        <w:t xml:space="preserve"> (</w:t>
      </w:r>
      <w:r w:rsidR="00523A9B">
        <w:rPr>
          <w:lang w:val="cs-CZ"/>
        </w:rPr>
        <w:t>např.</w:t>
      </w:r>
      <w:r w:rsidR="00531E49" w:rsidRPr="000F5A16">
        <w:rPr>
          <w:lang w:val="cs-CZ"/>
        </w:rPr>
        <w:t xml:space="preserve"> Champions League), </w:t>
      </w:r>
      <w:r w:rsidR="00523A9B">
        <w:rPr>
          <w:lang w:val="cs-CZ"/>
        </w:rPr>
        <w:t>TD by měl požádat některého z ostatních hráčů družstva, aby převzal povinnosti TC, s tím že jinak pokračování hry nebude povoleno</w:t>
      </w:r>
      <w:r w:rsidR="00531E49" w:rsidRPr="000F5A16">
        <w:rPr>
          <w:lang w:val="cs-CZ"/>
        </w:rPr>
        <w:t xml:space="preserve">. </w:t>
      </w:r>
    </w:p>
    <w:p w:rsidR="00531E49" w:rsidRPr="000F5A16" w:rsidRDefault="00531E49" w:rsidP="00531E49">
      <w:pPr>
        <w:spacing w:after="0" w:line="240" w:lineRule="auto"/>
        <w:rPr>
          <w:lang w:val="cs-CZ"/>
        </w:rPr>
      </w:pPr>
    </w:p>
    <w:p w:rsidR="00E21E6F" w:rsidRPr="00E21E6F" w:rsidRDefault="00E21E6F" w:rsidP="00E21E6F">
      <w:pPr>
        <w:spacing w:after="0" w:line="240" w:lineRule="auto"/>
        <w:jc w:val="both"/>
        <w:rPr>
          <w:rFonts w:eastAsia="Times New Roman"/>
          <w:lang w:val="cs-CZ" w:eastAsia="cs-CZ"/>
        </w:rPr>
      </w:pPr>
      <w:r>
        <w:rPr>
          <w:rFonts w:eastAsia="Times New Roman"/>
          <w:lang w:val="cs-CZ" w:eastAsia="cs-CZ"/>
        </w:rPr>
        <w:t>TC</w:t>
      </w:r>
      <w:r w:rsidRPr="00E21E6F">
        <w:rPr>
          <w:rFonts w:eastAsia="Times New Roman"/>
          <w:lang w:val="cs-CZ" w:eastAsia="cs-CZ"/>
        </w:rPr>
        <w:t xml:space="preserve"> zodpovídá za to, že bude informovat hráče svého družstva, </w:t>
      </w:r>
      <w:r>
        <w:rPr>
          <w:rFonts w:eastAsia="Times New Roman"/>
          <w:lang w:val="cs-CZ" w:eastAsia="cs-CZ"/>
        </w:rPr>
        <w:t>TC</w:t>
      </w:r>
      <w:r w:rsidRPr="00E21E6F">
        <w:rPr>
          <w:rFonts w:eastAsia="Times New Roman"/>
          <w:lang w:val="cs-CZ" w:eastAsia="cs-CZ"/>
        </w:rPr>
        <w:t xml:space="preserve"> soupeřů a </w:t>
      </w:r>
      <w:r>
        <w:rPr>
          <w:rFonts w:eastAsia="Times New Roman"/>
          <w:lang w:val="cs-CZ" w:eastAsia="cs-CZ"/>
        </w:rPr>
        <w:t>TD</w:t>
      </w:r>
      <w:r w:rsidRPr="00E21E6F">
        <w:rPr>
          <w:rFonts w:eastAsia="Times New Roman"/>
          <w:lang w:val="cs-CZ" w:eastAsia="cs-CZ"/>
        </w:rPr>
        <w:t>, když nastupuje dovolenou nebo bude z jiných důvodů neschopen zastupovat hráče svého družstva.</w:t>
      </w:r>
    </w:p>
    <w:p w:rsidR="00531E49" w:rsidRPr="000F5A16" w:rsidRDefault="00531E49"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Hráč nebo celé družstvo mohou prohrát své partie, pokud kapitán družstva není schopen plnit své povinnosti, zvláště při hlášení překročení času.</w:t>
      </w:r>
      <w:r>
        <w:rPr>
          <w:rFonts w:eastAsia="Times New Roman"/>
          <w:lang w:val="cs-CZ" w:eastAsia="cs-CZ"/>
        </w:rPr>
        <w:t xml:space="preserve"> </w:t>
      </w:r>
      <w:r w:rsidR="00531E49" w:rsidRPr="000F5A16">
        <w:rPr>
          <w:rFonts w:eastAsia="Times New Roman"/>
          <w:lang w:val="cs-CZ"/>
        </w:rPr>
        <w:t>[</w:t>
      </w:r>
      <w:r w:rsidR="00531E49" w:rsidRPr="000F5A16">
        <w:rPr>
          <w:rFonts w:eastAsia="Times New Roman"/>
          <w:color w:val="000000"/>
          <w:lang w:val="cs-CZ"/>
        </w:rPr>
        <w:t xml:space="preserve">Reference: </w:t>
      </w:r>
      <w:r>
        <w:rPr>
          <w:rFonts w:eastAsia="Times New Roman"/>
          <w:color w:val="000000"/>
          <w:lang w:val="cs-CZ"/>
        </w:rPr>
        <w:t>Etický kodex</w:t>
      </w:r>
      <w:r w:rsidR="00531E49" w:rsidRPr="000F5A16">
        <w:rPr>
          <w:rFonts w:eastAsia="Times New Roman"/>
          <w:color w:val="000000"/>
          <w:lang w:val="cs-CZ"/>
        </w:rPr>
        <w:t xml:space="preserve"> (</w:t>
      </w:r>
      <w:r>
        <w:rPr>
          <w:rFonts w:eastAsia="Times New Roman"/>
          <w:color w:val="000000"/>
          <w:lang w:val="cs-CZ"/>
        </w:rPr>
        <w:t>Směrnice</w:t>
      </w:r>
      <w:r w:rsidR="00531E49" w:rsidRPr="000F5A16">
        <w:rPr>
          <w:rFonts w:eastAsia="Times New Roman"/>
          <w:color w:val="000000"/>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D9609F" w:rsidP="00BB42E0">
      <w:pPr>
        <w:pStyle w:val="Nadpis1"/>
        <w:rPr>
          <w:lang w:val="cs-CZ"/>
        </w:rPr>
      </w:pPr>
      <w:bookmarkStart w:id="1238" w:name="_Toc511394321"/>
      <w:bookmarkStart w:id="1239" w:name="_Toc511394861"/>
      <w:bookmarkStart w:id="1240" w:name="_Toc511395077"/>
      <w:bookmarkStart w:id="1241" w:name="_Toc511395370"/>
      <w:bookmarkStart w:id="1242" w:name="_Toc511397976"/>
      <w:bookmarkStart w:id="1243" w:name="_Toc511398189"/>
      <w:r>
        <w:rPr>
          <w:lang w:val="cs-CZ"/>
        </w:rPr>
        <w:t>ODDÍL</w:t>
      </w:r>
      <w:r w:rsidR="00531E49" w:rsidRPr="000F5A16">
        <w:rPr>
          <w:lang w:val="cs-CZ"/>
        </w:rPr>
        <w:t xml:space="preserve"> 6:  Instru</w:t>
      </w:r>
      <w:r>
        <w:rPr>
          <w:lang w:val="cs-CZ"/>
        </w:rPr>
        <w:t>kce pro odhadce ICCF</w:t>
      </w:r>
      <w:bookmarkEnd w:id="1238"/>
      <w:bookmarkEnd w:id="1239"/>
      <w:bookmarkEnd w:id="1240"/>
      <w:bookmarkEnd w:id="1241"/>
      <w:bookmarkEnd w:id="1242"/>
      <w:bookmarkEnd w:id="1243"/>
    </w:p>
    <w:p w:rsidR="00531E49" w:rsidRPr="000F5A16" w:rsidRDefault="00531E49" w:rsidP="00531E49">
      <w:pPr>
        <w:spacing w:after="0" w:line="240" w:lineRule="auto"/>
        <w:rPr>
          <w:lang w:val="cs-CZ"/>
        </w:rPr>
      </w:pPr>
      <w:bookmarkStart w:id="1244" w:name="_Toc471505819"/>
    </w:p>
    <w:p w:rsidR="00531E49" w:rsidRPr="000F5A16" w:rsidRDefault="00531E49" w:rsidP="00D9609F">
      <w:pPr>
        <w:spacing w:after="0" w:line="240" w:lineRule="auto"/>
        <w:jc w:val="both"/>
        <w:rPr>
          <w:lang w:val="cs-CZ"/>
        </w:rPr>
      </w:pPr>
      <w:r w:rsidRPr="000F5A16">
        <w:rPr>
          <w:lang w:val="cs-CZ"/>
        </w:rPr>
        <w:t>[</w:t>
      </w:r>
      <w:r w:rsidR="00D9609F">
        <w:rPr>
          <w:lang w:val="cs-CZ"/>
        </w:rPr>
        <w:t>Reference pro vstupy do tohoto oddílu byly Manuál TD ICCF-Server nebo Manuál TD ICCF-Pošta, pokud není uvedeno jinak</w:t>
      </w:r>
      <w:r w:rsidRPr="000F5A16">
        <w:rPr>
          <w:lang w:val="cs-CZ"/>
        </w:rPr>
        <w:t>.]</w:t>
      </w:r>
    </w:p>
    <w:p w:rsidR="00531E49" w:rsidRPr="000F5A16" w:rsidRDefault="00531E49" w:rsidP="00531E49">
      <w:pPr>
        <w:spacing w:after="0" w:line="240" w:lineRule="auto"/>
        <w:rPr>
          <w:lang w:val="cs-CZ"/>
        </w:rPr>
      </w:pPr>
    </w:p>
    <w:p w:rsidR="00531E49" w:rsidRPr="00C75296" w:rsidRDefault="00531E49" w:rsidP="00BB42E0">
      <w:pPr>
        <w:pStyle w:val="Nadpis2"/>
        <w:rPr>
          <w:lang w:val="cs-CZ"/>
        </w:rPr>
      </w:pPr>
      <w:bookmarkStart w:id="1245" w:name="_Toc471505820"/>
      <w:bookmarkStart w:id="1246" w:name="_Toc511394322"/>
      <w:bookmarkStart w:id="1247" w:name="_Toc511394862"/>
      <w:bookmarkStart w:id="1248" w:name="_Toc511395078"/>
      <w:bookmarkStart w:id="1249" w:name="_Toc511395371"/>
      <w:bookmarkStart w:id="1250" w:name="_Toc511397977"/>
      <w:bookmarkStart w:id="1251" w:name="_Toc511398190"/>
      <w:r w:rsidRPr="00C75296">
        <w:rPr>
          <w:lang w:val="cs-CZ"/>
        </w:rPr>
        <w:t xml:space="preserve">6.1. </w:t>
      </w:r>
      <w:r w:rsidR="00D9609F" w:rsidRPr="00C75296">
        <w:rPr>
          <w:lang w:val="cs-CZ"/>
        </w:rPr>
        <w:t>Požadavky na odhadce</w:t>
      </w:r>
      <w:r w:rsidRPr="00C75296">
        <w:rPr>
          <w:lang w:val="cs-CZ"/>
        </w:rPr>
        <w:t xml:space="preserve"> ICCF</w:t>
      </w:r>
      <w:bookmarkEnd w:id="1245"/>
      <w:bookmarkEnd w:id="1246"/>
      <w:bookmarkEnd w:id="1247"/>
      <w:bookmarkEnd w:id="1248"/>
      <w:bookmarkEnd w:id="1249"/>
      <w:bookmarkEnd w:id="1250"/>
      <w:bookmarkEnd w:id="1251"/>
      <w:r w:rsidRPr="00C75296">
        <w:rPr>
          <w:lang w:val="cs-CZ"/>
        </w:rPr>
        <w:t xml:space="preserve"> </w:t>
      </w:r>
    </w:p>
    <w:p w:rsidR="00531E49" w:rsidRPr="000F5A16" w:rsidRDefault="00531E49" w:rsidP="00531E49">
      <w:pPr>
        <w:spacing w:after="0" w:line="240" w:lineRule="auto"/>
        <w:rPr>
          <w:lang w:val="cs-CZ"/>
        </w:rPr>
      </w:pPr>
    </w:p>
    <w:p w:rsidR="00531E49" w:rsidRPr="000F5A16" w:rsidRDefault="00985C5F" w:rsidP="00985C5F">
      <w:pPr>
        <w:spacing w:after="0" w:line="240" w:lineRule="auto"/>
        <w:jc w:val="both"/>
        <w:rPr>
          <w:lang w:val="cs-CZ"/>
        </w:rPr>
      </w:pPr>
      <w:r>
        <w:rPr>
          <w:lang w:val="cs-CZ"/>
        </w:rPr>
        <w:t>Odhadcem ICCF se může stát k</w:t>
      </w:r>
      <w:r w:rsidR="00CB4CB2">
        <w:rPr>
          <w:lang w:val="cs-CZ"/>
        </w:rPr>
        <w:t>aždý hráč ICCF s momentálně dobrou pověstí</w:t>
      </w:r>
      <w:r>
        <w:rPr>
          <w:lang w:val="cs-CZ"/>
        </w:rPr>
        <w:t>,</w:t>
      </w:r>
      <w:r w:rsidR="00CB4CB2">
        <w:rPr>
          <w:lang w:val="cs-CZ"/>
        </w:rPr>
        <w:t xml:space="preserve"> s titulem GM nebo SIM a/nebo s oficiálním ratingem 2500+.</w:t>
      </w:r>
      <w:r w:rsidR="00531E49" w:rsidRPr="000F5A16">
        <w:rPr>
          <w:lang w:val="cs-CZ"/>
        </w:rPr>
        <w:t xml:space="preserve"> </w:t>
      </w:r>
    </w:p>
    <w:p w:rsidR="00531E49" w:rsidRPr="000F5A16" w:rsidRDefault="00531E49" w:rsidP="00531E49">
      <w:pPr>
        <w:pStyle w:val="Nadpis2"/>
        <w:spacing w:before="0" w:line="240" w:lineRule="auto"/>
        <w:rPr>
          <w:rFonts w:ascii="Arial" w:hAnsi="Arial" w:cs="Arial"/>
          <w:color w:val="0070C0"/>
          <w:sz w:val="28"/>
          <w:szCs w:val="28"/>
          <w:lang w:val="cs-CZ"/>
        </w:rPr>
      </w:pPr>
      <w:bookmarkStart w:id="1252" w:name="_Toc471505821"/>
    </w:p>
    <w:p w:rsidR="00531E49" w:rsidRPr="00C75296" w:rsidRDefault="00531E49" w:rsidP="00BB42E0">
      <w:pPr>
        <w:pStyle w:val="Nadpis2"/>
        <w:rPr>
          <w:lang w:val="cs-CZ"/>
        </w:rPr>
      </w:pPr>
      <w:bookmarkStart w:id="1253" w:name="_Toc511394323"/>
      <w:bookmarkStart w:id="1254" w:name="_Toc511394863"/>
      <w:bookmarkStart w:id="1255" w:name="_Toc511395079"/>
      <w:bookmarkStart w:id="1256" w:name="_Toc511395372"/>
      <w:bookmarkStart w:id="1257" w:name="_Toc511397978"/>
      <w:bookmarkStart w:id="1258" w:name="_Toc511398191"/>
      <w:r w:rsidRPr="00C75296">
        <w:rPr>
          <w:lang w:val="cs-CZ"/>
        </w:rPr>
        <w:t xml:space="preserve">6.2. </w:t>
      </w:r>
      <w:r w:rsidR="00D9609F" w:rsidRPr="00C75296">
        <w:rPr>
          <w:lang w:val="cs-CZ"/>
        </w:rPr>
        <w:t>Jak se stát odhadcem ICCF</w:t>
      </w:r>
      <w:bookmarkEnd w:id="1252"/>
      <w:bookmarkEnd w:id="1253"/>
      <w:bookmarkEnd w:id="1254"/>
      <w:bookmarkEnd w:id="1255"/>
      <w:bookmarkEnd w:id="1256"/>
      <w:bookmarkEnd w:id="1257"/>
      <w:bookmarkEnd w:id="1258"/>
      <w:r w:rsidRPr="00C75296">
        <w:rPr>
          <w:lang w:val="cs-CZ"/>
        </w:rPr>
        <w:t xml:space="preserve"> </w:t>
      </w:r>
    </w:p>
    <w:p w:rsidR="00531E49" w:rsidRPr="000F5A16" w:rsidRDefault="00531E49" w:rsidP="00531E49">
      <w:pPr>
        <w:spacing w:after="0" w:line="240" w:lineRule="auto"/>
        <w:rPr>
          <w:lang w:val="cs-CZ"/>
        </w:rPr>
      </w:pPr>
    </w:p>
    <w:p w:rsidR="00531E49" w:rsidRPr="000F5A16" w:rsidRDefault="00CB4CB2" w:rsidP="00985C5F">
      <w:pPr>
        <w:spacing w:after="0" w:line="240" w:lineRule="auto"/>
        <w:jc w:val="both"/>
        <w:rPr>
          <w:lang w:val="cs-CZ"/>
        </w:rPr>
      </w:pPr>
      <w:r>
        <w:rPr>
          <w:lang w:val="cs-CZ"/>
        </w:rPr>
        <w:t>Aby se hráč stal odhadcem ICCF, může se přihlásit zasláním e-mailu WTD: e-mail by měl obsahovat tyto informace</w:t>
      </w:r>
      <w:r w:rsidR="00531E49" w:rsidRPr="000F5A16">
        <w:rPr>
          <w:lang w:val="cs-CZ"/>
        </w:rPr>
        <w:t xml:space="preserve">: </w:t>
      </w:r>
      <w:r>
        <w:rPr>
          <w:lang w:val="cs-CZ"/>
        </w:rPr>
        <w:t>prohlášení přání stát se odhadcem</w:t>
      </w:r>
      <w:r w:rsidR="00985C5F">
        <w:rPr>
          <w:lang w:val="cs-CZ"/>
        </w:rPr>
        <w:t>, hráčovo plné jméno a ICCF_ID, a seznam jazyků, kterým hráč rozumí</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lang w:val="cs-CZ"/>
        </w:rPr>
      </w:pPr>
    </w:p>
    <w:p w:rsidR="00531E49" w:rsidRPr="000F5A16" w:rsidRDefault="00531E49" w:rsidP="00BB42E0">
      <w:pPr>
        <w:pStyle w:val="Nadpis2"/>
        <w:rPr>
          <w:lang w:val="cs-CZ"/>
        </w:rPr>
      </w:pPr>
      <w:bookmarkStart w:id="1259" w:name="_Toc511394324"/>
      <w:bookmarkStart w:id="1260" w:name="_Toc511394864"/>
      <w:bookmarkStart w:id="1261" w:name="_Toc511395080"/>
      <w:bookmarkStart w:id="1262" w:name="_Toc511395373"/>
      <w:bookmarkStart w:id="1263" w:name="_Toc511397979"/>
      <w:bookmarkStart w:id="1264" w:name="_Toc511398192"/>
      <w:r w:rsidRPr="000F5A16">
        <w:rPr>
          <w:lang w:val="cs-CZ"/>
        </w:rPr>
        <w:t xml:space="preserve">6.3. </w:t>
      </w:r>
      <w:r w:rsidR="006961EE">
        <w:rPr>
          <w:lang w:val="cs-CZ"/>
        </w:rPr>
        <w:t>Kdy nastanou odhady</w:t>
      </w:r>
      <w:bookmarkEnd w:id="1259"/>
      <w:bookmarkEnd w:id="1260"/>
      <w:bookmarkEnd w:id="1261"/>
      <w:bookmarkEnd w:id="1262"/>
      <w:bookmarkEnd w:id="1263"/>
      <w:bookmarkEnd w:id="1264"/>
    </w:p>
    <w:bookmarkEnd w:id="1244"/>
    <w:p w:rsidR="00531E49" w:rsidRPr="000F5A16" w:rsidRDefault="00531E49" w:rsidP="00531E49">
      <w:pPr>
        <w:spacing w:after="0" w:line="240" w:lineRule="auto"/>
        <w:rPr>
          <w:lang w:val="cs-CZ"/>
        </w:rPr>
      </w:pPr>
    </w:p>
    <w:p w:rsidR="00531E49" w:rsidRPr="000F5A16" w:rsidRDefault="006961EE" w:rsidP="00531E49">
      <w:pPr>
        <w:spacing w:after="0" w:line="240" w:lineRule="auto"/>
        <w:rPr>
          <w:lang w:val="cs-CZ"/>
        </w:rPr>
      </w:pPr>
      <w:r>
        <w:rPr>
          <w:lang w:val="cs-CZ"/>
        </w:rPr>
        <w:t>Kromě řídkých výjimek, odhady nastávají pouze za 4 okolností</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rFonts w:ascii="Times New Roman" w:hAnsi="Times New Roman" w:cs="Times New Roman"/>
          <w:lang w:val="cs-CZ"/>
        </w:rPr>
      </w:pPr>
      <w:r w:rsidRPr="000F5A16">
        <w:rPr>
          <w:lang w:val="cs-CZ"/>
        </w:rPr>
        <w:t xml:space="preserve">(1) </w:t>
      </w:r>
      <w:r w:rsidR="00C349C0">
        <w:rPr>
          <w:lang w:val="cs-CZ"/>
        </w:rPr>
        <w:t xml:space="preserve">Když </w:t>
      </w:r>
      <w:r w:rsidR="0006211C">
        <w:rPr>
          <w:lang w:val="cs-CZ"/>
        </w:rPr>
        <w:t xml:space="preserve">má </w:t>
      </w:r>
      <w:r w:rsidR="00C349C0">
        <w:rPr>
          <w:lang w:val="cs-CZ"/>
        </w:rPr>
        <w:t xml:space="preserve">hráč v soutěži jednotlivců </w:t>
      </w:r>
      <w:r w:rsidR="0006211C">
        <w:rPr>
          <w:lang w:val="cs-CZ"/>
        </w:rPr>
        <w:t>uznáno</w:t>
      </w:r>
      <w:r w:rsidR="00C349C0">
        <w:rPr>
          <w:lang w:val="cs-CZ"/>
        </w:rPr>
        <w:t xml:space="preserve"> akceptované vystoupení a partie tohoto hráče nejsou </w:t>
      </w:r>
      <w:r w:rsidR="00EC1243">
        <w:rPr>
          <w:lang w:val="cs-CZ"/>
        </w:rPr>
        <w:t>anulovány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(2) </w:t>
      </w:r>
      <w:r w:rsidR="00C349C0">
        <w:rPr>
          <w:lang w:val="cs-CZ"/>
        </w:rPr>
        <w:t xml:space="preserve">Když soutěž má stanoven den ukončení, tento den nastal, a žádný hráč nepodal </w:t>
      </w:r>
      <w:r w:rsidR="0006211C">
        <w:rPr>
          <w:lang w:val="cs-CZ"/>
        </w:rPr>
        <w:t>dosud nevyřízenou</w:t>
      </w:r>
      <w:r w:rsidR="00C349C0">
        <w:rPr>
          <w:lang w:val="cs-CZ"/>
        </w:rPr>
        <w:t xml:space="preserve"> reklamaci výhry nebo remízy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(3) </w:t>
      </w:r>
      <w:r w:rsidR="00C349C0">
        <w:rPr>
          <w:lang w:val="cs-CZ"/>
        </w:rPr>
        <w:t>Když soutěž nemá stanoven den ukončení, ale příští kolo turnaje je ohroženo neukončenou partií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C349C0">
      <w:pPr>
        <w:spacing w:after="0" w:line="240" w:lineRule="auto"/>
        <w:jc w:val="both"/>
        <w:rPr>
          <w:color w:val="FF0000"/>
          <w:lang w:val="cs-CZ"/>
        </w:rPr>
      </w:pPr>
      <w:r w:rsidRPr="000F5A16">
        <w:rPr>
          <w:color w:val="0070C0"/>
          <w:lang w:val="cs-CZ"/>
        </w:rPr>
        <w:t>(4)</w:t>
      </w:r>
      <w:r w:rsidRPr="000F5A16">
        <w:rPr>
          <w:color w:val="FF0000"/>
          <w:lang w:val="cs-CZ"/>
        </w:rPr>
        <w:t xml:space="preserve"> </w:t>
      </w:r>
      <w:r w:rsidR="00C349C0">
        <w:rPr>
          <w:color w:val="0070C0"/>
          <w:lang w:val="cs-CZ"/>
        </w:rPr>
        <w:t>V POŠTOVNÍ soutěži DRUŽSTEV</w:t>
      </w:r>
      <w:r w:rsidRPr="000F5A16">
        <w:rPr>
          <w:color w:val="0070C0"/>
          <w:lang w:val="cs-CZ"/>
        </w:rPr>
        <w:t xml:space="preserve">: </w:t>
      </w:r>
      <w:r w:rsidR="00C349C0">
        <w:rPr>
          <w:color w:val="0070C0"/>
          <w:lang w:val="cs-CZ"/>
        </w:rPr>
        <w:t>po 3 letech hry, a nebyl stanoven den ukončení hry</w:t>
      </w:r>
      <w:r w:rsidRPr="000F5A16">
        <w:rPr>
          <w:color w:val="0070C0"/>
          <w:lang w:val="cs-CZ"/>
        </w:rPr>
        <w:t>.</w:t>
      </w:r>
    </w:p>
    <w:p w:rsidR="00531E49" w:rsidRPr="000F5A16" w:rsidRDefault="00531E49" w:rsidP="00531E49">
      <w:pPr>
        <w:tabs>
          <w:tab w:val="left" w:pos="3975"/>
        </w:tabs>
        <w:spacing w:after="0" w:line="240" w:lineRule="auto"/>
        <w:rPr>
          <w:b/>
          <w:color w:val="0070C0"/>
          <w:sz w:val="28"/>
          <w:szCs w:val="28"/>
          <w:lang w:val="cs-CZ"/>
        </w:rPr>
      </w:pPr>
      <w:r w:rsidRPr="000F5A16">
        <w:rPr>
          <w:b/>
          <w:color w:val="0070C0"/>
          <w:sz w:val="28"/>
          <w:szCs w:val="28"/>
          <w:lang w:val="cs-CZ"/>
        </w:rPr>
        <w:tab/>
      </w:r>
    </w:p>
    <w:p w:rsidR="00531E49" w:rsidRDefault="00531E49" w:rsidP="00BB42E0">
      <w:pPr>
        <w:pStyle w:val="Nadpis2"/>
        <w:rPr>
          <w:lang w:val="cs-CZ"/>
        </w:rPr>
      </w:pPr>
      <w:bookmarkStart w:id="1265" w:name="_Toc511394325"/>
      <w:bookmarkStart w:id="1266" w:name="_Toc511394865"/>
      <w:bookmarkStart w:id="1267" w:name="_Toc511395081"/>
      <w:bookmarkStart w:id="1268" w:name="_Toc511395374"/>
      <w:bookmarkStart w:id="1269" w:name="_Toc511397980"/>
      <w:bookmarkStart w:id="1270" w:name="_Toc511398193"/>
      <w:r w:rsidRPr="000F5A16">
        <w:rPr>
          <w:lang w:val="cs-CZ"/>
        </w:rPr>
        <w:t>6.4</w:t>
      </w:r>
      <w:r w:rsidR="00BB42E0">
        <w:rPr>
          <w:lang w:val="cs-CZ"/>
        </w:rPr>
        <w:t>.</w:t>
      </w:r>
      <w:r w:rsidRPr="000F5A16">
        <w:rPr>
          <w:lang w:val="cs-CZ"/>
        </w:rPr>
        <w:t xml:space="preserve"> </w:t>
      </w:r>
      <w:r w:rsidR="006961EE">
        <w:rPr>
          <w:lang w:val="cs-CZ"/>
        </w:rPr>
        <w:t>Přidělení odhadce</w:t>
      </w:r>
      <w:bookmarkEnd w:id="1265"/>
      <w:bookmarkEnd w:id="1266"/>
      <w:bookmarkEnd w:id="1267"/>
      <w:bookmarkEnd w:id="1268"/>
      <w:bookmarkEnd w:id="1269"/>
      <w:bookmarkEnd w:id="1270"/>
    </w:p>
    <w:p w:rsidR="006961EE" w:rsidRPr="000F5A16" w:rsidRDefault="006961EE" w:rsidP="00531E49">
      <w:pPr>
        <w:spacing w:after="0" w:line="240" w:lineRule="auto"/>
        <w:rPr>
          <w:color w:val="FF0000"/>
          <w:lang w:val="cs-CZ"/>
        </w:rPr>
      </w:pPr>
    </w:p>
    <w:p w:rsidR="00531E49" w:rsidRPr="000F5A16" w:rsidRDefault="0006211C" w:rsidP="0006211C">
      <w:pPr>
        <w:spacing w:after="0" w:line="240" w:lineRule="auto"/>
        <w:jc w:val="both"/>
        <w:rPr>
          <w:lang w:val="cs-CZ"/>
        </w:rPr>
      </w:pPr>
      <w:r>
        <w:rPr>
          <w:lang w:val="cs-CZ"/>
        </w:rPr>
        <w:t>V soutěžích ICCF je výběr odhadce prováděn webserverem ICCF s použitím automatizovaného procesu výběru.</w:t>
      </w:r>
      <w:r w:rsidR="00531E49" w:rsidRPr="000F5A16">
        <w:rPr>
          <w:lang w:val="cs-CZ"/>
        </w:rPr>
        <w:t xml:space="preserve"> </w:t>
      </w:r>
      <w:r>
        <w:rPr>
          <w:lang w:val="cs-CZ"/>
        </w:rPr>
        <w:t xml:space="preserve">Server upozorní vybraného jedince </w:t>
      </w:r>
      <w:r w:rsidR="004D05AF">
        <w:rPr>
          <w:lang w:val="cs-CZ"/>
        </w:rPr>
        <w:t>na</w:t>
      </w:r>
      <w:r>
        <w:rPr>
          <w:lang w:val="cs-CZ"/>
        </w:rPr>
        <w:t xml:space="preserve"> </w:t>
      </w:r>
      <w:r w:rsidR="004D05AF">
        <w:rPr>
          <w:lang w:val="cs-CZ"/>
        </w:rPr>
        <w:t xml:space="preserve">možné </w:t>
      </w:r>
      <w:r>
        <w:rPr>
          <w:lang w:val="cs-CZ"/>
        </w:rPr>
        <w:t>přiděl</w:t>
      </w:r>
      <w:r w:rsidR="004D05AF">
        <w:rPr>
          <w:lang w:val="cs-CZ"/>
        </w:rPr>
        <w:t>e</w:t>
      </w:r>
      <w:r>
        <w:rPr>
          <w:lang w:val="cs-CZ"/>
        </w:rPr>
        <w:t>ní</w:t>
      </w:r>
      <w:r w:rsidR="00531E49" w:rsidRPr="000F5A16">
        <w:rPr>
          <w:lang w:val="cs-CZ"/>
        </w:rPr>
        <w:t xml:space="preserve">. </w:t>
      </w:r>
      <w:r w:rsidR="00F30A71">
        <w:rPr>
          <w:lang w:val="cs-CZ"/>
        </w:rPr>
        <w:t>Vybraný jedinec musí nejdéle do 4 dnů odpovědět na toto oznámení.</w:t>
      </w:r>
      <w:r w:rsidR="00531E49" w:rsidRPr="000F5A16">
        <w:rPr>
          <w:lang w:val="cs-CZ"/>
        </w:rPr>
        <w:t xml:space="preserve">  </w:t>
      </w:r>
      <w:r w:rsidR="00F30A71">
        <w:rPr>
          <w:u w:val="single"/>
          <w:lang w:val="cs-CZ"/>
        </w:rPr>
        <w:t xml:space="preserve">Odhadci jsou </w:t>
      </w:r>
      <w:r w:rsidR="004D05AF">
        <w:rPr>
          <w:u w:val="single"/>
          <w:lang w:val="cs-CZ"/>
        </w:rPr>
        <w:t>důrazně žádáni, aby odpověděli na toto oznámení, a to i když přidělení odmítají</w:t>
      </w:r>
      <w:r w:rsidR="00531E49" w:rsidRPr="000F5A16">
        <w:rPr>
          <w:lang w:val="cs-CZ"/>
        </w:rPr>
        <w:t xml:space="preserve">. </w:t>
      </w:r>
      <w:r w:rsidR="004D05AF">
        <w:rPr>
          <w:lang w:val="cs-CZ"/>
        </w:rPr>
        <w:t>Pokud neodpoví do 4 dnů, bude to mít za následek, že server vybere pro přidělení někoho jiného, důležitější je však, že zpoždění o 4 dny nechá hráče, TD, a často i TO čekat déle než zapotřebí na ukončení odhadu.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4D05AF" w:rsidP="0006211C">
      <w:pPr>
        <w:spacing w:after="0" w:line="240" w:lineRule="auto"/>
        <w:jc w:val="both"/>
        <w:rPr>
          <w:rFonts w:ascii="Times New Roman" w:hAnsi="Times New Roman" w:cs="Times New Roman"/>
          <w:color w:val="FF0000"/>
          <w:lang w:val="cs-CZ"/>
        </w:rPr>
      </w:pPr>
      <w:r>
        <w:rPr>
          <w:lang w:val="cs-CZ"/>
        </w:rPr>
        <w:t>Odhadce by neměl dostat více partií</w:t>
      </w:r>
      <w:r w:rsidR="00AD2761">
        <w:rPr>
          <w:lang w:val="cs-CZ"/>
        </w:rPr>
        <w:t>,</w:t>
      </w:r>
      <w:r>
        <w:rPr>
          <w:lang w:val="cs-CZ"/>
        </w:rPr>
        <w:t xml:space="preserve"> než může rozhodnout přibližně do 30 dnů</w:t>
      </w:r>
      <w:r w:rsidR="00531E49" w:rsidRPr="000F5A16">
        <w:rPr>
          <w:lang w:val="cs-CZ"/>
        </w:rPr>
        <w:t xml:space="preserve">.  </w:t>
      </w:r>
      <w:r w:rsidR="00AD2761">
        <w:rPr>
          <w:lang w:val="cs-CZ"/>
        </w:rPr>
        <w:t>Jinak řečeno, odhadce by neměl spotřebovat déle než 30 dnů na dokončení jednoho odhadu, a nejspíše daleko kratší dobu</w:t>
      </w:r>
      <w:r w:rsidR="00531E49" w:rsidRPr="000F5A16">
        <w:rPr>
          <w:lang w:val="cs-CZ"/>
        </w:rPr>
        <w:t>.</w:t>
      </w:r>
    </w:p>
    <w:p w:rsidR="00531E49" w:rsidRPr="000F5A16" w:rsidRDefault="00531E49" w:rsidP="00531E49">
      <w:pPr>
        <w:spacing w:after="0" w:line="240" w:lineRule="auto"/>
        <w:rPr>
          <w:lang w:val="cs-CZ"/>
        </w:rPr>
      </w:pPr>
    </w:p>
    <w:p w:rsidR="00531E49" w:rsidRPr="000F5A16" w:rsidRDefault="00AD2761" w:rsidP="0006211C">
      <w:pPr>
        <w:spacing w:after="0" w:line="240" w:lineRule="auto"/>
        <w:jc w:val="both"/>
        <w:rPr>
          <w:color w:val="FF0000"/>
          <w:lang w:val="cs-CZ"/>
        </w:rPr>
      </w:pPr>
      <w:r>
        <w:rPr>
          <w:lang w:val="cs-CZ"/>
        </w:rPr>
        <w:t>U soutěže označené To při zadávání na server jako</w:t>
      </w:r>
      <w:r w:rsidR="00531E49" w:rsidRPr="000F5A16">
        <w:rPr>
          <w:lang w:val="cs-CZ"/>
        </w:rPr>
        <w:t xml:space="preserve"> “n</w:t>
      </w:r>
      <w:r>
        <w:rPr>
          <w:lang w:val="cs-CZ"/>
        </w:rPr>
        <w:t>árodní soutěž</w:t>
      </w:r>
      <w:r w:rsidR="00531E49" w:rsidRPr="000F5A16">
        <w:rPr>
          <w:lang w:val="cs-CZ"/>
        </w:rPr>
        <w:t xml:space="preserve">” </w:t>
      </w:r>
      <w:r>
        <w:rPr>
          <w:lang w:val="cs-CZ"/>
        </w:rPr>
        <w:t>se může TO rozhodnout pro neúčast v automatizovaném systému odhadů ICCF</w:t>
      </w:r>
      <w:r w:rsidR="00531E49" w:rsidRPr="000F5A16">
        <w:rPr>
          <w:lang w:val="cs-CZ"/>
        </w:rPr>
        <w:t xml:space="preserve">. </w:t>
      </w:r>
      <w:r>
        <w:rPr>
          <w:lang w:val="cs-CZ"/>
        </w:rPr>
        <w:t>V těchto případech vybere TD odhadce manuálně, a ne nutně ze seznamu odhadců ICCF</w:t>
      </w:r>
      <w:r w:rsidR="00531E49" w:rsidRPr="000F5A16">
        <w:rPr>
          <w:lang w:val="cs-CZ"/>
        </w:rPr>
        <w:t xml:space="preserve">. </w:t>
      </w:r>
      <w:r>
        <w:rPr>
          <w:lang w:val="cs-CZ"/>
        </w:rPr>
        <w:t>Vybraní jedinci mají právo přidělení odhadu odmítnout</w:t>
      </w:r>
      <w:r w:rsidR="00531E49" w:rsidRPr="000F5A16">
        <w:rPr>
          <w:lang w:val="cs-CZ"/>
        </w:rPr>
        <w:t>.</w:t>
      </w:r>
      <w:r w:rsidR="00531E49" w:rsidRPr="000F5A16">
        <w:rPr>
          <w:color w:val="FF0000"/>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271" w:name="_Toc511394326"/>
      <w:bookmarkStart w:id="1272" w:name="_Toc511394866"/>
      <w:bookmarkStart w:id="1273" w:name="_Toc511395082"/>
      <w:bookmarkStart w:id="1274" w:name="_Toc511395375"/>
      <w:bookmarkStart w:id="1275" w:name="_Toc511397981"/>
      <w:bookmarkStart w:id="1276" w:name="_Toc511398194"/>
      <w:r w:rsidRPr="000F5A16">
        <w:rPr>
          <w:lang w:val="cs-CZ"/>
        </w:rPr>
        <w:t xml:space="preserve">6.4.1. </w:t>
      </w:r>
      <w:r w:rsidR="006961EE">
        <w:rPr>
          <w:lang w:val="cs-CZ"/>
        </w:rPr>
        <w:t>Anonymita odhadce</w:t>
      </w:r>
      <w:bookmarkEnd w:id="1271"/>
      <w:bookmarkEnd w:id="1272"/>
      <w:bookmarkEnd w:id="1273"/>
      <w:bookmarkEnd w:id="1274"/>
      <w:bookmarkEnd w:id="1275"/>
      <w:bookmarkEnd w:id="1276"/>
    </w:p>
    <w:p w:rsidR="00531E49" w:rsidRPr="000F5A16" w:rsidRDefault="00531E49" w:rsidP="00531E49">
      <w:pPr>
        <w:spacing w:after="0" w:line="240" w:lineRule="auto"/>
        <w:rPr>
          <w:lang w:val="cs-CZ"/>
        </w:rPr>
      </w:pPr>
    </w:p>
    <w:p w:rsidR="00531E49" w:rsidRPr="000F5A16" w:rsidRDefault="004A5E51" w:rsidP="004A5E51">
      <w:pPr>
        <w:spacing w:after="0" w:line="240" w:lineRule="auto"/>
        <w:jc w:val="both"/>
        <w:rPr>
          <w:lang w:val="cs-CZ"/>
        </w:rPr>
      </w:pPr>
      <w:r>
        <w:rPr>
          <w:lang w:val="cs-CZ"/>
        </w:rPr>
        <w:t>Jméno odhadce nesmí být odhaleno hráčům</w:t>
      </w:r>
      <w:r w:rsidR="00531E49" w:rsidRPr="000F5A16">
        <w:rPr>
          <w:lang w:val="cs-CZ"/>
        </w:rPr>
        <w:t>, TD (</w:t>
      </w:r>
      <w:r>
        <w:rPr>
          <w:lang w:val="cs-CZ"/>
        </w:rPr>
        <w:t>při použití automatizovaného systému výběru</w:t>
      </w:r>
      <w:r w:rsidR="00531E49" w:rsidRPr="000F5A16">
        <w:rPr>
          <w:lang w:val="cs-CZ"/>
        </w:rPr>
        <w:t xml:space="preserve">), </w:t>
      </w:r>
      <w:r>
        <w:rPr>
          <w:lang w:val="cs-CZ"/>
        </w:rPr>
        <w:t>nebo TC bez předchozího souhlasu odhadce</w:t>
      </w:r>
      <w:r w:rsidR="00531E49" w:rsidRPr="000F5A16">
        <w:rPr>
          <w:lang w:val="cs-CZ"/>
        </w:rPr>
        <w:t xml:space="preserve">. </w:t>
      </w:r>
      <w:r>
        <w:rPr>
          <w:lang w:val="cs-CZ"/>
        </w:rPr>
        <w:t>Jméno odvolacího odhadce nesmí být odhaleno bez jeho předchozího souhlasu</w:t>
      </w:r>
      <w:r w:rsidR="00531E49"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77" w:name="_Toc511394327"/>
      <w:bookmarkStart w:id="1278" w:name="_Toc511394867"/>
      <w:bookmarkStart w:id="1279" w:name="_Toc511395083"/>
      <w:bookmarkStart w:id="1280" w:name="_Toc511395376"/>
      <w:bookmarkStart w:id="1281" w:name="_Toc511397982"/>
      <w:bookmarkStart w:id="1282" w:name="_Toc511398195"/>
      <w:r w:rsidRPr="000F5A16">
        <w:rPr>
          <w:lang w:val="cs-CZ"/>
        </w:rPr>
        <w:t xml:space="preserve">6.5. </w:t>
      </w:r>
      <w:r w:rsidR="004A7346">
        <w:rPr>
          <w:lang w:val="cs-CZ"/>
        </w:rPr>
        <w:t>Podklady k dispozici odhadců</w:t>
      </w:r>
      <w:bookmarkEnd w:id="1277"/>
      <w:bookmarkEnd w:id="1278"/>
      <w:bookmarkEnd w:id="1279"/>
      <w:bookmarkEnd w:id="1280"/>
      <w:bookmarkEnd w:id="1281"/>
      <w:bookmarkEnd w:id="1282"/>
    </w:p>
    <w:p w:rsidR="00531E49" w:rsidRPr="000F5A16" w:rsidRDefault="00531E49" w:rsidP="00531E49">
      <w:pPr>
        <w:spacing w:after="0" w:line="240" w:lineRule="auto"/>
        <w:rPr>
          <w:lang w:val="cs-CZ"/>
        </w:rPr>
      </w:pPr>
    </w:p>
    <w:p w:rsidR="00531E49" w:rsidRPr="000F5A16" w:rsidRDefault="004A7346" w:rsidP="00531E49">
      <w:pPr>
        <w:spacing w:after="0" w:line="240" w:lineRule="auto"/>
        <w:rPr>
          <w:lang w:val="cs-CZ"/>
        </w:rPr>
      </w:pPr>
      <w:r>
        <w:rPr>
          <w:lang w:val="cs-CZ"/>
        </w:rPr>
        <w:t>Server předá odhadci pouze následující informace</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4A7346">
        <w:rPr>
          <w:lang w:val="cs-CZ"/>
        </w:rPr>
        <w:t>zápis partie v</w:t>
      </w:r>
      <w:r w:rsidRPr="000F5A16">
        <w:rPr>
          <w:lang w:val="cs-CZ"/>
        </w:rPr>
        <w:t xml:space="preserve"> PGN</w:t>
      </w:r>
    </w:p>
    <w:p w:rsidR="00531E49" w:rsidRPr="000F5A16" w:rsidRDefault="00531E49" w:rsidP="00531E49">
      <w:pPr>
        <w:spacing w:after="0" w:line="240" w:lineRule="auto"/>
        <w:rPr>
          <w:lang w:val="cs-CZ"/>
        </w:rPr>
      </w:pPr>
      <w:r w:rsidRPr="000F5A16">
        <w:rPr>
          <w:lang w:val="cs-CZ"/>
        </w:rPr>
        <w:t xml:space="preserve">- </w:t>
      </w:r>
      <w:r w:rsidR="004A7346">
        <w:rPr>
          <w:lang w:val="cs-CZ"/>
        </w:rPr>
        <w:t xml:space="preserve">požadavky </w:t>
      </w:r>
      <w:r w:rsidR="00925F86">
        <w:rPr>
          <w:lang w:val="cs-CZ"/>
        </w:rPr>
        <w:t>hráčů na přiznání výhry nebo remízy</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925F86">
        <w:rPr>
          <w:lang w:val="cs-CZ"/>
        </w:rPr>
        <w:t>analýzy hráčů</w:t>
      </w:r>
      <w:r w:rsidRPr="000F5A16">
        <w:rPr>
          <w:lang w:val="cs-CZ"/>
        </w:rPr>
        <w:t xml:space="preserve"> </w:t>
      </w:r>
    </w:p>
    <w:p w:rsidR="00531E49" w:rsidRPr="000F5A16" w:rsidRDefault="00531E49" w:rsidP="004A7346">
      <w:pPr>
        <w:spacing w:after="0" w:line="240" w:lineRule="auto"/>
        <w:jc w:val="both"/>
        <w:rPr>
          <w:lang w:val="cs-CZ"/>
        </w:rPr>
      </w:pPr>
      <w:r w:rsidRPr="000F5A16">
        <w:rPr>
          <w:lang w:val="cs-CZ"/>
        </w:rPr>
        <w:t xml:space="preserve">- </w:t>
      </w:r>
      <w:r w:rsidR="00925F86">
        <w:rPr>
          <w:lang w:val="cs-CZ"/>
        </w:rPr>
        <w:t>v případě, že hráči bylo přiznáno akceptované vystoupení, je tato informace předána také</w:t>
      </w:r>
      <w:r w:rsidRPr="000F5A16">
        <w:rPr>
          <w:lang w:val="cs-CZ"/>
        </w:rPr>
        <w:t xml:space="preserve">. </w:t>
      </w:r>
      <w:r w:rsidR="00925F86">
        <w:rPr>
          <w:lang w:val="cs-CZ"/>
        </w:rPr>
        <w:t>Důvodem je, že požadavek na výhru nebo remízu u vystoupivších hráčů bude vždy řešen automaticky a nebude obsahovat podpůrnou analýzu</w:t>
      </w:r>
      <w:r w:rsidRPr="000F5A16">
        <w:rPr>
          <w:lang w:val="cs-CZ"/>
        </w:rPr>
        <w:t>.</w:t>
      </w:r>
      <w:r w:rsidR="00925F86">
        <w:rPr>
          <w:lang w:val="cs-CZ"/>
        </w:rPr>
        <w:t xml:space="preserve"> Tento faktor může být důležitý v průběhu odhadcova uvažování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925F86" w:rsidP="004A7346">
      <w:pPr>
        <w:spacing w:after="0" w:line="240" w:lineRule="auto"/>
        <w:jc w:val="both"/>
        <w:rPr>
          <w:lang w:val="cs-CZ"/>
        </w:rPr>
      </w:pPr>
      <w:r>
        <w:rPr>
          <w:lang w:val="cs-CZ"/>
        </w:rPr>
        <w:t>Podklady k dispozici odhadce se neliší u soutěží jednotlivců a družstev</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83" w:name="_Toc511394328"/>
      <w:bookmarkStart w:id="1284" w:name="_Toc511394868"/>
      <w:bookmarkStart w:id="1285" w:name="_Toc511395084"/>
      <w:bookmarkStart w:id="1286" w:name="_Toc511395377"/>
      <w:bookmarkStart w:id="1287" w:name="_Toc511397983"/>
      <w:bookmarkStart w:id="1288" w:name="_Toc511398196"/>
      <w:r w:rsidRPr="000F5A16">
        <w:rPr>
          <w:lang w:val="cs-CZ"/>
        </w:rPr>
        <w:t xml:space="preserve">6.6. </w:t>
      </w:r>
      <w:r w:rsidR="004A7346">
        <w:rPr>
          <w:lang w:val="cs-CZ"/>
        </w:rPr>
        <w:t>Postupy při odhadech</w:t>
      </w:r>
      <w:bookmarkEnd w:id="1283"/>
      <w:bookmarkEnd w:id="1284"/>
      <w:bookmarkEnd w:id="1285"/>
      <w:bookmarkEnd w:id="1286"/>
      <w:bookmarkEnd w:id="1287"/>
      <w:bookmarkEnd w:id="1288"/>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289" w:name="_Toc511394329"/>
      <w:bookmarkStart w:id="1290" w:name="_Toc511394869"/>
      <w:bookmarkStart w:id="1291" w:name="_Toc511395085"/>
      <w:bookmarkStart w:id="1292" w:name="_Toc511395378"/>
      <w:bookmarkStart w:id="1293" w:name="_Toc511397984"/>
      <w:bookmarkStart w:id="1294" w:name="_Toc511398197"/>
      <w:r w:rsidRPr="000F5A16">
        <w:rPr>
          <w:lang w:val="cs-CZ"/>
        </w:rPr>
        <w:t xml:space="preserve">6.6.1. </w:t>
      </w:r>
      <w:r w:rsidR="00925F86">
        <w:rPr>
          <w:lang w:val="cs-CZ"/>
        </w:rPr>
        <w:t>Porozumění požadavkům hráčů a analýzám</w:t>
      </w:r>
      <w:bookmarkEnd w:id="1289"/>
      <w:bookmarkEnd w:id="1290"/>
      <w:bookmarkEnd w:id="1291"/>
      <w:bookmarkEnd w:id="1292"/>
      <w:bookmarkEnd w:id="1293"/>
      <w:bookmarkEnd w:id="1294"/>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lang w:val="cs-CZ"/>
        </w:rPr>
      </w:pPr>
      <w:r w:rsidRPr="000F5A16">
        <w:rPr>
          <w:lang w:val="cs-CZ"/>
        </w:rPr>
        <w:t xml:space="preserve">(1) </w:t>
      </w:r>
      <w:r w:rsidR="00925F86">
        <w:rPr>
          <w:lang w:val="cs-CZ"/>
        </w:rPr>
        <w:t>Požadavky na odhad jako nabídky remízy nemohou být odvolány nebo měněny po jejich odeslání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925F86" w:rsidP="00531E49">
      <w:pPr>
        <w:spacing w:after="0" w:line="240" w:lineRule="auto"/>
        <w:rPr>
          <w:rFonts w:ascii="Times New Roman" w:hAnsi="Times New Roman" w:cs="Times New Roman"/>
          <w:lang w:val="cs-CZ"/>
        </w:rPr>
      </w:pPr>
      <w:r>
        <w:rPr>
          <w:lang w:val="cs-CZ"/>
        </w:rPr>
        <w:t>(2) V případě, že oba hráči požadují remízu TD nebo server prohlásí partii za remízu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(3) Anal</w:t>
      </w:r>
      <w:r w:rsidR="00925F86">
        <w:rPr>
          <w:lang w:val="cs-CZ"/>
        </w:rPr>
        <w:t>ýza neznamená nutně možné varianty</w:t>
      </w:r>
      <w:r w:rsidRPr="000F5A16">
        <w:rPr>
          <w:lang w:val="cs-CZ"/>
        </w:rPr>
        <w:t>. Anal</w:t>
      </w:r>
      <w:r w:rsidR="00925F86">
        <w:rPr>
          <w:lang w:val="cs-CZ"/>
        </w:rPr>
        <w:t xml:space="preserve">ýza také </w:t>
      </w:r>
      <w:r w:rsidR="003A2116">
        <w:rPr>
          <w:lang w:val="cs-CZ"/>
        </w:rPr>
        <w:t xml:space="preserve">může </w:t>
      </w:r>
      <w:r w:rsidR="00925F86">
        <w:rPr>
          <w:lang w:val="cs-CZ"/>
        </w:rPr>
        <w:t>obsah</w:t>
      </w:r>
      <w:r w:rsidR="003A2116">
        <w:rPr>
          <w:lang w:val="cs-CZ"/>
        </w:rPr>
        <w:t>ovat</w:t>
      </w:r>
      <w:r w:rsidR="00925F86">
        <w:rPr>
          <w:lang w:val="cs-CZ"/>
        </w:rPr>
        <w:t xml:space="preserve"> tam, kde je to vhodné, </w:t>
      </w:r>
      <w:r w:rsidR="003A2116">
        <w:rPr>
          <w:lang w:val="cs-CZ"/>
        </w:rPr>
        <w:t xml:space="preserve">i </w:t>
      </w:r>
      <w:r w:rsidR="00925F86">
        <w:rPr>
          <w:lang w:val="cs-CZ"/>
        </w:rPr>
        <w:t xml:space="preserve">obecné plány </w:t>
      </w:r>
      <w:r w:rsidR="003A2116">
        <w:rPr>
          <w:lang w:val="cs-CZ"/>
        </w:rPr>
        <w:t>hry</w:t>
      </w:r>
      <w:r w:rsidRPr="000F5A16">
        <w:rPr>
          <w:lang w:val="cs-CZ"/>
        </w:rPr>
        <w:t>.</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 xml:space="preserve">(4) </w:t>
      </w:r>
      <w:r w:rsidR="003A2116">
        <w:rPr>
          <w:lang w:val="cs-CZ"/>
        </w:rPr>
        <w:t>Požadavky na výhru nebudou přijaty k úvaze bez podpůrné analýzy. S požadavky na výhru bez podpůrné analýzy bude místo toho zacházeno jako s požadavky na remízu</w:t>
      </w:r>
      <w:r w:rsidRPr="000F5A16">
        <w:rPr>
          <w:lang w:val="cs-CZ"/>
        </w:rPr>
        <w:t xml:space="preserve">. </w:t>
      </w:r>
      <w:r w:rsidR="003A2116">
        <w:rPr>
          <w:lang w:val="cs-CZ"/>
        </w:rPr>
        <w:t>Výjimkou je automatický požadavek na výhru u hráče s přiznaným akceptovaným vystoupením, pokud partie již dosáhla 26+ tahů. V tomto případě hráčův automatický požadavek na výhru bude přijat i bez podpůrné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rFonts w:ascii="Times New Roman" w:hAnsi="Times New Roman" w:cs="Times New Roman"/>
          <w:lang w:val="cs-CZ"/>
        </w:rPr>
      </w:pPr>
      <w:r w:rsidRPr="000F5A16">
        <w:rPr>
          <w:lang w:val="cs-CZ"/>
        </w:rPr>
        <w:t xml:space="preserve">(5) </w:t>
      </w:r>
      <w:r w:rsidR="003A2116">
        <w:rPr>
          <w:lang w:val="cs-CZ"/>
        </w:rPr>
        <w:t>Pokud hráč nezašle svůj požadavek, bude to chápáno jako automatický požadavek na remízu bez podpůrné analýzy a se ztrátou práva na odvolání</w:t>
      </w:r>
      <w:r w:rsidRPr="000F5A16">
        <w:rPr>
          <w:lang w:val="cs-CZ"/>
        </w:rPr>
        <w:t>. [Reference: T</w:t>
      </w:r>
      <w:r w:rsidR="003A2116">
        <w:rPr>
          <w:lang w:val="cs-CZ"/>
        </w:rPr>
        <w:t>urnajová pravidla</w:t>
      </w:r>
      <w:r w:rsidRPr="000F5A16">
        <w:rPr>
          <w:lang w:val="cs-CZ"/>
        </w:rPr>
        <w:t xml:space="preserve">, </w:t>
      </w:r>
      <w:r w:rsidR="003A2116">
        <w:rPr>
          <w:lang w:val="cs-CZ"/>
        </w:rPr>
        <w:t>Rozhodnutí Kongresu</w:t>
      </w:r>
      <w:r w:rsidRPr="000F5A16">
        <w:rPr>
          <w:lang w:val="cs-CZ"/>
        </w:rPr>
        <w:t xml:space="preserve"> 2017]</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295" w:name="_Toc511394330"/>
      <w:bookmarkStart w:id="1296" w:name="_Toc511394870"/>
      <w:bookmarkStart w:id="1297" w:name="_Toc511395086"/>
      <w:bookmarkStart w:id="1298" w:name="_Toc511395379"/>
      <w:bookmarkStart w:id="1299" w:name="_Toc511397985"/>
      <w:bookmarkStart w:id="1300" w:name="_Toc511398198"/>
      <w:r w:rsidRPr="000F5A16">
        <w:rPr>
          <w:lang w:val="cs-CZ"/>
        </w:rPr>
        <w:t xml:space="preserve">6.6.2. </w:t>
      </w:r>
      <w:r w:rsidR="003A2116">
        <w:rPr>
          <w:lang w:val="cs-CZ"/>
        </w:rPr>
        <w:t>Začít s analýzami hráčů</w:t>
      </w:r>
      <w:bookmarkEnd w:id="1295"/>
      <w:bookmarkEnd w:id="1296"/>
      <w:bookmarkEnd w:id="1297"/>
      <w:bookmarkEnd w:id="1298"/>
      <w:bookmarkEnd w:id="1299"/>
      <w:bookmarkEnd w:id="1300"/>
    </w:p>
    <w:p w:rsidR="00531E49" w:rsidRPr="000F5A16" w:rsidRDefault="00531E49" w:rsidP="00531E49">
      <w:pPr>
        <w:spacing w:after="0" w:line="240" w:lineRule="auto"/>
        <w:rPr>
          <w:color w:val="FF0000"/>
          <w:lang w:val="cs-CZ"/>
        </w:rPr>
      </w:pPr>
    </w:p>
    <w:p w:rsidR="00531E49" w:rsidRPr="000F5A16" w:rsidRDefault="00740EB1" w:rsidP="00740EB1">
      <w:pPr>
        <w:spacing w:after="0" w:line="240" w:lineRule="auto"/>
        <w:jc w:val="both"/>
        <w:rPr>
          <w:lang w:val="cs-CZ"/>
        </w:rPr>
      </w:pPr>
      <w:r>
        <w:rPr>
          <w:lang w:val="cs-CZ"/>
        </w:rPr>
        <w:t>Po obdržení veškerých relevantních podkladů ze serveru, je třeba postupovat následujícím způsobem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740EB1">
        <w:rPr>
          <w:lang w:val="cs-CZ"/>
        </w:rPr>
        <w:t>V případech, kdy oba hráči zaslali analýzy, které se od sebe po několik tahů neliší, odhadce tyto tahy přijme, jakoby byly zahrány a začne odhad od nově dosažené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(2) </w:t>
      </w:r>
      <w:r w:rsidR="00740EB1">
        <w:rPr>
          <w:lang w:val="cs-CZ"/>
        </w:rPr>
        <w:t>U partií, kde byl zaslán jeden požadavek bez podpůrné analýzy, odhadce musí nejprve stanovit, zda analýza druhého hráče je úplná, správná a nevyvratitelná</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(3) </w:t>
      </w:r>
      <w:r w:rsidR="00740EB1">
        <w:rPr>
          <w:lang w:val="cs-CZ"/>
        </w:rPr>
        <w:t xml:space="preserve">Odhadce by pak měl začít s objektivním odhadem pozice a možností obou hráčů, a stanovit, zda analýza hráče/ů požadující výhru </w:t>
      </w:r>
      <w:r w:rsidR="00075C39">
        <w:rPr>
          <w:lang w:val="cs-CZ"/>
        </w:rPr>
        <w:t>dokládá tento požadavek a opírá se o obecné principy šachu pro reklamaci výhry</w:t>
      </w:r>
      <w:r w:rsidRPr="000F5A16">
        <w:rPr>
          <w:lang w:val="cs-CZ"/>
        </w:rPr>
        <w:t xml:space="preserve"> (</w:t>
      </w:r>
      <w:r w:rsidR="00075C39">
        <w:rPr>
          <w:lang w:val="cs-CZ"/>
        </w:rPr>
        <w:t>např. materiální převaha, kvalita navíc, typické pozice v koncovce</w:t>
      </w:r>
      <w:r w:rsidRPr="000F5A16">
        <w:rPr>
          <w:lang w:val="cs-CZ"/>
        </w:rPr>
        <w:t xml:space="preserve">, </w:t>
      </w:r>
      <w:r w:rsidR="00075C39">
        <w:rPr>
          <w:lang w:val="cs-CZ"/>
        </w:rPr>
        <w:t>atd.</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(4) </w:t>
      </w:r>
      <w:r w:rsidR="00075C39">
        <w:rPr>
          <w:lang w:val="cs-CZ"/>
        </w:rPr>
        <w:t>V případech, kdy žádný z hráčů nepředložil analýzu, ale jeden z hráčů požaduje výhru, může odhadce použít svou vlastní analýzu. Viz</w:t>
      </w:r>
      <w:r w:rsidRPr="000F5A16">
        <w:rPr>
          <w:lang w:val="cs-CZ"/>
        </w:rPr>
        <w:t xml:space="preserve"> §6.6.3.</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(5) </w:t>
      </w:r>
      <w:r w:rsidR="00075C39">
        <w:rPr>
          <w:lang w:val="cs-CZ"/>
        </w:rPr>
        <w:t>Ve všech situacích popsaných výše</w:t>
      </w:r>
      <w:r w:rsidR="00A001A1">
        <w:rPr>
          <w:lang w:val="cs-CZ"/>
        </w:rPr>
        <w:t xml:space="preserve"> musí odhadce hledět na úroveň dovednosti hráčů, založené na síle hry v partii až do dosažení odhadované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strike/>
          <w:lang w:val="cs-CZ"/>
        </w:rPr>
      </w:pPr>
      <w:r w:rsidRPr="000F5A16">
        <w:rPr>
          <w:lang w:val="cs-CZ"/>
        </w:rPr>
        <w:t xml:space="preserve">(6) </w:t>
      </w:r>
      <w:r w:rsidR="00A001A1">
        <w:rPr>
          <w:lang w:val="cs-CZ"/>
        </w:rPr>
        <w:t>Odhadce může předpokládat, že oba hráči mají přístup k dostupným tablebases pro koncovkové pozice</w:t>
      </w:r>
      <w:r w:rsidRPr="000F5A16">
        <w:rPr>
          <w:lang w:val="cs-CZ"/>
        </w:rPr>
        <w:t>. [Reference: T</w:t>
      </w:r>
      <w:r w:rsidR="00A001A1">
        <w:rPr>
          <w:lang w:val="cs-CZ"/>
        </w:rPr>
        <w:t>urnajová pravidla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01" w:name="_Toc511394331"/>
      <w:bookmarkStart w:id="1302" w:name="_Toc511394871"/>
      <w:bookmarkStart w:id="1303" w:name="_Toc511395087"/>
      <w:bookmarkStart w:id="1304" w:name="_Toc511395380"/>
      <w:bookmarkStart w:id="1305" w:name="_Toc511397986"/>
      <w:bookmarkStart w:id="1306" w:name="_Toc511398199"/>
      <w:r w:rsidRPr="000F5A16">
        <w:rPr>
          <w:lang w:val="cs-CZ"/>
        </w:rPr>
        <w:t xml:space="preserve">6.6.3. </w:t>
      </w:r>
      <w:r w:rsidR="003A2116">
        <w:rPr>
          <w:lang w:val="cs-CZ"/>
        </w:rPr>
        <w:t>Vlastní analýza odhadce</w:t>
      </w:r>
      <w:bookmarkEnd w:id="1301"/>
      <w:bookmarkEnd w:id="1302"/>
      <w:bookmarkEnd w:id="1303"/>
      <w:bookmarkEnd w:id="1304"/>
      <w:bookmarkEnd w:id="1305"/>
      <w:bookmarkEnd w:id="1306"/>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BF3A8F">
        <w:rPr>
          <w:lang w:val="cs-CZ"/>
        </w:rPr>
        <w:t xml:space="preserve">Odhadcům je povoleno použít </w:t>
      </w:r>
      <w:r w:rsidRPr="000F5A16">
        <w:rPr>
          <w:lang w:val="cs-CZ"/>
        </w:rPr>
        <w:t>tablebase</w:t>
      </w:r>
      <w:r w:rsidR="00BF3A8F">
        <w:rPr>
          <w:lang w:val="cs-CZ"/>
        </w:rPr>
        <w:t>s koncovek včetně 7kamenové tablebase, je-li odhadci dostupná</w:t>
      </w:r>
      <w:r w:rsidRPr="000F5A16">
        <w:rPr>
          <w:lang w:val="cs-CZ"/>
        </w:rPr>
        <w:t>.</w:t>
      </w:r>
    </w:p>
    <w:p w:rsidR="00531E49" w:rsidRPr="000F5A16" w:rsidRDefault="00531E49" w:rsidP="00531E49">
      <w:pPr>
        <w:spacing w:after="0" w:line="240" w:lineRule="auto"/>
        <w:rPr>
          <w:lang w:val="cs-CZ"/>
        </w:rPr>
      </w:pPr>
    </w:p>
    <w:p w:rsidR="00531E49" w:rsidRPr="000F5A16" w:rsidRDefault="00531E49" w:rsidP="00CC5368">
      <w:pPr>
        <w:spacing w:after="0" w:line="240" w:lineRule="auto"/>
        <w:jc w:val="both"/>
        <w:rPr>
          <w:lang w:val="cs-CZ"/>
        </w:rPr>
      </w:pPr>
      <w:r w:rsidRPr="000F5A16">
        <w:rPr>
          <w:lang w:val="cs-CZ"/>
        </w:rPr>
        <w:t xml:space="preserve">(2) </w:t>
      </w:r>
      <w:r w:rsidR="00BF3A8F">
        <w:rPr>
          <w:lang w:val="cs-CZ"/>
        </w:rPr>
        <w:t>Po posouzení analýz hráčů</w:t>
      </w:r>
      <w:r w:rsidRPr="000F5A16">
        <w:rPr>
          <w:shd w:val="clear" w:color="auto" w:fill="FFFFFF"/>
          <w:lang w:val="cs-CZ"/>
        </w:rPr>
        <w:t xml:space="preserve"> (</w:t>
      </w:r>
      <w:r w:rsidR="00BF3A8F">
        <w:rPr>
          <w:shd w:val="clear" w:color="auto" w:fill="FFFFFF"/>
          <w:lang w:val="cs-CZ"/>
        </w:rPr>
        <w:t>pokud byly nějaké zaslány</w:t>
      </w:r>
      <w:r w:rsidRPr="000F5A16">
        <w:rPr>
          <w:shd w:val="clear" w:color="auto" w:fill="FFFFFF"/>
          <w:lang w:val="cs-CZ"/>
        </w:rPr>
        <w:t xml:space="preserve">), </w:t>
      </w:r>
      <w:r w:rsidR="00BF3A8F">
        <w:rPr>
          <w:shd w:val="clear" w:color="auto" w:fill="FFFFFF"/>
          <w:lang w:val="cs-CZ"/>
        </w:rPr>
        <w:t>smějí odhadci při stanovení výsledku odhadované partie použít svou vlastní analýzu</w:t>
      </w:r>
      <w:r w:rsidRPr="000F5A16">
        <w:rPr>
          <w:shd w:val="clear" w:color="auto" w:fill="FFFFFF"/>
          <w:lang w:val="cs-CZ"/>
        </w:rPr>
        <w:t xml:space="preserve">. </w:t>
      </w:r>
      <w:r w:rsidR="00BF3A8F">
        <w:rPr>
          <w:shd w:val="clear" w:color="auto" w:fill="FFFFFF"/>
          <w:lang w:val="cs-CZ"/>
        </w:rPr>
        <w:t xml:space="preserve">To však neznamená, </w:t>
      </w:r>
      <w:r w:rsidR="00CC5368">
        <w:rPr>
          <w:shd w:val="clear" w:color="auto" w:fill="FFFFFF"/>
          <w:lang w:val="cs-CZ"/>
        </w:rPr>
        <w:t>že by odhadci měli použít svou vlastní analýzu k hledání výhry, která nebyla v rozumném stupni prezentována v hráčově relevantní analýze</w:t>
      </w:r>
      <w:r w:rsidRPr="000F5A16">
        <w:rPr>
          <w:shd w:val="clear" w:color="auto" w:fill="FFFFFF"/>
          <w:lang w:val="cs-CZ"/>
        </w:rPr>
        <w:t xml:space="preserve">. </w:t>
      </w:r>
      <w:r w:rsidR="00CC5368">
        <w:rPr>
          <w:shd w:val="clear" w:color="auto" w:fill="FFFFFF"/>
          <w:lang w:val="cs-CZ"/>
        </w:rPr>
        <w:t>Jedinou výjimkou je, když hráč měl automatický požadavek bez podpůrné analýzy a odhadce má důvod věřit, že by partie měla být odhadnuta za hráčovu výhru</w:t>
      </w:r>
      <w:r w:rsidRPr="000F5A16">
        <w:rPr>
          <w:shd w:val="clear" w:color="auto" w:fill="FFFFFF"/>
          <w:lang w:val="cs-CZ"/>
        </w:rPr>
        <w:t xml:space="preserve">. [Reference: </w:t>
      </w:r>
      <w:r w:rsidR="00CC5368">
        <w:rPr>
          <w:shd w:val="clear" w:color="auto" w:fill="FFFFFF"/>
          <w:lang w:val="cs-CZ"/>
        </w:rPr>
        <w:t xml:space="preserve">Manuál </w:t>
      </w:r>
      <w:r w:rsidRPr="000F5A16">
        <w:rPr>
          <w:shd w:val="clear" w:color="auto" w:fill="FFFFFF"/>
          <w:lang w:val="cs-CZ"/>
        </w:rPr>
        <w:t>TD</w:t>
      </w:r>
      <w:r w:rsidR="00CC5368">
        <w:rPr>
          <w:shd w:val="clear" w:color="auto" w:fill="FFFFFF"/>
          <w:lang w:val="cs-CZ"/>
        </w:rPr>
        <w:t xml:space="preserve"> ICCF</w:t>
      </w:r>
      <w:r w:rsidRPr="000F5A16">
        <w:rPr>
          <w:shd w:val="clear" w:color="auto" w:fill="FFFFFF"/>
          <w:lang w:val="cs-CZ"/>
        </w:rPr>
        <w:t xml:space="preserve"> - Server &amp; - Po</w:t>
      </w:r>
      <w:r w:rsidR="00CC5368">
        <w:rPr>
          <w:shd w:val="clear" w:color="auto" w:fill="FFFFFF"/>
          <w:lang w:val="cs-CZ"/>
        </w:rPr>
        <w:t>šta</w:t>
      </w:r>
      <w:r w:rsidRPr="000F5A16">
        <w:rPr>
          <w:shd w:val="clear" w:color="auto" w:fill="FFFFFF"/>
          <w:lang w:val="cs-CZ"/>
        </w:rPr>
        <w:t xml:space="preserve">, </w:t>
      </w:r>
      <w:r w:rsidR="00CC5368">
        <w:rPr>
          <w:shd w:val="clear" w:color="auto" w:fill="FFFFFF"/>
          <w:lang w:val="cs-CZ"/>
        </w:rPr>
        <w:t>formulace vyjasněna Komisí pro pravidla</w:t>
      </w:r>
      <w:r w:rsidRPr="000F5A16">
        <w:rPr>
          <w:shd w:val="clear" w:color="auto" w:fill="FFFFFF"/>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07" w:name="_Toc511394332"/>
      <w:bookmarkStart w:id="1308" w:name="_Toc511394872"/>
      <w:bookmarkStart w:id="1309" w:name="_Toc511395088"/>
      <w:bookmarkStart w:id="1310" w:name="_Toc511395381"/>
      <w:bookmarkStart w:id="1311" w:name="_Toc511397987"/>
      <w:bookmarkStart w:id="1312" w:name="_Toc511398200"/>
      <w:r w:rsidRPr="000F5A16">
        <w:rPr>
          <w:lang w:val="cs-CZ"/>
        </w:rPr>
        <w:t xml:space="preserve">6.6.4. </w:t>
      </w:r>
      <w:r w:rsidR="003A2116">
        <w:rPr>
          <w:lang w:val="cs-CZ"/>
        </w:rPr>
        <w:t>Stanovení a hlášení výsledků</w:t>
      </w:r>
      <w:bookmarkEnd w:id="1307"/>
      <w:bookmarkEnd w:id="1308"/>
      <w:bookmarkEnd w:id="1309"/>
      <w:bookmarkEnd w:id="1310"/>
      <w:bookmarkEnd w:id="1311"/>
      <w:bookmarkEnd w:id="1312"/>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(1) </w:t>
      </w:r>
      <w:r w:rsidR="008F6378">
        <w:rPr>
          <w:lang w:val="cs-CZ"/>
        </w:rPr>
        <w:t>Žádnému hráči nesmí být přiznána výhra, když žádal o remízu, nebo když zaslal požadavek na výhru bez podpůrné analýzy</w:t>
      </w:r>
      <w:r w:rsidRPr="000F5A16">
        <w:rPr>
          <w:lang w:val="cs-CZ"/>
        </w:rPr>
        <w:t xml:space="preserve">. </w:t>
      </w:r>
      <w:r w:rsidR="008F6378">
        <w:rPr>
          <w:lang w:val="cs-CZ"/>
        </w:rPr>
        <w:t>Jediná výjimka je u těch hráčů s akceptovaným vystoupením, kterým může být přiznána výhra založená na analýze odhadce</w:t>
      </w:r>
      <w:r w:rsidR="00A86256">
        <w:rPr>
          <w:lang w:val="cs-CZ"/>
        </w:rPr>
        <w:t>, dokonce i v případě, že měli automatický požadavek na remízu</w:t>
      </w:r>
      <w:r w:rsidRPr="000F5A16">
        <w:rPr>
          <w:lang w:val="cs-CZ"/>
        </w:rPr>
        <w:t>.</w:t>
      </w:r>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(2) </w:t>
      </w:r>
      <w:r w:rsidR="00990F5B">
        <w:rPr>
          <w:lang w:val="cs-CZ"/>
        </w:rPr>
        <w:t>Záznam výsledku odhadu se provádí přes volby dostupné odhadci na serveru</w:t>
      </w:r>
      <w:r w:rsidRPr="000F5A16">
        <w:rPr>
          <w:lang w:val="cs-CZ"/>
        </w:rPr>
        <w:t>.</w:t>
      </w:r>
      <w:r w:rsidR="00990F5B">
        <w:rPr>
          <w:lang w:val="cs-CZ"/>
        </w:rPr>
        <w:t xml:space="preserve"> Proces záznamu automaticky informuje příslušného TD a hráče a zadává výsledek do příslušné tabulky soutěže</w:t>
      </w:r>
      <w:r w:rsidRPr="000F5A16">
        <w:rPr>
          <w:lang w:val="cs-CZ"/>
        </w:rPr>
        <w:t xml:space="preserve">. </w:t>
      </w:r>
      <w:r w:rsidR="00990F5B">
        <w:rPr>
          <w:lang w:val="cs-CZ"/>
        </w:rPr>
        <w:t>To je všechno, co musí odhadce udělat s ohledem na vyrozumění ostatních lidí o výsledcích odhadů</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8F6378">
      <w:pPr>
        <w:spacing w:after="0" w:line="240" w:lineRule="auto"/>
        <w:jc w:val="both"/>
        <w:rPr>
          <w:color w:val="FF0000"/>
          <w:lang w:val="cs-CZ"/>
        </w:rPr>
      </w:pPr>
      <w:r w:rsidRPr="000F5A16">
        <w:rPr>
          <w:lang w:val="cs-CZ"/>
        </w:rPr>
        <w:t xml:space="preserve">(3) </w:t>
      </w:r>
      <w:r w:rsidR="00990F5B">
        <w:rPr>
          <w:lang w:val="cs-CZ"/>
        </w:rPr>
        <w:t>Závěry odhadce by měly být sděleny, jakmile jsou známy, přes skutečnost, že se proti nim lze odvolat</w:t>
      </w:r>
      <w:r w:rsidRPr="000F5A16">
        <w:rPr>
          <w:lang w:val="cs-CZ"/>
        </w:rPr>
        <w:t>. [Reference: T</w:t>
      </w:r>
      <w:r w:rsidR="00990F5B">
        <w:rPr>
          <w:lang w:val="cs-CZ"/>
        </w:rPr>
        <w:t>urnajová pravidla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13" w:name="_Toc511394333"/>
      <w:bookmarkStart w:id="1314" w:name="_Toc511394873"/>
      <w:bookmarkStart w:id="1315" w:name="_Toc511395089"/>
      <w:bookmarkStart w:id="1316" w:name="_Toc511395382"/>
      <w:bookmarkStart w:id="1317" w:name="_Toc511397988"/>
      <w:bookmarkStart w:id="1318" w:name="_Toc511398201"/>
      <w:r w:rsidRPr="000F5A16">
        <w:rPr>
          <w:lang w:val="cs-CZ"/>
        </w:rPr>
        <w:t xml:space="preserve">6.6.5. </w:t>
      </w:r>
      <w:r w:rsidR="00740EB1">
        <w:rPr>
          <w:lang w:val="cs-CZ"/>
        </w:rPr>
        <w:t>Pokud je vystoupivšímu hráči odhadnuta prohra</w:t>
      </w:r>
      <w:bookmarkEnd w:id="1313"/>
      <w:bookmarkEnd w:id="1314"/>
      <w:bookmarkEnd w:id="1315"/>
      <w:bookmarkEnd w:id="1316"/>
      <w:bookmarkEnd w:id="1317"/>
      <w:bookmarkEnd w:id="1318"/>
    </w:p>
    <w:p w:rsidR="00531E49" w:rsidRPr="000F5A16" w:rsidRDefault="00531E49" w:rsidP="00531E49">
      <w:pPr>
        <w:spacing w:after="0" w:line="240" w:lineRule="auto"/>
        <w:rPr>
          <w:lang w:val="cs-CZ"/>
        </w:rPr>
      </w:pPr>
    </w:p>
    <w:p w:rsidR="00531E49" w:rsidRPr="000F5A16" w:rsidRDefault="00990F5B" w:rsidP="008F6378">
      <w:pPr>
        <w:spacing w:after="0" w:line="240" w:lineRule="auto"/>
        <w:jc w:val="both"/>
        <w:rPr>
          <w:lang w:val="cs-CZ"/>
        </w:rPr>
      </w:pPr>
      <w:r>
        <w:rPr>
          <w:lang w:val="cs-CZ"/>
        </w:rPr>
        <w:t>Pokaždé, když je hráči s akceptovaným vystoupením odhadnuta prohra, musí odhadce informovat WTD</w:t>
      </w:r>
      <w:r w:rsidR="00531E49" w:rsidRPr="000F5A16">
        <w:rPr>
          <w:lang w:val="cs-CZ"/>
        </w:rPr>
        <w:t xml:space="preserve">. </w:t>
      </w:r>
      <w:r>
        <w:rPr>
          <w:lang w:val="cs-CZ"/>
        </w:rPr>
        <w:t>To server provádí automaticky, když odhadce zaznamená výsledek partie jako závěr odhadu</w:t>
      </w:r>
      <w:r w:rsidR="00531E49" w:rsidRPr="000F5A16">
        <w:rPr>
          <w:lang w:val="cs-CZ"/>
        </w:rPr>
        <w:t xml:space="preserve">. </w:t>
      </w:r>
      <w:r>
        <w:rPr>
          <w:lang w:val="cs-CZ"/>
        </w:rPr>
        <w:t>Je-li odhad organizován manuálně, musí být vyrozumění provedeno manuálně</w:t>
      </w:r>
      <w:r w:rsidR="00531E49" w:rsidRPr="000F5A16">
        <w:rPr>
          <w:lang w:val="cs-CZ"/>
        </w:rPr>
        <w:t>.</w:t>
      </w:r>
    </w:p>
    <w:p w:rsidR="00531E49" w:rsidRPr="000F5A16" w:rsidRDefault="00531E49" w:rsidP="00531E49">
      <w:pPr>
        <w:spacing w:after="0" w:line="240" w:lineRule="auto"/>
        <w:rPr>
          <w:color w:val="00B050"/>
          <w:lang w:val="cs-CZ"/>
        </w:rPr>
      </w:pPr>
    </w:p>
    <w:p w:rsidR="00531E49" w:rsidRPr="000F5A16" w:rsidRDefault="00990F5B" w:rsidP="008F6378">
      <w:pPr>
        <w:spacing w:after="0" w:line="240" w:lineRule="auto"/>
        <w:jc w:val="both"/>
        <w:rPr>
          <w:lang w:val="cs-CZ"/>
        </w:rPr>
      </w:pPr>
      <w:r>
        <w:rPr>
          <w:lang w:val="cs-CZ"/>
        </w:rPr>
        <w:t>Důvodem tohoto vyrozumění je skutečnost, že zde musí proběhnout proces revize panelem 3 odhadců s vysokým ratingem, vybraným konkrétně pro tento účel</w:t>
      </w:r>
      <w:r w:rsidR="00531E49" w:rsidRPr="000F5A16">
        <w:rPr>
          <w:lang w:val="cs-CZ"/>
        </w:rPr>
        <w:t xml:space="preserve">. </w:t>
      </w:r>
      <w:r w:rsidR="00A879EC">
        <w:rPr>
          <w:lang w:val="cs-CZ"/>
        </w:rPr>
        <w:t>Ti rozhodnou, zda rozhodnutí odhadce bylo „rozumné“</w:t>
      </w:r>
      <w:r w:rsidR="00531E49" w:rsidRPr="000F5A16">
        <w:rPr>
          <w:lang w:val="cs-CZ"/>
        </w:rPr>
        <w:t xml:space="preserve">. </w:t>
      </w:r>
      <w:r w:rsidR="00A879EC">
        <w:rPr>
          <w:lang w:val="cs-CZ"/>
        </w:rPr>
        <w:t>Nebudou provádět zcela nový proces odhadu</w:t>
      </w:r>
      <w:r w:rsidR="00531E49" w:rsidRPr="000F5A16">
        <w:rPr>
          <w:lang w:val="cs-CZ"/>
        </w:rPr>
        <w:t xml:space="preserve">. </w:t>
      </w:r>
      <w:r w:rsidR="00A879EC">
        <w:rPr>
          <w:lang w:val="cs-CZ"/>
        </w:rPr>
        <w:t>Panelisté budou pro dosažení závěru pracovat každý samostatně a navzájem na sobě nezávisle</w:t>
      </w:r>
      <w:r w:rsidR="005B35DE">
        <w:rPr>
          <w:lang w:val="cs-CZ"/>
        </w:rPr>
        <w:t>. Pokud nejméně 2 z 3 panelistů shledají, že odhadcovo rozhodnutí bylo „nerozumné“, pak rozhodnutí o výsledku partie bude přehodnoceno ve prospěch remízy</w:t>
      </w:r>
      <w:r w:rsidR="00531E49" w:rsidRPr="000F5A16">
        <w:rPr>
          <w:lang w:val="cs-CZ"/>
        </w:rPr>
        <w:t xml:space="preserve">. </w:t>
      </w:r>
      <w:r w:rsidR="005B35DE">
        <w:rPr>
          <w:lang w:val="cs-CZ"/>
        </w:rPr>
        <w:t>Pokud žádný, nebo jen jeden z panelistů shledá rozhodnutí jako „nerozumné“, rozhodnutí zůstává v platnosti. WTD (nebo osoba, kterou určí) bude na proces revize dohlížet.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19" w:name="_Toc511394334"/>
      <w:bookmarkStart w:id="1320" w:name="_Toc511394874"/>
      <w:bookmarkStart w:id="1321" w:name="_Toc511395090"/>
      <w:bookmarkStart w:id="1322" w:name="_Toc511395383"/>
      <w:bookmarkStart w:id="1323" w:name="_Toc511397989"/>
      <w:bookmarkStart w:id="1324" w:name="_Toc511398202"/>
      <w:r w:rsidRPr="000F5A16">
        <w:rPr>
          <w:lang w:val="cs-CZ"/>
        </w:rPr>
        <w:t xml:space="preserve">6.6.6. </w:t>
      </w:r>
      <w:r w:rsidR="00740EB1">
        <w:rPr>
          <w:lang w:val="cs-CZ"/>
        </w:rPr>
        <w:t>Záznamy, které je třeba vést</w:t>
      </w:r>
      <w:bookmarkEnd w:id="1319"/>
      <w:bookmarkEnd w:id="1320"/>
      <w:bookmarkEnd w:id="1321"/>
      <w:bookmarkEnd w:id="1322"/>
      <w:bookmarkEnd w:id="1323"/>
      <w:bookmarkEnd w:id="1324"/>
    </w:p>
    <w:p w:rsidR="00531E49" w:rsidRPr="000F5A16" w:rsidRDefault="00531E49" w:rsidP="00531E49">
      <w:pPr>
        <w:spacing w:after="0" w:line="240" w:lineRule="auto"/>
        <w:rPr>
          <w:color w:val="FF0000"/>
          <w:lang w:val="cs-CZ"/>
        </w:rPr>
      </w:pPr>
    </w:p>
    <w:p w:rsidR="00531E49" w:rsidRDefault="005B35DE" w:rsidP="008F6378">
      <w:pPr>
        <w:spacing w:after="0" w:line="240" w:lineRule="auto"/>
        <w:jc w:val="both"/>
        <w:rPr>
          <w:lang w:val="cs-CZ"/>
        </w:rPr>
      </w:pPr>
      <w:r>
        <w:rPr>
          <w:lang w:val="cs-CZ"/>
        </w:rPr>
        <w:t>Kvůli možnosti hráče odvolat se, měli by si odhadci uschovat všechny své poznámky týkající se důvodů pro jejich verdikt po dobu nejméně 14 dnů po záznamu výsledku partie</w:t>
      </w:r>
      <w:r w:rsidR="00531E49" w:rsidRPr="000F5A16">
        <w:rPr>
          <w:lang w:val="cs-CZ"/>
        </w:rPr>
        <w:t xml:space="preserve">. </w:t>
      </w:r>
    </w:p>
    <w:p w:rsidR="00BB42E0" w:rsidRDefault="00BB42E0" w:rsidP="008F6378">
      <w:pPr>
        <w:spacing w:after="0" w:line="240" w:lineRule="auto"/>
        <w:jc w:val="both"/>
        <w:rPr>
          <w:lang w:val="cs-CZ"/>
        </w:rPr>
      </w:pPr>
    </w:p>
    <w:p w:rsidR="00531E49" w:rsidRPr="000F5A16" w:rsidRDefault="00531E49" w:rsidP="00BB42E0">
      <w:pPr>
        <w:pStyle w:val="Nadpis2"/>
        <w:rPr>
          <w:lang w:val="cs-CZ"/>
        </w:rPr>
      </w:pPr>
      <w:bookmarkStart w:id="1325" w:name="_Toc511394335"/>
      <w:bookmarkStart w:id="1326" w:name="_Toc511394875"/>
      <w:bookmarkStart w:id="1327" w:name="_Toc511395091"/>
      <w:bookmarkStart w:id="1328" w:name="_Toc511395384"/>
      <w:bookmarkStart w:id="1329" w:name="_Toc511397990"/>
      <w:bookmarkStart w:id="1330" w:name="_Toc511398203"/>
      <w:r w:rsidRPr="000F5A16">
        <w:rPr>
          <w:lang w:val="cs-CZ"/>
        </w:rPr>
        <w:t xml:space="preserve">6.7. </w:t>
      </w:r>
      <w:r w:rsidR="005B35DE">
        <w:rPr>
          <w:lang w:val="cs-CZ"/>
        </w:rPr>
        <w:t>Odvolání proti odhadu</w:t>
      </w:r>
      <w:bookmarkEnd w:id="1325"/>
      <w:bookmarkEnd w:id="1326"/>
      <w:bookmarkEnd w:id="1327"/>
      <w:bookmarkEnd w:id="1328"/>
      <w:bookmarkEnd w:id="1329"/>
      <w:bookmarkEnd w:id="1330"/>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331" w:name="_Toc511394336"/>
      <w:bookmarkStart w:id="1332" w:name="_Toc511394876"/>
      <w:bookmarkStart w:id="1333" w:name="_Toc511395092"/>
      <w:bookmarkStart w:id="1334" w:name="_Toc511395385"/>
      <w:bookmarkStart w:id="1335" w:name="_Toc511397991"/>
      <w:bookmarkStart w:id="1336" w:name="_Toc511398204"/>
      <w:r w:rsidRPr="000F5A16">
        <w:rPr>
          <w:lang w:val="cs-CZ"/>
        </w:rPr>
        <w:t xml:space="preserve">6.7.1. </w:t>
      </w:r>
      <w:r w:rsidR="005B35DE">
        <w:rPr>
          <w:lang w:val="cs-CZ"/>
        </w:rPr>
        <w:t>Pravidla pro odvolání proti odhadu</w:t>
      </w:r>
      <w:bookmarkEnd w:id="1331"/>
      <w:bookmarkEnd w:id="1332"/>
      <w:bookmarkEnd w:id="1333"/>
      <w:bookmarkEnd w:id="1334"/>
      <w:bookmarkEnd w:id="1335"/>
      <w:bookmarkEnd w:id="1336"/>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(1) </w:t>
      </w:r>
      <w:r w:rsidR="00D9614C">
        <w:rPr>
          <w:lang w:val="cs-CZ"/>
        </w:rPr>
        <w:t>Na rozdíl od všech ostatních odvolání hráče, odvolání proti odhadům se nezasílají nějaké Odvolací komisi, ale druhému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rFonts w:ascii="Times New Roman" w:hAnsi="Times New Roman" w:cs="Times New Roman"/>
          <w:lang w:val="cs-CZ"/>
        </w:rPr>
      </w:pPr>
      <w:r w:rsidRPr="000F5A16">
        <w:rPr>
          <w:lang w:val="cs-CZ"/>
        </w:rPr>
        <w:t xml:space="preserve">(2) </w:t>
      </w:r>
      <w:r w:rsidR="00D9614C">
        <w:rPr>
          <w:lang w:val="cs-CZ"/>
        </w:rPr>
        <w:t>Proti prvnímu výsledku odhadu je možné se odvolat</w:t>
      </w:r>
      <w:r w:rsidRPr="000F5A16">
        <w:rPr>
          <w:lang w:val="cs-CZ"/>
        </w:rPr>
        <w:t xml:space="preserve">. </w:t>
      </w:r>
      <w:r w:rsidR="00D9614C">
        <w:rPr>
          <w:lang w:val="cs-CZ"/>
        </w:rPr>
        <w:t>Rozhodnutí odvolacího odhadce je kone</w:t>
      </w:r>
      <w:r w:rsidR="00815F54">
        <w:rPr>
          <w:lang w:val="cs-CZ"/>
        </w:rPr>
        <w:t>č</w:t>
      </w:r>
      <w:r w:rsidR="00D9614C">
        <w:rPr>
          <w:lang w:val="cs-CZ"/>
        </w:rPr>
        <w:t>né, a žádné další něčí odvolání nebude přijato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(3) </w:t>
      </w:r>
      <w:r w:rsidR="00815F54">
        <w:rPr>
          <w:lang w:val="cs-CZ"/>
        </w:rPr>
        <w:t>Nevystoupivší hráči, kteří nepodají žádný požadavek, a proto se u nich předpokládá automatický požadavek na remízu, nemají právo na odvolání proti rozhodnutí prvního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(4) </w:t>
      </w:r>
      <w:r w:rsidR="00815F54">
        <w:rPr>
          <w:lang w:val="cs-CZ"/>
        </w:rPr>
        <w:t>Hráči, kteří nezašlou analýzu, ztrácejí právo na odvolání proti rozhodnutí odhadce.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(5)</w:t>
      </w:r>
      <w:r w:rsidRPr="000F5A16">
        <w:rPr>
          <w:color w:val="FF0000"/>
          <w:lang w:val="cs-CZ"/>
        </w:rPr>
        <w:t xml:space="preserve"> </w:t>
      </w:r>
      <w:r w:rsidR="00815F54">
        <w:rPr>
          <w:lang w:val="cs-CZ"/>
        </w:rPr>
        <w:t>Odvolání proti rozhodnutí odhadce musí být zasláno TD</w:t>
      </w:r>
      <w:r w:rsidRPr="000F5A16">
        <w:rPr>
          <w:lang w:val="cs-CZ"/>
        </w:rPr>
        <w:t xml:space="preserve"> (</w:t>
      </w:r>
      <w:r w:rsidR="00815F54">
        <w:rPr>
          <w:lang w:val="cs-CZ"/>
        </w:rPr>
        <w:t>hráčem nebo příslušným TC</w:t>
      </w:r>
      <w:r w:rsidRPr="000F5A16">
        <w:rPr>
          <w:lang w:val="cs-CZ"/>
        </w:rPr>
        <w:t xml:space="preserve">) </w:t>
      </w:r>
      <w:r w:rsidR="00815F54">
        <w:rPr>
          <w:lang w:val="cs-CZ"/>
        </w:rPr>
        <w:t>do 14 dnů od obdržení vyrozumění o rozhodnutí</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(6) </w:t>
      </w:r>
      <w:r w:rsidR="00815F54">
        <w:rPr>
          <w:lang w:val="cs-CZ"/>
        </w:rPr>
        <w:t>Při odvolání mohou oba hráči zaslat dodatečné analýzy</w:t>
      </w:r>
      <w:r w:rsidR="00835378">
        <w:rPr>
          <w:lang w:val="cs-CZ"/>
        </w:rPr>
        <w:t xml:space="preserve">. </w:t>
      </w:r>
      <w:r w:rsidRPr="000F5A16">
        <w:rPr>
          <w:lang w:val="cs-CZ"/>
        </w:rPr>
        <w:t>[Reference: T</w:t>
      </w:r>
      <w:r w:rsidR="00835378">
        <w:rPr>
          <w:lang w:val="cs-CZ"/>
        </w:rPr>
        <w:t>urnajová pravidla</w:t>
      </w:r>
      <w:r w:rsidRPr="000F5A16">
        <w:rPr>
          <w:lang w:val="cs-CZ"/>
        </w:rPr>
        <w:t>]</w:t>
      </w:r>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337" w:name="_Toc511394337"/>
      <w:bookmarkStart w:id="1338" w:name="_Toc511394877"/>
      <w:bookmarkStart w:id="1339" w:name="_Toc511395093"/>
      <w:bookmarkStart w:id="1340" w:name="_Toc511395386"/>
      <w:bookmarkStart w:id="1341" w:name="_Toc511397992"/>
      <w:bookmarkStart w:id="1342" w:name="_Toc511398205"/>
      <w:r w:rsidRPr="000F5A16">
        <w:rPr>
          <w:lang w:val="cs-CZ"/>
        </w:rPr>
        <w:t xml:space="preserve">6.7.2. </w:t>
      </w:r>
      <w:r w:rsidR="005B35DE">
        <w:rPr>
          <w:lang w:val="cs-CZ"/>
        </w:rPr>
        <w:t>Procedury pro odvolání proti odhadu</w:t>
      </w:r>
      <w:bookmarkEnd w:id="1337"/>
      <w:bookmarkEnd w:id="1338"/>
      <w:bookmarkEnd w:id="1339"/>
      <w:bookmarkEnd w:id="1340"/>
      <w:bookmarkEnd w:id="1341"/>
      <w:bookmarkEnd w:id="1342"/>
      <w:r w:rsidRPr="000F5A16">
        <w:rPr>
          <w:lang w:val="cs-CZ"/>
        </w:rPr>
        <w:tab/>
      </w:r>
    </w:p>
    <w:p w:rsidR="00531E49" w:rsidRPr="000F5A16" w:rsidRDefault="00531E49" w:rsidP="00531E49">
      <w:pPr>
        <w:spacing w:after="0" w:line="240" w:lineRule="auto"/>
        <w:rPr>
          <w:lang w:val="cs-CZ"/>
        </w:rPr>
      </w:pPr>
    </w:p>
    <w:p w:rsidR="00531E49" w:rsidRPr="000F5A16" w:rsidRDefault="00835378" w:rsidP="005B35DE">
      <w:pPr>
        <w:spacing w:after="0" w:line="240" w:lineRule="auto"/>
        <w:jc w:val="both"/>
        <w:rPr>
          <w:lang w:val="cs-CZ"/>
        </w:rPr>
      </w:pPr>
      <w:r>
        <w:rPr>
          <w:lang w:val="cs-CZ"/>
        </w:rPr>
        <w:t>Současné procedury pro řízení odvolání proti výsledkům odhadu jsou manuální, na serveru ICCF ještě není žádný automatický proces</w:t>
      </w:r>
      <w:r w:rsidR="00531E49" w:rsidRPr="000F5A16">
        <w:rPr>
          <w:lang w:val="cs-CZ"/>
        </w:rPr>
        <w:t xml:space="preserve">. </w:t>
      </w:r>
      <w:r>
        <w:rPr>
          <w:lang w:val="cs-CZ"/>
        </w:rPr>
        <w:t>Manuální proces probíhá stejným způsobem jako automatický, s tou výjimkou, že probíhá přes e-mail</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(a) </w:t>
      </w:r>
      <w:r w:rsidR="00835378">
        <w:rPr>
          <w:lang w:val="cs-CZ"/>
        </w:rPr>
        <w:t>Odhadce je vybírán na základě stejných kritérií, která byla použita předtím serverem, ale s požadavkem, že se musí jednat o jinou osobu než je původní odhadce, a ideálně s vyšším ratingem, než měl původní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(b) </w:t>
      </w:r>
      <w:r w:rsidR="000204E0">
        <w:rPr>
          <w:lang w:val="cs-CZ"/>
        </w:rPr>
        <w:t>Jakmile je přidělení přijato, odvolacímu odhadci jsou zaslány stejné podklady, které byly poskytnuty původnímu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(c) </w:t>
      </w:r>
      <w:r w:rsidR="000204E0">
        <w:rPr>
          <w:lang w:val="cs-CZ"/>
        </w:rPr>
        <w:t>Kromě toho je kontaktován původní odhadce</w:t>
      </w:r>
      <w:r w:rsidRPr="000F5A16">
        <w:rPr>
          <w:lang w:val="cs-CZ"/>
        </w:rPr>
        <w:t xml:space="preserve"> (</w:t>
      </w:r>
      <w:r w:rsidR="000204E0">
        <w:rPr>
          <w:lang w:val="cs-CZ"/>
        </w:rPr>
        <w:t>WTD nebo jeho zmocněncem</w:t>
      </w:r>
      <w:r w:rsidRPr="000F5A16">
        <w:rPr>
          <w:lang w:val="cs-CZ"/>
        </w:rPr>
        <w:t>)</w:t>
      </w:r>
      <w:r w:rsidR="000204E0">
        <w:rPr>
          <w:lang w:val="cs-CZ"/>
        </w:rPr>
        <w:t xml:space="preserve"> a dotázán, zda existuje něco ohledně verdiktu původního odhadce, co by tento chtěl předat odvolacímu odhadci.</w:t>
      </w:r>
      <w:r w:rsidRPr="000F5A16">
        <w:rPr>
          <w:lang w:val="cs-CZ"/>
        </w:rPr>
        <w:t xml:space="preserve"> </w:t>
      </w:r>
      <w:r w:rsidR="000204E0">
        <w:rPr>
          <w:lang w:val="cs-CZ"/>
        </w:rPr>
        <w:t xml:space="preserve">Odhadci nemají žádnou povinnost něco zasílat odvolacímu odhadci, a cokoli je předáváno, nebude obsahovat žádnou </w:t>
      </w:r>
      <w:r w:rsidR="005614DC">
        <w:rPr>
          <w:lang w:val="cs-CZ"/>
        </w:rPr>
        <w:t>identifikaci jednoho nebo druhého odhadce</w:t>
      </w:r>
      <w:r w:rsidRPr="000F5A16">
        <w:rPr>
          <w:lang w:val="cs-CZ"/>
        </w:rPr>
        <w:t xml:space="preserve">. </w:t>
      </w:r>
      <w:r w:rsidR="005614DC">
        <w:rPr>
          <w:lang w:val="cs-CZ"/>
        </w:rPr>
        <w:t>Pokud existuje něco, co by původní odhadce chtěl sdělit, bude to provedeno</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(d) </w:t>
      </w:r>
      <w:r w:rsidR="005614DC">
        <w:rPr>
          <w:lang w:val="cs-CZ"/>
        </w:rPr>
        <w:t xml:space="preserve">Odvolací odhadce musí sdělit svůj verdikt </w:t>
      </w:r>
      <w:r w:rsidRPr="000F5A16">
        <w:rPr>
          <w:lang w:val="cs-CZ"/>
        </w:rPr>
        <w:t>WTD (</w:t>
      </w:r>
      <w:r w:rsidR="005614DC">
        <w:rPr>
          <w:lang w:val="cs-CZ"/>
        </w:rPr>
        <w:t>nebo jeho zmocněnci</w:t>
      </w:r>
      <w:r w:rsidRPr="000F5A16">
        <w:rPr>
          <w:lang w:val="cs-CZ"/>
        </w:rPr>
        <w:t>).  T</w:t>
      </w:r>
      <w:r w:rsidR="005614DC">
        <w:rPr>
          <w:lang w:val="cs-CZ"/>
        </w:rPr>
        <w:t>ato osoba pak bude informovat TD a dotčené hráče o rozhodnutí o odvolání, a změní výsledek partie v tabulce soutěže, bude-li to zapotřebí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47E3D">
      <w:pPr>
        <w:spacing w:after="0" w:line="240" w:lineRule="auto"/>
        <w:jc w:val="both"/>
        <w:rPr>
          <w:lang w:val="cs-CZ"/>
        </w:rPr>
      </w:pPr>
      <w:r w:rsidRPr="000F5A16">
        <w:rPr>
          <w:lang w:val="cs-CZ"/>
        </w:rPr>
        <w:t xml:space="preserve">(e) </w:t>
      </w:r>
      <w:r w:rsidR="005614DC">
        <w:rPr>
          <w:lang w:val="cs-CZ"/>
        </w:rPr>
        <w:t>Ze zdvořilosti bude WTD (nebo jeho zmocněnec) informovat původního odhadce o verdiktu odvolacího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color w:val="FF0000"/>
          <w:lang w:val="cs-CZ"/>
        </w:rPr>
      </w:pPr>
    </w:p>
    <w:p w:rsidR="00531E49" w:rsidRPr="000F5A16" w:rsidRDefault="005614DC" w:rsidP="00BB42E0">
      <w:pPr>
        <w:pStyle w:val="Nadpis1"/>
        <w:rPr>
          <w:lang w:val="cs-CZ"/>
        </w:rPr>
      </w:pPr>
      <w:bookmarkStart w:id="1343" w:name="_Toc511394338"/>
      <w:bookmarkStart w:id="1344" w:name="_Toc511394878"/>
      <w:bookmarkStart w:id="1345" w:name="_Toc511395094"/>
      <w:bookmarkStart w:id="1346" w:name="_Toc511395387"/>
      <w:bookmarkStart w:id="1347" w:name="_Toc511397993"/>
      <w:bookmarkStart w:id="1348" w:name="_Toc511398206"/>
      <w:r>
        <w:rPr>
          <w:lang w:val="cs-CZ"/>
        </w:rPr>
        <w:t>ODDÍL</w:t>
      </w:r>
      <w:r w:rsidR="00531E49" w:rsidRPr="000F5A16">
        <w:rPr>
          <w:lang w:val="cs-CZ"/>
        </w:rPr>
        <w:t xml:space="preserve"> 7: </w:t>
      </w:r>
      <w:r>
        <w:rPr>
          <w:lang w:val="cs-CZ"/>
        </w:rPr>
        <w:t>Komise rozhodčích</w:t>
      </w:r>
      <w:r w:rsidR="00531E49" w:rsidRPr="000F5A16">
        <w:rPr>
          <w:lang w:val="cs-CZ"/>
        </w:rPr>
        <w:t xml:space="preserve"> (TDC)</w:t>
      </w:r>
      <w:bookmarkEnd w:id="1343"/>
      <w:bookmarkEnd w:id="1344"/>
      <w:bookmarkEnd w:id="1345"/>
      <w:bookmarkEnd w:id="1346"/>
      <w:bookmarkEnd w:id="1347"/>
      <w:bookmarkEnd w:id="1348"/>
    </w:p>
    <w:p w:rsidR="00BB42E0" w:rsidRDefault="00BB42E0"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[Reference</w:t>
      </w:r>
      <w:r w:rsidR="00545F21">
        <w:rPr>
          <w:lang w:val="cs-CZ"/>
        </w:rPr>
        <w:t xml:space="preserve"> pro všechno v tomto oddílu jsou Manuál</w:t>
      </w:r>
      <w:r w:rsidRPr="000F5A16">
        <w:rPr>
          <w:lang w:val="cs-CZ"/>
        </w:rPr>
        <w:t xml:space="preserve"> TD</w:t>
      </w:r>
      <w:r w:rsidR="00545F21">
        <w:rPr>
          <w:lang w:val="cs-CZ"/>
        </w:rPr>
        <w:t xml:space="preserve"> ICCF </w:t>
      </w:r>
      <w:r w:rsidRPr="000F5A16">
        <w:rPr>
          <w:lang w:val="cs-CZ"/>
        </w:rPr>
        <w:t>-</w:t>
      </w:r>
      <w:r w:rsidR="00545F21">
        <w:rPr>
          <w:lang w:val="cs-CZ"/>
        </w:rPr>
        <w:t xml:space="preserve"> </w:t>
      </w:r>
      <w:r w:rsidRPr="000F5A16">
        <w:rPr>
          <w:lang w:val="cs-CZ"/>
        </w:rPr>
        <w:t>Server a</w:t>
      </w:r>
      <w:r w:rsidR="00545F21">
        <w:rPr>
          <w:lang w:val="cs-CZ"/>
        </w:rPr>
        <w:t xml:space="preserve"> Manuál</w:t>
      </w:r>
      <w:r w:rsidRPr="000F5A16">
        <w:rPr>
          <w:lang w:val="cs-CZ"/>
        </w:rPr>
        <w:t xml:space="preserve"> TD</w:t>
      </w:r>
      <w:r w:rsidR="00545F21">
        <w:rPr>
          <w:lang w:val="cs-CZ"/>
        </w:rPr>
        <w:t xml:space="preserve"> ICCF - Pošta</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349" w:name="_Toc511394339"/>
      <w:bookmarkStart w:id="1350" w:name="_Toc511394879"/>
      <w:bookmarkStart w:id="1351" w:name="_Toc511395095"/>
      <w:bookmarkStart w:id="1352" w:name="_Toc511395388"/>
      <w:bookmarkStart w:id="1353" w:name="_Toc511397994"/>
      <w:bookmarkStart w:id="1354" w:name="_Toc511398207"/>
      <w:r w:rsidRPr="000F5A16">
        <w:rPr>
          <w:lang w:val="cs-CZ"/>
        </w:rPr>
        <w:t xml:space="preserve">7.1. </w:t>
      </w:r>
      <w:r w:rsidR="005614DC">
        <w:rPr>
          <w:lang w:val="cs-CZ"/>
        </w:rPr>
        <w:t>Účel</w:t>
      </w:r>
      <w:r w:rsidR="00545F21">
        <w:rPr>
          <w:lang w:val="cs-CZ"/>
        </w:rPr>
        <w:t xml:space="preserve"> Komise rozhodčích</w:t>
      </w:r>
      <w:r w:rsidRPr="000F5A16">
        <w:rPr>
          <w:lang w:val="cs-CZ"/>
        </w:rPr>
        <w:t xml:space="preserve"> (TDC)</w:t>
      </w:r>
      <w:bookmarkEnd w:id="1349"/>
      <w:bookmarkEnd w:id="1350"/>
      <w:bookmarkEnd w:id="1351"/>
      <w:bookmarkEnd w:id="1352"/>
      <w:bookmarkEnd w:id="1353"/>
      <w:bookmarkEnd w:id="1354"/>
      <w:r w:rsidRPr="000F5A16">
        <w:rPr>
          <w:lang w:val="cs-CZ"/>
        </w:rPr>
        <w:t xml:space="preserve"> </w:t>
      </w:r>
    </w:p>
    <w:p w:rsidR="00531E49" w:rsidRPr="000F5A16" w:rsidRDefault="00531E49" w:rsidP="00531E49">
      <w:pPr>
        <w:spacing w:after="0" w:line="240" w:lineRule="auto"/>
        <w:rPr>
          <w:lang w:val="cs-CZ"/>
        </w:rPr>
      </w:pPr>
    </w:p>
    <w:p w:rsidR="005614DC" w:rsidRPr="00B746DF" w:rsidRDefault="00B746DF" w:rsidP="00B746DF">
      <w:pPr>
        <w:spacing w:line="240" w:lineRule="auto"/>
        <w:jc w:val="both"/>
        <w:rPr>
          <w:rFonts w:ascii="Times New Roman" w:eastAsia="Times New Roman" w:hAnsi="Times New Roman" w:cs="Times New Roman"/>
          <w:lang w:val="cs-CZ" w:eastAsia="cs-CZ"/>
        </w:rPr>
      </w:pPr>
      <w:r>
        <w:rPr>
          <w:rFonts w:eastAsia="Times New Roman"/>
          <w:lang w:val="cs-CZ" w:eastAsia="cs-CZ"/>
        </w:rPr>
        <w:t>Komise rozhodčích</w:t>
      </w:r>
      <w:r w:rsidR="005614DC" w:rsidRPr="00B746DF">
        <w:rPr>
          <w:rFonts w:eastAsia="Times New Roman"/>
          <w:lang w:val="cs-CZ" w:eastAsia="cs-CZ"/>
        </w:rPr>
        <w:t xml:space="preserve"> (dá</w:t>
      </w:r>
      <w:r>
        <w:rPr>
          <w:rFonts w:eastAsia="Times New Roman"/>
          <w:lang w:val="cs-CZ" w:eastAsia="cs-CZ"/>
        </w:rPr>
        <w:t>le jen TDC</w:t>
      </w:r>
      <w:r w:rsidR="005614DC" w:rsidRPr="00B746DF">
        <w:rPr>
          <w:rFonts w:eastAsia="Times New Roman"/>
          <w:lang w:val="cs-CZ" w:eastAsia="cs-CZ"/>
        </w:rPr>
        <w:t xml:space="preserve">) představuje nejvyšší instanci v sektoru TD ICCF.  Dohlíží na všechny aspekty činnosti TD a arbitrů, trénink, vývoj, a vede záznamy o </w:t>
      </w:r>
      <w:r w:rsidR="00545F21" w:rsidRPr="00B746DF">
        <w:rPr>
          <w:rFonts w:eastAsia="Times New Roman"/>
          <w:lang w:val="cs-CZ" w:eastAsia="cs-CZ"/>
        </w:rPr>
        <w:t>zkušenostech</w:t>
      </w:r>
      <w:r w:rsidR="005614DC" w:rsidRPr="00B746DF">
        <w:rPr>
          <w:rFonts w:eastAsia="Times New Roman"/>
          <w:lang w:val="cs-CZ" w:eastAsia="cs-CZ"/>
        </w:rPr>
        <w:t xml:space="preserve"> TD.</w:t>
      </w:r>
    </w:p>
    <w:p w:rsidR="005614DC" w:rsidRPr="00B746DF" w:rsidRDefault="005614DC" w:rsidP="00B746DF">
      <w:pPr>
        <w:spacing w:line="240" w:lineRule="auto"/>
        <w:rPr>
          <w:rFonts w:ascii="Times New Roman" w:eastAsia="Times New Roman" w:hAnsi="Times New Roman" w:cs="Times New Roman"/>
          <w:lang w:val="cs-CZ" w:eastAsia="cs-CZ"/>
        </w:rPr>
      </w:pPr>
      <w:r w:rsidRPr="00B746DF">
        <w:rPr>
          <w:rFonts w:eastAsia="Times New Roman"/>
          <w:lang w:val="cs-CZ" w:eastAsia="cs-CZ"/>
        </w:rPr>
        <w:t>ACO poskytuje informace o kvalitě práce TD národním federacím a pro účely posouzení žádostí o titul IA Kvalifikačnímu komisaři.</w:t>
      </w:r>
    </w:p>
    <w:p w:rsidR="00545F21" w:rsidRDefault="00545F21" w:rsidP="00531E49">
      <w:pPr>
        <w:pStyle w:val="Nadpis2"/>
        <w:spacing w:before="0" w:line="240" w:lineRule="auto"/>
        <w:rPr>
          <w:rFonts w:ascii="Arial" w:hAnsi="Arial" w:cs="Arial"/>
          <w:color w:val="auto"/>
          <w:sz w:val="28"/>
          <w:szCs w:val="28"/>
          <w:lang w:val="cs-CZ"/>
        </w:rPr>
      </w:pPr>
      <w:bookmarkStart w:id="1355" w:name="_Toc471505845"/>
    </w:p>
    <w:p w:rsidR="00531E49" w:rsidRPr="00B55CA8" w:rsidRDefault="00531E49" w:rsidP="00BB42E0">
      <w:pPr>
        <w:pStyle w:val="Nadpis2"/>
        <w:rPr>
          <w:lang w:val="cs-CZ"/>
        </w:rPr>
      </w:pPr>
      <w:bookmarkStart w:id="1356" w:name="_Toc511394340"/>
      <w:bookmarkStart w:id="1357" w:name="_Toc511394880"/>
      <w:bookmarkStart w:id="1358" w:name="_Toc511395096"/>
      <w:bookmarkStart w:id="1359" w:name="_Toc511395389"/>
      <w:bookmarkStart w:id="1360" w:name="_Toc511397995"/>
      <w:bookmarkStart w:id="1361" w:name="_Toc511398208"/>
      <w:r w:rsidRPr="00B55CA8">
        <w:rPr>
          <w:lang w:val="cs-CZ"/>
        </w:rPr>
        <w:t xml:space="preserve">7.2. </w:t>
      </w:r>
      <w:r w:rsidR="00545F21" w:rsidRPr="00B55CA8">
        <w:rPr>
          <w:lang w:val="cs-CZ"/>
        </w:rPr>
        <w:t xml:space="preserve">Členství v </w:t>
      </w:r>
      <w:r w:rsidRPr="00B55CA8">
        <w:rPr>
          <w:lang w:val="cs-CZ"/>
        </w:rPr>
        <w:t>TDC</w:t>
      </w:r>
      <w:bookmarkEnd w:id="1355"/>
      <w:bookmarkEnd w:id="1356"/>
      <w:bookmarkEnd w:id="1357"/>
      <w:bookmarkEnd w:id="1358"/>
      <w:bookmarkEnd w:id="1359"/>
      <w:bookmarkEnd w:id="1360"/>
      <w:bookmarkEnd w:id="1361"/>
      <w:r w:rsidRPr="00B55CA8">
        <w:rPr>
          <w:lang w:val="cs-CZ"/>
        </w:rPr>
        <w:t xml:space="preserve"> </w:t>
      </w:r>
    </w:p>
    <w:p w:rsidR="00531E49" w:rsidRPr="000F5A16" w:rsidRDefault="00531E49" w:rsidP="00531E49">
      <w:pPr>
        <w:spacing w:after="0" w:line="240" w:lineRule="auto"/>
        <w:rPr>
          <w:lang w:val="cs-CZ"/>
        </w:rPr>
      </w:pPr>
    </w:p>
    <w:p w:rsidR="00545F21" w:rsidRPr="00B746DF" w:rsidRDefault="00545F21" w:rsidP="00545F21">
      <w:pPr>
        <w:spacing w:after="0" w:line="240" w:lineRule="auto"/>
        <w:rPr>
          <w:rFonts w:eastAsia="Times New Roman"/>
          <w:lang w:val="cs-CZ" w:eastAsia="cs-CZ"/>
        </w:rPr>
      </w:pPr>
      <w:r w:rsidRPr="00B746DF">
        <w:rPr>
          <w:rFonts w:eastAsia="Times New Roman"/>
          <w:lang w:val="cs-CZ" w:eastAsia="cs-CZ"/>
        </w:rPr>
        <w:t>Počet jednotlivých členů v TDC není stanoven. Nutnými členy TDC jsou:</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WTD</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předseda Odvolací komise (Pravidla hry)</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dva Mezinárodní rozhodčí (IA)</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jeden TD bez titulu IA</w:t>
      </w:r>
    </w:p>
    <w:p w:rsidR="00545F21" w:rsidRPr="00B746DF" w:rsidRDefault="00545F21" w:rsidP="00545F21">
      <w:pPr>
        <w:spacing w:after="0" w:line="240" w:lineRule="auto"/>
        <w:rPr>
          <w:rFonts w:eastAsia="Times New Roman"/>
          <w:lang w:val="cs-CZ" w:eastAsia="cs-CZ"/>
        </w:rPr>
      </w:pPr>
    </w:p>
    <w:p w:rsidR="00545F21" w:rsidRPr="00B746DF" w:rsidRDefault="00545F21" w:rsidP="00545F21">
      <w:pPr>
        <w:spacing w:after="0" w:line="240" w:lineRule="auto"/>
        <w:jc w:val="both"/>
        <w:rPr>
          <w:rFonts w:ascii="Times New Roman" w:eastAsia="Times New Roman" w:hAnsi="Times New Roman" w:cs="Times New Roman"/>
          <w:lang w:val="cs-CZ" w:eastAsia="cs-CZ"/>
        </w:rPr>
      </w:pPr>
      <w:r w:rsidRPr="00B746DF">
        <w:rPr>
          <w:rFonts w:eastAsia="Times New Roman"/>
          <w:lang w:val="cs-CZ" w:eastAsia="cs-CZ"/>
        </w:rPr>
        <w:t>TDC musí mít předsedu, který je jmenován Kongresem. Mezi Kongresy dohlíží na činnost TDC Výkonný výbor ICCF. Dalšími členy TDC mohou být člen Výkonného výboru ICCF, některý z komisařů ICCF, a/nebo další IA.</w:t>
      </w:r>
    </w:p>
    <w:p w:rsidR="00545F21" w:rsidRPr="000B3B31" w:rsidRDefault="00545F21" w:rsidP="00545F21">
      <w:pPr>
        <w:spacing w:after="0" w:line="240" w:lineRule="auto"/>
        <w:rPr>
          <w:rFonts w:ascii="Times New Roman" w:eastAsia="Times New Roman" w:hAnsi="Times New Roman" w:cs="Times New Roman"/>
          <w:lang w:val="cs-CZ" w:eastAsia="cs-CZ"/>
        </w:rPr>
      </w:pPr>
    </w:p>
    <w:p w:rsidR="00545F21" w:rsidRDefault="00545F21" w:rsidP="00531E49">
      <w:pPr>
        <w:pStyle w:val="Nadpis2"/>
        <w:spacing w:before="0" w:line="240" w:lineRule="auto"/>
        <w:rPr>
          <w:rFonts w:ascii="Arial" w:hAnsi="Arial" w:cs="Arial"/>
          <w:color w:val="auto"/>
          <w:sz w:val="28"/>
          <w:szCs w:val="28"/>
          <w:lang w:val="cs-CZ"/>
        </w:rPr>
      </w:pPr>
      <w:bookmarkStart w:id="1362" w:name="_Toc471505846"/>
    </w:p>
    <w:p w:rsidR="00531E49" w:rsidRPr="00B55CA8" w:rsidRDefault="00531E49" w:rsidP="00BB42E0">
      <w:pPr>
        <w:pStyle w:val="Nadpis2"/>
        <w:rPr>
          <w:lang w:val="cs-CZ"/>
        </w:rPr>
      </w:pPr>
      <w:bookmarkStart w:id="1363" w:name="_Toc511394341"/>
      <w:bookmarkStart w:id="1364" w:name="_Toc511394881"/>
      <w:bookmarkStart w:id="1365" w:name="_Toc511395097"/>
      <w:bookmarkStart w:id="1366" w:name="_Toc511395390"/>
      <w:bookmarkStart w:id="1367" w:name="_Toc511397996"/>
      <w:bookmarkStart w:id="1368" w:name="_Toc511398209"/>
      <w:r w:rsidRPr="00B55CA8">
        <w:rPr>
          <w:lang w:val="cs-CZ"/>
        </w:rPr>
        <w:t xml:space="preserve">7.3. </w:t>
      </w:r>
      <w:r w:rsidR="00545F21" w:rsidRPr="00B55CA8">
        <w:rPr>
          <w:lang w:val="cs-CZ"/>
        </w:rPr>
        <w:t>Zodpovědnost</w:t>
      </w:r>
      <w:r w:rsidRPr="00B55CA8">
        <w:rPr>
          <w:lang w:val="cs-CZ"/>
        </w:rPr>
        <w:t xml:space="preserve"> TDC</w:t>
      </w:r>
      <w:bookmarkEnd w:id="1362"/>
      <w:bookmarkEnd w:id="1363"/>
      <w:bookmarkEnd w:id="1364"/>
      <w:bookmarkEnd w:id="1365"/>
      <w:bookmarkEnd w:id="1366"/>
      <w:bookmarkEnd w:id="1367"/>
      <w:bookmarkEnd w:id="1368"/>
    </w:p>
    <w:p w:rsidR="00531E49" w:rsidRPr="000F5A16" w:rsidRDefault="00531E49" w:rsidP="00531E49">
      <w:pPr>
        <w:spacing w:after="0" w:line="240" w:lineRule="auto"/>
        <w:rPr>
          <w:lang w:val="cs-CZ"/>
        </w:rPr>
      </w:pPr>
    </w:p>
    <w:p w:rsidR="004C622A" w:rsidRPr="00231717" w:rsidRDefault="004C622A" w:rsidP="00231717">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Z koncepčního hlediska je za všechny záležitosti, které se vztahují k řízení turnajů, zodpovědný WTD. Za dohled nad kvalifikačním procesem při udělování titulů IA zodpovídá Kvalifikační komisař. TDC zodpovídá za následující oblasti činnosti, odlišné od WTD a Kvalifikačního komisaře.</w:t>
      </w:r>
    </w:p>
    <w:p w:rsidR="00531E49" w:rsidRPr="000F5A16" w:rsidRDefault="004C622A" w:rsidP="00BB42E0">
      <w:pPr>
        <w:pStyle w:val="Nadpis3"/>
        <w:rPr>
          <w:rFonts w:ascii="Times New Roman" w:hAnsi="Times New Roman"/>
          <w:lang w:val="cs-CZ"/>
        </w:rPr>
      </w:pPr>
      <w:r>
        <w:rPr>
          <w:lang w:val="cs-CZ"/>
        </w:rPr>
        <w:tab/>
      </w:r>
      <w:bookmarkStart w:id="1369" w:name="_Toc511394342"/>
      <w:bookmarkStart w:id="1370" w:name="_Toc511394882"/>
      <w:bookmarkStart w:id="1371" w:name="_Toc511395098"/>
      <w:bookmarkStart w:id="1372" w:name="_Toc511395391"/>
      <w:bookmarkStart w:id="1373" w:name="_Toc511397997"/>
      <w:bookmarkStart w:id="1374" w:name="_Toc511398210"/>
      <w:r>
        <w:rPr>
          <w:lang w:val="cs-CZ"/>
        </w:rPr>
        <w:t>7.3.1. Udržování správných pravidel, postupů a databází pro TD</w:t>
      </w:r>
      <w:bookmarkEnd w:id="1369"/>
      <w:bookmarkEnd w:id="1370"/>
      <w:bookmarkEnd w:id="1371"/>
      <w:bookmarkEnd w:id="1372"/>
      <w:bookmarkEnd w:id="1373"/>
      <w:bookmarkEnd w:id="1374"/>
      <w:r w:rsidR="00531E49" w:rsidRPr="000F5A16">
        <w:rPr>
          <w:lang w:val="cs-CZ"/>
        </w:rPr>
        <w:t xml:space="preserve"> </w:t>
      </w:r>
    </w:p>
    <w:p w:rsidR="00531E49" w:rsidRPr="000F5A16" w:rsidRDefault="00531E49" w:rsidP="00531E49">
      <w:pPr>
        <w:spacing w:after="0" w:line="240" w:lineRule="auto"/>
        <w:rPr>
          <w:lang w:val="cs-CZ"/>
        </w:rPr>
      </w:pPr>
    </w:p>
    <w:p w:rsidR="004C622A" w:rsidRPr="00231717" w:rsidRDefault="004C622A" w:rsidP="00231717">
      <w:pPr>
        <w:numPr>
          <w:ilvl w:val="1"/>
          <w:numId w:val="53"/>
        </w:numPr>
        <w:spacing w:after="0" w:line="240" w:lineRule="auto"/>
        <w:jc w:val="both"/>
        <w:rPr>
          <w:rFonts w:eastAsia="Times New Roman"/>
          <w:lang w:val="cs-CZ" w:eastAsia="cs-CZ"/>
        </w:rPr>
      </w:pPr>
      <w:r w:rsidRPr="00231717">
        <w:rPr>
          <w:rFonts w:eastAsia="Times New Roman"/>
          <w:u w:val="single"/>
          <w:lang w:val="cs-CZ" w:eastAsia="cs-CZ"/>
        </w:rPr>
        <w:t xml:space="preserve">Udržování stávajících pravidel, směrnic a postupů vztahujících se k řízení turnajů, </w:t>
      </w:r>
      <w:r w:rsidRPr="00231717">
        <w:rPr>
          <w:rFonts w:eastAsia="Times New Roman"/>
          <w:lang w:val="cs-CZ" w:eastAsia="cs-CZ"/>
        </w:rPr>
        <w:t xml:space="preserve">tak aby byly v souladu se všemi ostatními pravidly a postupy ICCF. TDC předkládá Kongresu ke schválení změny, doplňky a výmazy v těchto </w:t>
      </w:r>
      <w:r w:rsidR="00F26515" w:rsidRPr="00231717">
        <w:rPr>
          <w:rFonts w:eastAsia="Times New Roman"/>
          <w:lang w:val="cs-CZ" w:eastAsia="cs-CZ"/>
        </w:rPr>
        <w:t>pravidlech, směrnicích a postupech</w:t>
      </w:r>
      <w:r w:rsidRPr="00231717">
        <w:rPr>
          <w:rFonts w:eastAsia="Times New Roman"/>
          <w:lang w:val="cs-CZ" w:eastAsia="cs-CZ"/>
        </w:rPr>
        <w:t>.</w:t>
      </w:r>
      <w:r w:rsidRPr="00231717">
        <w:rPr>
          <w:lang w:val="cs-CZ"/>
        </w:rPr>
        <w:t xml:space="preserve"> </w:t>
      </w:r>
    </w:p>
    <w:p w:rsidR="00F26515" w:rsidRPr="00231717" w:rsidRDefault="00F26515" w:rsidP="004C622A">
      <w:pPr>
        <w:spacing w:after="0" w:line="240" w:lineRule="auto"/>
        <w:ind w:left="720"/>
        <w:textAlignment w:val="baseline"/>
        <w:rPr>
          <w:rFonts w:ascii="Times New Roman" w:eastAsia="Times New Roman" w:hAnsi="Times New Roman" w:cs="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Vývoj a aktualizace školení pro TD,</w:t>
      </w:r>
      <w:r w:rsidRPr="00231717">
        <w:rPr>
          <w:rFonts w:eastAsia="Times New Roman"/>
          <w:lang w:val="cs-CZ" w:eastAsia="cs-CZ"/>
        </w:rPr>
        <w:t xml:space="preserve"> včetně testů “TD </w:t>
      </w:r>
      <w:r w:rsidR="00F26515" w:rsidRPr="00231717">
        <w:rPr>
          <w:rFonts w:eastAsia="Times New Roman"/>
          <w:lang w:val="cs-CZ" w:eastAsia="cs-CZ"/>
        </w:rPr>
        <w:t>Review test</w:t>
      </w:r>
      <w:r w:rsidRPr="00231717">
        <w:rPr>
          <w:rFonts w:eastAsia="Times New Roman"/>
          <w:lang w:val="cs-CZ" w:eastAsia="cs-CZ"/>
        </w:rPr>
        <w:t>” pro zajištění, aby se všichni TD seznámili s</w:t>
      </w:r>
      <w:r w:rsidR="00F26515" w:rsidRPr="00231717">
        <w:rPr>
          <w:rFonts w:eastAsia="Times New Roman"/>
          <w:lang w:val="cs-CZ" w:eastAsia="cs-CZ"/>
        </w:rPr>
        <w:t> </w:t>
      </w:r>
      <w:r w:rsidRPr="00231717">
        <w:rPr>
          <w:rFonts w:eastAsia="Times New Roman"/>
          <w:lang w:val="cs-CZ" w:eastAsia="cs-CZ"/>
        </w:rPr>
        <w:t>nejnovějším</w:t>
      </w:r>
      <w:r w:rsidR="00F26515" w:rsidRPr="00231717">
        <w:rPr>
          <w:rFonts w:eastAsia="Times New Roman"/>
          <w:lang w:val="cs-CZ" w:eastAsia="cs-CZ"/>
        </w:rPr>
        <w:t>i pravidly a postupy, kter</w:t>
      </w:r>
      <w:r w:rsidRPr="00231717">
        <w:rPr>
          <w:rFonts w:eastAsia="Times New Roman"/>
          <w:lang w:val="cs-CZ" w:eastAsia="cs-CZ"/>
        </w:rPr>
        <w:t>é se týkají TD.</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Předkládat návrhy Kongresu</w:t>
      </w:r>
      <w:r w:rsidRPr="00231717">
        <w:rPr>
          <w:rFonts w:eastAsia="Times New Roman"/>
          <w:lang w:val="cs-CZ" w:eastAsia="cs-CZ"/>
        </w:rPr>
        <w:t xml:space="preserve"> na změnu pravidel a postupů vztahujících se k řízení turnajů ICCF TD, a to jak kvůli udržení souladu s technologickým pokrokem, tak kvůli reflektování řešení případů, které se nově objevily.</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F26515">
      <w:pPr>
        <w:numPr>
          <w:ilvl w:val="0"/>
          <w:numId w:val="53"/>
        </w:numPr>
        <w:spacing w:after="0" w:line="240" w:lineRule="auto"/>
        <w:textAlignment w:val="baseline"/>
        <w:rPr>
          <w:rFonts w:eastAsia="Times New Roman"/>
          <w:lang w:val="cs-CZ" w:eastAsia="cs-CZ"/>
        </w:rPr>
      </w:pPr>
      <w:r w:rsidRPr="00231717">
        <w:rPr>
          <w:rFonts w:eastAsia="Times New Roman"/>
          <w:u w:val="single"/>
          <w:lang w:val="cs-CZ" w:eastAsia="cs-CZ"/>
        </w:rPr>
        <w:t>Správa aktualizovaných databází, které se týkají TD, která zahrnuje:</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val="cs-CZ" w:eastAsia="cs-CZ"/>
        </w:rPr>
      </w:pPr>
      <w:r w:rsidRPr="00231717">
        <w:rPr>
          <w:rFonts w:eastAsia="Times New Roman"/>
          <w:lang w:val="cs-CZ" w:eastAsia="cs-CZ"/>
        </w:rPr>
        <w:t>Online seznam nových TD na webu ICCF,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země</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e-mailová adresa</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jazykové znalosti</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231717">
        <w:rPr>
          <w:rFonts w:eastAsia="Times New Roman"/>
          <w:lang w:eastAsia="cs-CZ"/>
        </w:rPr>
        <w:t>Online seznam všech aktuálních TD na webu ICCF,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 xml:space="preserve">ICCF_ID </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země</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e-mailová adresa</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val="es-ES" w:eastAsia="cs-CZ"/>
        </w:rPr>
      </w:pPr>
      <w:r w:rsidRPr="00231717">
        <w:rPr>
          <w:rFonts w:eastAsia="Times New Roman"/>
          <w:lang w:val="es-ES" w:eastAsia="cs-CZ"/>
        </w:rPr>
        <w:t>titul IA, pokud ho TD má</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 mentora TD</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231717">
        <w:rPr>
          <w:rFonts w:eastAsia="Times New Roman"/>
          <w:lang w:eastAsia="cs-CZ"/>
        </w:rPr>
        <w:t>Přehled pokroku ve zkušenostech TD,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ICCF_ID</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všechny turnaje, které TD odřídil, označené kódem turnaje</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počet účastníků v každém z turnajů</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data startu a ukončení každého z turnajů</w:t>
      </w:r>
    </w:p>
    <w:p w:rsidR="00F860E5" w:rsidRPr="00231717" w:rsidRDefault="00F860E5" w:rsidP="00F860E5">
      <w:pPr>
        <w:spacing w:line="240" w:lineRule="auto"/>
        <w:jc w:val="both"/>
        <w:rPr>
          <w:rFonts w:eastAsia="Times New Roman"/>
          <w:lang w:eastAsia="cs-CZ"/>
        </w:rPr>
      </w:pPr>
    </w:p>
    <w:p w:rsidR="004C622A" w:rsidRPr="00231717" w:rsidRDefault="004C622A" w:rsidP="00F860E5">
      <w:pPr>
        <w:spacing w:line="240" w:lineRule="auto"/>
        <w:jc w:val="both"/>
        <w:rPr>
          <w:rFonts w:ascii="Times New Roman" w:eastAsia="Times New Roman" w:hAnsi="Times New Roman" w:cs="Times New Roman"/>
          <w:lang w:eastAsia="cs-CZ"/>
        </w:rPr>
      </w:pPr>
      <w:r w:rsidRPr="00231717">
        <w:rPr>
          <w:rFonts w:eastAsia="Times New Roman"/>
          <w:lang w:eastAsia="cs-CZ"/>
        </w:rPr>
        <w:t xml:space="preserve">Předpokládá se, že všechny tyto údaje budou zpracovány </w:t>
      </w:r>
      <w:proofErr w:type="gramStart"/>
      <w:r w:rsidRPr="00231717">
        <w:rPr>
          <w:rFonts w:eastAsia="Times New Roman"/>
          <w:lang w:eastAsia="cs-CZ"/>
        </w:rPr>
        <w:t>a</w:t>
      </w:r>
      <w:proofErr w:type="gramEnd"/>
      <w:r w:rsidRPr="00231717">
        <w:rPr>
          <w:rFonts w:eastAsia="Times New Roman"/>
          <w:lang w:eastAsia="cs-CZ"/>
        </w:rPr>
        <w:t xml:space="preserve"> uloženy serverem automaticky. </w:t>
      </w:r>
      <w:r w:rsidR="00F26515" w:rsidRPr="00231717">
        <w:rPr>
          <w:rFonts w:eastAsia="Times New Roman"/>
          <w:lang w:eastAsia="cs-CZ"/>
        </w:rPr>
        <w:t>TDC</w:t>
      </w:r>
      <w:r w:rsidRPr="00231717">
        <w:rPr>
          <w:rFonts w:eastAsia="Times New Roman"/>
          <w:lang w:eastAsia="cs-CZ"/>
        </w:rPr>
        <w:t xml:space="preserve"> zodpovídá za správu všech těchto databází a za to, že budou dostupné, když budou některé z údajů zapotřebí pro vytváření souhrnů nebo celkových hlášení </w:t>
      </w:r>
      <w:proofErr w:type="gramStart"/>
      <w:r w:rsidRPr="00231717">
        <w:rPr>
          <w:rFonts w:eastAsia="Times New Roman"/>
          <w:lang w:eastAsia="cs-CZ"/>
        </w:rPr>
        <w:t>na</w:t>
      </w:r>
      <w:proofErr w:type="gramEnd"/>
      <w:r w:rsidRPr="00231717">
        <w:rPr>
          <w:rFonts w:eastAsia="Times New Roman"/>
          <w:lang w:eastAsia="cs-CZ"/>
        </w:rPr>
        <w:t xml:space="preserve"> žádost některého funkcionáře ICCF. </w:t>
      </w:r>
    </w:p>
    <w:p w:rsidR="00531E49" w:rsidRPr="000F5A16" w:rsidRDefault="00531E49" w:rsidP="00531E49">
      <w:pPr>
        <w:spacing w:after="0" w:line="240" w:lineRule="auto"/>
        <w:rPr>
          <w:lang w:val="cs-CZ"/>
        </w:rPr>
      </w:pPr>
    </w:p>
    <w:p w:rsidR="00F860E5" w:rsidRDefault="00531E49" w:rsidP="00BB42E0">
      <w:pPr>
        <w:pStyle w:val="Nadpis3"/>
        <w:rPr>
          <w:lang w:val="cs-CZ"/>
        </w:rPr>
      </w:pPr>
      <w:r w:rsidRPr="000F5A16">
        <w:rPr>
          <w:lang w:val="cs-CZ"/>
        </w:rPr>
        <w:tab/>
      </w:r>
      <w:bookmarkStart w:id="1375" w:name="_Toc511394343"/>
      <w:bookmarkStart w:id="1376" w:name="_Toc511394883"/>
      <w:bookmarkStart w:id="1377" w:name="_Toc511395099"/>
      <w:bookmarkStart w:id="1378" w:name="_Toc511395392"/>
      <w:bookmarkStart w:id="1379" w:name="_Toc511397998"/>
      <w:bookmarkStart w:id="1380" w:name="_Toc511398211"/>
      <w:r w:rsidRPr="000F5A16">
        <w:rPr>
          <w:lang w:val="cs-CZ"/>
        </w:rPr>
        <w:t xml:space="preserve">7.3.2. </w:t>
      </w:r>
      <w:r w:rsidR="00F860E5">
        <w:rPr>
          <w:lang w:val="cs-CZ"/>
        </w:rPr>
        <w:t xml:space="preserve">Přijímání a vyřizování žádostí o titul </w:t>
      </w:r>
      <w:r w:rsidR="00BB42E0">
        <w:rPr>
          <w:lang w:val="cs-CZ"/>
        </w:rPr>
        <w:t>Mezinárodní rozhodčí</w:t>
      </w:r>
      <w:r w:rsidRPr="000F5A16">
        <w:rPr>
          <w:lang w:val="cs-CZ"/>
        </w:rPr>
        <w:t xml:space="preserve"> (IA)</w:t>
      </w:r>
      <w:bookmarkEnd w:id="1375"/>
      <w:bookmarkEnd w:id="1376"/>
      <w:bookmarkEnd w:id="1377"/>
      <w:bookmarkEnd w:id="1378"/>
      <w:bookmarkEnd w:id="1379"/>
      <w:bookmarkEnd w:id="1380"/>
      <w:r w:rsidRPr="000F5A16">
        <w:rPr>
          <w:lang w:val="cs-CZ"/>
        </w:rPr>
        <w:t xml:space="preserve"> </w:t>
      </w:r>
    </w:p>
    <w:p w:rsidR="00F860E5" w:rsidRDefault="00F860E5" w:rsidP="00F860E5">
      <w:pPr>
        <w:spacing w:after="0" w:line="240" w:lineRule="auto"/>
        <w:rPr>
          <w:b/>
          <w:sz w:val="28"/>
          <w:szCs w:val="28"/>
          <w:lang w:val="cs-CZ"/>
        </w:rPr>
      </w:pPr>
    </w:p>
    <w:p w:rsidR="00F860E5" w:rsidRPr="00F860E5" w:rsidRDefault="00F860E5" w:rsidP="00F860E5">
      <w:pPr>
        <w:spacing w:after="0" w:line="240" w:lineRule="auto"/>
        <w:jc w:val="both"/>
        <w:rPr>
          <w:b/>
          <w:sz w:val="28"/>
          <w:szCs w:val="28"/>
          <w:lang w:val="cs-CZ"/>
        </w:rPr>
      </w:pPr>
      <w:r w:rsidRPr="00F860E5">
        <w:rPr>
          <w:rFonts w:eastAsia="Times New Roman"/>
          <w:sz w:val="23"/>
          <w:szCs w:val="23"/>
          <w:lang w:val="cs-CZ" w:eastAsia="cs-CZ"/>
        </w:rPr>
        <w:t xml:space="preserve">Všechny žádosti o titul IA musí národní federace před zasláním oficiální žádosti Kvalifikačnímu komisaři zaslat </w:t>
      </w:r>
      <w:r>
        <w:rPr>
          <w:rFonts w:eastAsia="Times New Roman"/>
          <w:sz w:val="23"/>
          <w:szCs w:val="23"/>
          <w:lang w:val="cs-CZ" w:eastAsia="cs-CZ"/>
        </w:rPr>
        <w:t>TDC, spolu s podrobnostmi o turnajích, zahrnutých do žádosti, a jménem a e-mailovou adresou mentora TD.</w:t>
      </w:r>
      <w:r w:rsidRPr="00F860E5">
        <w:rPr>
          <w:rFonts w:eastAsia="Times New Roman"/>
          <w:sz w:val="23"/>
          <w:szCs w:val="23"/>
          <w:lang w:val="cs-CZ" w:eastAsia="cs-CZ"/>
        </w:rPr>
        <w:t xml:space="preserve"> </w:t>
      </w:r>
      <w:r>
        <w:rPr>
          <w:rFonts w:eastAsia="Times New Roman"/>
          <w:sz w:val="23"/>
          <w:szCs w:val="23"/>
          <w:lang w:val="cs-CZ" w:eastAsia="cs-CZ"/>
        </w:rPr>
        <w:t>TDC</w:t>
      </w:r>
      <w:r w:rsidRPr="00F860E5">
        <w:rPr>
          <w:rFonts w:eastAsia="Times New Roman"/>
          <w:sz w:val="23"/>
          <w:szCs w:val="23"/>
          <w:lang w:val="cs-CZ" w:eastAsia="cs-CZ"/>
        </w:rPr>
        <w:t xml:space="preserve"> zkontroluje dobu, po kterou žadatel působil jako TD, počet odřízených partií, a kvalitativní aspekty jeho práce (odpovědi na problémy nebo dotazy hráčů, archivace partií, předávání informací pro účely marketingu</w:t>
      </w:r>
      <w:r>
        <w:rPr>
          <w:rFonts w:eastAsia="Times New Roman"/>
          <w:sz w:val="23"/>
          <w:szCs w:val="23"/>
          <w:lang w:val="cs-CZ" w:eastAsia="cs-CZ"/>
        </w:rPr>
        <w:t>, atd.</w:t>
      </w:r>
      <w:r w:rsidRPr="00F860E5">
        <w:rPr>
          <w:rFonts w:eastAsia="Times New Roman"/>
          <w:sz w:val="23"/>
          <w:szCs w:val="23"/>
          <w:lang w:val="cs-CZ" w:eastAsia="cs-CZ"/>
        </w:rPr>
        <w:t>), a bude-li to zapotřebí, vyžádá si komentář od dalčích funkcionářů ICCF a mentora. Pak TD</w:t>
      </w:r>
      <w:r>
        <w:rPr>
          <w:rFonts w:eastAsia="Times New Roman"/>
          <w:sz w:val="23"/>
          <w:szCs w:val="23"/>
          <w:lang w:val="cs-CZ" w:eastAsia="cs-CZ"/>
        </w:rPr>
        <w:t>C</w:t>
      </w:r>
      <w:r w:rsidRPr="00F860E5">
        <w:rPr>
          <w:rFonts w:eastAsia="Times New Roman"/>
          <w:sz w:val="23"/>
          <w:szCs w:val="23"/>
          <w:lang w:val="cs-CZ" w:eastAsia="cs-CZ"/>
        </w:rPr>
        <w:t xml:space="preserve"> předá (i) žádost společně se svým doporučením Kvalifikačnímu komisaři, a (ii) kopii doporučení </w:t>
      </w:r>
      <w:r>
        <w:rPr>
          <w:rFonts w:eastAsia="Times New Roman"/>
          <w:sz w:val="23"/>
          <w:szCs w:val="23"/>
          <w:lang w:val="cs-CZ" w:eastAsia="cs-CZ"/>
        </w:rPr>
        <w:t>TDC</w:t>
      </w:r>
      <w:r w:rsidRPr="00F860E5">
        <w:rPr>
          <w:rFonts w:eastAsia="Times New Roman"/>
          <w:sz w:val="23"/>
          <w:szCs w:val="23"/>
          <w:lang w:val="cs-CZ" w:eastAsia="cs-CZ"/>
        </w:rPr>
        <w:t xml:space="preserve"> národní </w:t>
      </w:r>
      <w:r>
        <w:rPr>
          <w:rFonts w:eastAsia="Times New Roman"/>
          <w:sz w:val="23"/>
          <w:szCs w:val="23"/>
          <w:lang w:val="cs-CZ" w:eastAsia="cs-CZ"/>
        </w:rPr>
        <w:t>federaci</w:t>
      </w:r>
      <w:r w:rsidRPr="00F860E5">
        <w:rPr>
          <w:rFonts w:eastAsia="Times New Roman"/>
          <w:sz w:val="23"/>
          <w:szCs w:val="23"/>
          <w:lang w:val="cs-CZ" w:eastAsia="cs-CZ"/>
        </w:rPr>
        <w:t xml:space="preserve"> KŠ.</w:t>
      </w:r>
    </w:p>
    <w:p w:rsidR="00F860E5" w:rsidRPr="000F5A16" w:rsidRDefault="00F860E5" w:rsidP="00F860E5">
      <w:pPr>
        <w:spacing w:after="0" w:line="240" w:lineRule="auto"/>
        <w:rPr>
          <w:lang w:val="cs-CZ"/>
        </w:rPr>
      </w:pPr>
    </w:p>
    <w:p w:rsidR="00531E49" w:rsidRPr="000F5A16" w:rsidRDefault="00F860E5" w:rsidP="00F860E5">
      <w:pPr>
        <w:spacing w:after="0" w:line="240" w:lineRule="auto"/>
        <w:jc w:val="both"/>
        <w:rPr>
          <w:lang w:val="cs-CZ"/>
        </w:rPr>
      </w:pPr>
      <w:r w:rsidRPr="00F860E5">
        <w:rPr>
          <w:rFonts w:eastAsia="Times New Roman"/>
          <w:sz w:val="23"/>
          <w:szCs w:val="23"/>
          <w:lang w:val="cs-CZ" w:eastAsia="cs-CZ"/>
        </w:rPr>
        <w:t>Ačkoli byl</w:t>
      </w:r>
      <w:r>
        <w:rPr>
          <w:rFonts w:eastAsia="Times New Roman"/>
          <w:sz w:val="23"/>
          <w:szCs w:val="23"/>
          <w:lang w:val="cs-CZ" w:eastAsia="cs-CZ"/>
        </w:rPr>
        <w:t xml:space="preserve">a </w:t>
      </w:r>
      <w:r w:rsidRPr="00F860E5">
        <w:rPr>
          <w:rFonts w:eastAsia="Times New Roman"/>
          <w:sz w:val="23"/>
          <w:szCs w:val="23"/>
          <w:lang w:val="cs-CZ" w:eastAsia="cs-CZ"/>
        </w:rPr>
        <w:t xml:space="preserve">dříve </w:t>
      </w:r>
      <w:r>
        <w:rPr>
          <w:rFonts w:eastAsia="Times New Roman"/>
          <w:sz w:val="23"/>
          <w:szCs w:val="23"/>
          <w:lang w:val="cs-CZ" w:eastAsia="cs-CZ"/>
        </w:rPr>
        <w:t>TDC</w:t>
      </w:r>
      <w:r w:rsidRPr="00F860E5">
        <w:rPr>
          <w:rFonts w:eastAsia="Times New Roman"/>
          <w:sz w:val="23"/>
          <w:szCs w:val="23"/>
          <w:lang w:val="cs-CZ" w:eastAsia="cs-CZ"/>
        </w:rPr>
        <w:t xml:space="preserve"> zodpovědn</w:t>
      </w:r>
      <w:r>
        <w:rPr>
          <w:rFonts w:eastAsia="Times New Roman"/>
          <w:sz w:val="23"/>
          <w:szCs w:val="23"/>
          <w:lang w:val="cs-CZ" w:eastAsia="cs-CZ"/>
        </w:rPr>
        <w:t>á</w:t>
      </w:r>
      <w:r w:rsidRPr="00F860E5">
        <w:rPr>
          <w:rFonts w:eastAsia="Times New Roman"/>
          <w:sz w:val="23"/>
          <w:szCs w:val="23"/>
          <w:lang w:val="cs-CZ" w:eastAsia="cs-CZ"/>
        </w:rPr>
        <w:t xml:space="preserve"> za </w:t>
      </w:r>
      <w:r w:rsidRPr="00F860E5">
        <w:rPr>
          <w:rFonts w:eastAsia="Times New Roman"/>
          <w:sz w:val="23"/>
          <w:szCs w:val="23"/>
          <w:u w:val="single"/>
          <w:lang w:val="cs-CZ" w:eastAsia="cs-CZ"/>
        </w:rPr>
        <w:t>vyřizování žádostí o funkcii TD</w:t>
      </w:r>
      <w:r w:rsidRPr="00F860E5">
        <w:rPr>
          <w:rFonts w:eastAsia="Times New Roman"/>
          <w:sz w:val="23"/>
          <w:szCs w:val="23"/>
          <w:lang w:val="cs-CZ" w:eastAsia="cs-CZ"/>
        </w:rPr>
        <w:t xml:space="preserve">, nyní to již neplatí. </w:t>
      </w:r>
      <w:r w:rsidRPr="000B3B31">
        <w:rPr>
          <w:rFonts w:eastAsia="Times New Roman"/>
          <w:sz w:val="23"/>
          <w:szCs w:val="23"/>
          <w:lang w:val="cs-CZ" w:eastAsia="cs-CZ"/>
        </w:rPr>
        <w:t xml:space="preserve">Takové žádosti by se měly nyní zasílat WTD. </w:t>
      </w:r>
      <w:r w:rsidR="00531E49" w:rsidRPr="000F5A16">
        <w:rPr>
          <w:lang w:val="cs-CZ"/>
        </w:rPr>
        <w:t xml:space="preserve"> </w:t>
      </w:r>
    </w:p>
    <w:p w:rsidR="00E41B09" w:rsidRDefault="00E41B09" w:rsidP="00DD63C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531E49" w:rsidP="00C21D7C">
      <w:pPr>
        <w:pStyle w:val="Nadpis3"/>
        <w:rPr>
          <w:lang w:val="cs-CZ"/>
        </w:rPr>
      </w:pPr>
      <w:r w:rsidRPr="000F5A16">
        <w:rPr>
          <w:lang w:val="cs-CZ"/>
        </w:rPr>
        <w:tab/>
      </w:r>
      <w:bookmarkStart w:id="1381" w:name="_Toc511394344"/>
      <w:bookmarkStart w:id="1382" w:name="_Toc511394884"/>
      <w:bookmarkStart w:id="1383" w:name="_Toc511395100"/>
      <w:bookmarkStart w:id="1384" w:name="_Toc511395393"/>
      <w:bookmarkStart w:id="1385" w:name="_Toc511397999"/>
      <w:bookmarkStart w:id="1386" w:name="_Toc511398212"/>
      <w:r w:rsidRPr="000F5A16">
        <w:rPr>
          <w:lang w:val="cs-CZ"/>
        </w:rPr>
        <w:t xml:space="preserve">7.3.3. </w:t>
      </w:r>
      <w:r w:rsidR="00DD63C9">
        <w:rPr>
          <w:lang w:val="cs-CZ"/>
        </w:rPr>
        <w:t>Sloužit jako konzultant pro TD</w:t>
      </w:r>
      <w:bookmarkEnd w:id="1381"/>
      <w:bookmarkEnd w:id="1382"/>
      <w:bookmarkEnd w:id="1383"/>
      <w:bookmarkEnd w:id="1384"/>
      <w:bookmarkEnd w:id="1385"/>
      <w:bookmarkEnd w:id="1386"/>
    </w:p>
    <w:p w:rsidR="00531E49" w:rsidRPr="000F5A16" w:rsidRDefault="00531E49" w:rsidP="00531E49">
      <w:pPr>
        <w:spacing w:after="0" w:line="240" w:lineRule="auto"/>
        <w:rPr>
          <w:b/>
          <w:sz w:val="28"/>
          <w:szCs w:val="28"/>
          <w:lang w:val="cs-CZ"/>
        </w:rPr>
      </w:pPr>
    </w:p>
    <w:p w:rsidR="00531E49" w:rsidRPr="000F5A16" w:rsidRDefault="00531E49" w:rsidP="00C21D7C">
      <w:pPr>
        <w:pStyle w:val="Nadpis4"/>
        <w:rPr>
          <w:lang w:val="cs-CZ"/>
        </w:rPr>
      </w:pPr>
      <w:bookmarkStart w:id="1387" w:name="_Toc471505780"/>
      <w:r w:rsidRPr="000F5A16">
        <w:rPr>
          <w:lang w:val="cs-CZ"/>
        </w:rPr>
        <w:tab/>
      </w:r>
      <w:r w:rsidRPr="000F5A16">
        <w:rPr>
          <w:lang w:val="cs-CZ"/>
        </w:rPr>
        <w:tab/>
        <w:t xml:space="preserve">7.3.3.1. </w:t>
      </w:r>
      <w:bookmarkEnd w:id="1387"/>
      <w:r w:rsidR="00DD63C9">
        <w:rPr>
          <w:lang w:val="cs-CZ"/>
        </w:rPr>
        <w:t>O mentorech</w:t>
      </w:r>
      <w:r w:rsidRPr="000F5A16">
        <w:rPr>
          <w:lang w:val="cs-CZ"/>
        </w:rPr>
        <w:t xml:space="preserve"> </w:t>
      </w:r>
    </w:p>
    <w:p w:rsidR="00531E49" w:rsidRPr="000F5A16" w:rsidRDefault="00531E49" w:rsidP="00531E49">
      <w:pPr>
        <w:spacing w:after="0" w:line="240" w:lineRule="auto"/>
        <w:rPr>
          <w:color w:val="000000"/>
          <w:lang w:val="cs-CZ"/>
        </w:rPr>
      </w:pPr>
    </w:p>
    <w:p w:rsidR="00531E49" w:rsidRPr="000F5A16" w:rsidRDefault="00DD63C9" w:rsidP="00DD63C9">
      <w:pPr>
        <w:spacing w:after="0" w:line="240" w:lineRule="auto"/>
        <w:jc w:val="both"/>
        <w:rPr>
          <w:color w:val="000000"/>
          <w:lang w:val="cs-CZ"/>
        </w:rPr>
      </w:pPr>
      <w:r>
        <w:rPr>
          <w:lang w:val="cs-CZ"/>
        </w:rPr>
        <w:t>TD, který hledá mentora</w:t>
      </w:r>
      <w:r w:rsidR="004B628C">
        <w:rPr>
          <w:lang w:val="cs-CZ"/>
        </w:rPr>
        <w:t>,</w:t>
      </w:r>
      <w:r>
        <w:rPr>
          <w:lang w:val="cs-CZ"/>
        </w:rPr>
        <w:t xml:space="preserve"> musí zaslat tento požadavek WTD. Je možné požádat o radu TDC</w:t>
      </w:r>
      <w:r w:rsidR="00531E49" w:rsidRPr="000F5A16">
        <w:rPr>
          <w:color w:val="000000"/>
          <w:lang w:val="cs-CZ"/>
        </w:rPr>
        <w:t xml:space="preserve">. </w:t>
      </w:r>
    </w:p>
    <w:p w:rsidR="00531E49" w:rsidRPr="000F5A16" w:rsidRDefault="00531E49" w:rsidP="00531E49">
      <w:pPr>
        <w:spacing w:after="0" w:line="240" w:lineRule="auto"/>
        <w:rPr>
          <w:color w:val="000000"/>
          <w:lang w:val="cs-CZ"/>
        </w:rPr>
      </w:pPr>
    </w:p>
    <w:p w:rsidR="007115BC" w:rsidRPr="000B3B31" w:rsidRDefault="007115BC" w:rsidP="00213C03">
      <w:pPr>
        <w:jc w:val="both"/>
        <w:rPr>
          <w:lang w:val="cs-CZ"/>
        </w:rPr>
      </w:pPr>
      <w:r w:rsidRPr="00213C03">
        <w:rPr>
          <w:lang w:val="cs-CZ"/>
        </w:rPr>
        <w:t xml:space="preserve">TDC musí zajistit, aby na serveru byl seznam všech IA a TD s Úrovní 2. </w:t>
      </w:r>
      <w:r w:rsidRPr="000B3B31">
        <w:rPr>
          <w:lang w:val="cs-CZ"/>
        </w:rPr>
        <w:t>Tento list musí také obsahovat jm</w:t>
      </w:r>
      <w:r w:rsidR="00213C03" w:rsidRPr="000B3B31">
        <w:rPr>
          <w:lang w:val="cs-CZ"/>
        </w:rPr>
        <w:t>éna všech IA a TD s Úrovní 2, kteří jsou mentory. Pokud je to zapotřebí, mohou WTD nebo TDC mentora z jakýchkoli důvodů vyměnit.</w:t>
      </w:r>
    </w:p>
    <w:p w:rsidR="00531E49" w:rsidRPr="000F5A16" w:rsidRDefault="004B628C" w:rsidP="004B628C">
      <w:pPr>
        <w:spacing w:after="0" w:line="240" w:lineRule="auto"/>
        <w:jc w:val="both"/>
        <w:rPr>
          <w:lang w:val="cs-CZ"/>
        </w:rPr>
      </w:pPr>
      <w:r>
        <w:rPr>
          <w:lang w:val="cs-CZ"/>
        </w:rPr>
        <w:t>TD s Úrovní 2 nebo</w:t>
      </w:r>
      <w:r w:rsidR="00531E49" w:rsidRPr="000F5A16">
        <w:rPr>
          <w:lang w:val="cs-CZ"/>
        </w:rPr>
        <w:t xml:space="preserve"> IA </w:t>
      </w:r>
      <w:r>
        <w:rPr>
          <w:lang w:val="cs-CZ"/>
        </w:rPr>
        <w:t>může být požádán TDC nebo WTD, aby měl mentora pro každý individualizovaný účel</w:t>
      </w:r>
      <w:r w:rsidR="00531E49" w:rsidRPr="000F5A16">
        <w:rPr>
          <w:lang w:val="cs-CZ"/>
        </w:rPr>
        <w:t>.</w:t>
      </w:r>
      <w:r w:rsidR="00E41B09">
        <w:rPr>
          <w:lang w:val="cs-CZ"/>
        </w:rPr>
        <w:t xml:space="preserve"> V takové situaci určí</w:t>
      </w:r>
      <w:r w:rsidR="00531E49" w:rsidRPr="000F5A16">
        <w:rPr>
          <w:lang w:val="cs-CZ"/>
        </w:rPr>
        <w:t xml:space="preserve"> TDC </w:t>
      </w:r>
      <w:r w:rsidR="00E41B09">
        <w:rPr>
          <w:lang w:val="cs-CZ"/>
        </w:rPr>
        <w:t>nebo</w:t>
      </w:r>
      <w:r w:rsidR="00531E49" w:rsidRPr="000F5A16">
        <w:rPr>
          <w:lang w:val="cs-CZ"/>
        </w:rPr>
        <w:t xml:space="preserve"> WTD</w:t>
      </w:r>
      <w:r w:rsidR="00E41B09">
        <w:rPr>
          <w:lang w:val="cs-CZ"/>
        </w:rPr>
        <w:t>, na jak dlouho bude takový požadavek účinný</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7.3.3.2. </w:t>
      </w:r>
      <w:r w:rsidR="00E41B09">
        <w:rPr>
          <w:lang w:val="cs-CZ"/>
        </w:rPr>
        <w:t>Zjištění „Obrany mrtvého muže“</w:t>
      </w:r>
      <w:r w:rsidRPr="000F5A16">
        <w:rPr>
          <w:lang w:val="cs-CZ"/>
        </w:rPr>
        <w:t xml:space="preserve"> "Dead Man's</w:t>
      </w:r>
      <w:r w:rsidR="00C21D7C">
        <w:rPr>
          <w:lang w:val="cs-CZ"/>
        </w:rPr>
        <w:tab/>
      </w:r>
      <w:r w:rsidR="00C21D7C">
        <w:rPr>
          <w:lang w:val="cs-CZ"/>
        </w:rPr>
        <w:tab/>
      </w:r>
      <w:r w:rsidR="00C21D7C">
        <w:rPr>
          <w:lang w:val="cs-CZ"/>
        </w:rPr>
        <w:tab/>
      </w:r>
      <w:r w:rsidRPr="000F5A16">
        <w:rPr>
          <w:lang w:val="cs-CZ"/>
        </w:rPr>
        <w:t>Defense"</w:t>
      </w:r>
    </w:p>
    <w:p w:rsidR="00531E49" w:rsidRPr="000F5A16" w:rsidRDefault="00531E49" w:rsidP="00531E49">
      <w:pPr>
        <w:spacing w:after="0" w:line="240" w:lineRule="auto"/>
        <w:rPr>
          <w:lang w:val="cs-CZ"/>
        </w:rPr>
      </w:pPr>
    </w:p>
    <w:p w:rsidR="00531E49" w:rsidRPr="000F5A16" w:rsidRDefault="00213C03" w:rsidP="00E41B09">
      <w:pPr>
        <w:spacing w:after="0" w:line="240" w:lineRule="auto"/>
        <w:jc w:val="both"/>
        <w:rPr>
          <w:lang w:val="cs-CZ"/>
        </w:rPr>
      </w:pPr>
      <w:r>
        <w:rPr>
          <w:lang w:val="cs-CZ"/>
        </w:rPr>
        <w:t>Podrobný popis parametrů všech možných situací DMD je neproveditelný</w:t>
      </w:r>
      <w:r w:rsidR="00531E49" w:rsidRPr="000F5A16">
        <w:rPr>
          <w:lang w:val="cs-CZ"/>
        </w:rPr>
        <w:t xml:space="preserve">. </w:t>
      </w:r>
      <w:r>
        <w:rPr>
          <w:lang w:val="cs-CZ"/>
        </w:rPr>
        <w:t xml:space="preserve">Ale předtím, než TD přijme závěr, že situace odlišná od seznamu v </w:t>
      </w:r>
      <w:r w:rsidR="00531E49" w:rsidRPr="000F5A16">
        <w:rPr>
          <w:lang w:val="cs-CZ"/>
        </w:rPr>
        <w:t xml:space="preserve">§3.15.2.2. </w:t>
      </w:r>
      <w:r>
        <w:rPr>
          <w:lang w:val="cs-CZ"/>
        </w:rPr>
        <w:t>je porušením Etického kódu v podobě DMD, doporučuje se důrazně, aby TD konzultoval se svým mentorem, WTD, TDC nebo jiným TD.</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7.3.3.3. </w:t>
      </w:r>
      <w:r w:rsidR="00213C03">
        <w:rPr>
          <w:lang w:val="cs-CZ"/>
        </w:rPr>
        <w:t>Přenastavení hodin hráčů</w:t>
      </w:r>
    </w:p>
    <w:p w:rsidR="00531E49" w:rsidRPr="000F5A16" w:rsidRDefault="00531E49" w:rsidP="00531E49">
      <w:pPr>
        <w:spacing w:after="0" w:line="240" w:lineRule="auto"/>
        <w:rPr>
          <w:color w:val="FF0000"/>
          <w:lang w:val="cs-CZ"/>
        </w:rPr>
      </w:pPr>
    </w:p>
    <w:p w:rsidR="00531E49" w:rsidRPr="000F5A16" w:rsidRDefault="00531E49" w:rsidP="00676712">
      <w:pPr>
        <w:spacing w:after="0" w:line="240" w:lineRule="auto"/>
        <w:jc w:val="both"/>
        <w:rPr>
          <w:lang w:val="cs-CZ"/>
        </w:rPr>
      </w:pPr>
      <w:r w:rsidRPr="000F5A16">
        <w:rPr>
          <w:lang w:val="cs-CZ"/>
        </w:rPr>
        <w:t xml:space="preserve">§§3.16.1, 3.16.2, &amp; 3.16.3. </w:t>
      </w:r>
      <w:r w:rsidR="00676712">
        <w:rPr>
          <w:lang w:val="cs-CZ"/>
        </w:rPr>
        <w:t>popisují velmi omezené případy, které jsou považovány za vhodné pro to, aby TD resetoval hráčovy hodiny, omezení ohledně toho o jaký čas, nebo úplně zastavil hráčovy hodiny</w:t>
      </w:r>
      <w:r w:rsidRPr="000F5A16">
        <w:rPr>
          <w:lang w:val="cs-CZ"/>
        </w:rPr>
        <w:t xml:space="preserve">.  </w:t>
      </w:r>
      <w:r w:rsidR="00676712">
        <w:rPr>
          <w:lang w:val="cs-CZ"/>
        </w:rPr>
        <w:t>Pokud nastane okolnost neuvedená v seznamech, a TD věří, že by měl něco z toho udělat, doporučuje se, aby nejprve konzultoval s mentorem, WTD, a/nebo s </w:t>
      </w:r>
      <w:r w:rsidRPr="000F5A16">
        <w:rPr>
          <w:lang w:val="cs-CZ"/>
        </w:rPr>
        <w:t>TDC</w:t>
      </w:r>
      <w:r w:rsidR="00676712">
        <w:rPr>
          <w:lang w:val="cs-CZ"/>
        </w:rPr>
        <w:t>, aby získal jejich souhlas</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7.3.3.4. </w:t>
      </w:r>
      <w:r w:rsidR="00AA3003">
        <w:rPr>
          <w:lang w:val="cs-CZ"/>
        </w:rPr>
        <w:t>Zjištění "dobrého důvodu</w:t>
      </w:r>
      <w:r w:rsidRPr="000F5A16">
        <w:rPr>
          <w:lang w:val="cs-CZ"/>
        </w:rPr>
        <w:t xml:space="preserve">" </w:t>
      </w:r>
      <w:r w:rsidR="00AA3003">
        <w:rPr>
          <w:lang w:val="cs-CZ"/>
        </w:rPr>
        <w:t>pro</w:t>
      </w:r>
      <w:r w:rsidRPr="000F5A16">
        <w:rPr>
          <w:lang w:val="cs-CZ"/>
        </w:rPr>
        <w:t xml:space="preserve"> 50+% </w:t>
      </w:r>
      <w:r w:rsidR="00AA3003">
        <w:rPr>
          <w:lang w:val="cs-CZ"/>
        </w:rPr>
        <w:t>kontumací</w:t>
      </w:r>
    </w:p>
    <w:p w:rsidR="00531E49" w:rsidRPr="000F5A16" w:rsidRDefault="00531E49" w:rsidP="00531E49">
      <w:pPr>
        <w:spacing w:after="0" w:line="240" w:lineRule="auto"/>
        <w:rPr>
          <w:lang w:val="cs-CZ"/>
        </w:rPr>
      </w:pPr>
    </w:p>
    <w:p w:rsidR="00531E49" w:rsidRPr="000F5A16" w:rsidRDefault="00AA3003" w:rsidP="00531E49">
      <w:pPr>
        <w:spacing w:after="0" w:line="240" w:lineRule="auto"/>
        <w:rPr>
          <w:lang w:val="cs-CZ"/>
        </w:rPr>
      </w:pPr>
      <w:r>
        <w:rPr>
          <w:lang w:val="cs-CZ"/>
        </w:rPr>
        <w:t>Jakmile u jednoho hráče v jednom turnaji dojde ke kontumaci</w:t>
      </w:r>
      <w:r w:rsidR="00531E49" w:rsidRPr="000F5A16">
        <w:rPr>
          <w:lang w:val="cs-CZ"/>
        </w:rPr>
        <w:t xml:space="preserve"> 50% (</w:t>
      </w:r>
      <w:r>
        <w:rPr>
          <w:lang w:val="cs-CZ"/>
        </w:rPr>
        <w:t>nebo více</w:t>
      </w:r>
      <w:r w:rsidR="00531E49" w:rsidRPr="000F5A16">
        <w:rPr>
          <w:lang w:val="cs-CZ"/>
        </w:rPr>
        <w:t>)</w:t>
      </w:r>
      <w:r>
        <w:rPr>
          <w:lang w:val="cs-CZ"/>
        </w:rPr>
        <w:t xml:space="preserve"> partií, je TD povinen napsat hráči a zjistit proč</w:t>
      </w:r>
      <w:r w:rsidR="00531E49" w:rsidRPr="000F5A16">
        <w:rPr>
          <w:lang w:val="cs-CZ"/>
        </w:rPr>
        <w:t xml:space="preserve">. </w:t>
      </w:r>
      <w:r>
        <w:rPr>
          <w:lang w:val="cs-CZ"/>
        </w:rPr>
        <w:t>Pokud hráč nenabídne žádný důvod (nebo velmi slabý důvod)</w:t>
      </w:r>
      <w:r w:rsidR="00531E49" w:rsidRPr="000F5A16">
        <w:rPr>
          <w:lang w:val="cs-CZ"/>
        </w:rPr>
        <w:t xml:space="preserve">, </w:t>
      </w:r>
      <w:r>
        <w:rPr>
          <w:lang w:val="cs-CZ"/>
        </w:rPr>
        <w:t>měl by hráč dostat neakceptované vystoupení, jiné než tiché.</w:t>
      </w:r>
      <w:r w:rsidR="00531E49" w:rsidRPr="000F5A16">
        <w:rPr>
          <w:lang w:val="cs-CZ"/>
        </w:rPr>
        <w:t xml:space="preserve"> </w:t>
      </w:r>
      <w:r>
        <w:rPr>
          <w:lang w:val="cs-CZ"/>
        </w:rPr>
        <w:t>Pokud hráč nabídne TD zdůvodnění, které mu připadne jako podstatné, má TD možnost nechat hru běžet dál, tak jak to je. Doporučuje se, aby TD konzultovali s mentory, nebo s některým funkcionářem ICCF (WTD, předsedou TDC</w:t>
      </w:r>
      <w:r w:rsidR="00531E49" w:rsidRPr="000F5A16">
        <w:rPr>
          <w:lang w:val="cs-CZ"/>
        </w:rPr>
        <w:t>)</w:t>
      </w:r>
      <w:r>
        <w:rPr>
          <w:lang w:val="cs-CZ"/>
        </w:rPr>
        <w:t>, aby určili, zda důvod je podstatný nebo ne</w:t>
      </w:r>
      <w:r w:rsidR="00531E49" w:rsidRPr="000F5A16">
        <w:rPr>
          <w:lang w:val="cs-CZ"/>
        </w:rPr>
        <w:t>.</w:t>
      </w:r>
    </w:p>
    <w:p w:rsidR="00531E49" w:rsidRPr="000F5A16" w:rsidRDefault="00531E49" w:rsidP="00531E49">
      <w:pPr>
        <w:spacing w:after="0" w:line="240" w:lineRule="auto"/>
        <w:rPr>
          <w:rFonts w:ascii="Times New Roman" w:hAnsi="Times New Roman" w:cs="Times New Roman"/>
          <w:lang w:val="cs-CZ"/>
        </w:rPr>
      </w:pPr>
    </w:p>
    <w:p w:rsidR="00531E49" w:rsidRPr="000F5A16" w:rsidRDefault="00531E49" w:rsidP="00C21D7C">
      <w:pPr>
        <w:pStyle w:val="Nadpis3"/>
        <w:rPr>
          <w:lang w:val="cs-CZ"/>
        </w:rPr>
      </w:pPr>
      <w:r w:rsidRPr="000F5A16">
        <w:rPr>
          <w:lang w:val="cs-CZ"/>
        </w:rPr>
        <w:tab/>
      </w:r>
      <w:bookmarkStart w:id="1388" w:name="_Toc511394345"/>
      <w:bookmarkStart w:id="1389" w:name="_Toc511394885"/>
      <w:bookmarkStart w:id="1390" w:name="_Toc511395101"/>
      <w:bookmarkStart w:id="1391" w:name="_Toc511395394"/>
      <w:bookmarkStart w:id="1392" w:name="_Toc511398000"/>
      <w:bookmarkStart w:id="1393" w:name="_Toc511398213"/>
      <w:r w:rsidRPr="000F5A16">
        <w:rPr>
          <w:lang w:val="cs-CZ"/>
        </w:rPr>
        <w:t xml:space="preserve">7.3.4. </w:t>
      </w:r>
      <w:r w:rsidR="00AA3003">
        <w:rPr>
          <w:lang w:val="cs-CZ"/>
        </w:rPr>
        <w:t>Účast na disciplinární</w:t>
      </w:r>
      <w:r w:rsidR="003B2FB4">
        <w:rPr>
          <w:lang w:val="cs-CZ"/>
        </w:rPr>
        <w:t>m řízení</w:t>
      </w:r>
      <w:bookmarkEnd w:id="1388"/>
      <w:bookmarkEnd w:id="1389"/>
      <w:bookmarkEnd w:id="1390"/>
      <w:bookmarkEnd w:id="1391"/>
      <w:bookmarkEnd w:id="1392"/>
      <w:bookmarkEnd w:id="1393"/>
    </w:p>
    <w:p w:rsidR="00531E49" w:rsidRPr="000F5A16" w:rsidRDefault="00531E49" w:rsidP="00531E49">
      <w:pPr>
        <w:pStyle w:val="Nadpis3"/>
        <w:spacing w:before="0" w:line="240" w:lineRule="auto"/>
        <w:rPr>
          <w:rFonts w:ascii="Arial" w:hAnsi="Arial" w:cs="Arial"/>
          <w:sz w:val="28"/>
          <w:szCs w:val="28"/>
          <w:lang w:val="cs-CZ"/>
        </w:rPr>
      </w:pPr>
      <w:bookmarkStart w:id="1394" w:name="_Toc471505786"/>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7.3.4.1. Suspen</w:t>
      </w:r>
      <w:r w:rsidR="00473A90" w:rsidRPr="00920B33">
        <w:rPr>
          <w:lang w:val="cs-CZ"/>
        </w:rPr>
        <w:t xml:space="preserve">dace z funkce </w:t>
      </w:r>
      <w:r w:rsidRPr="00920B33">
        <w:rPr>
          <w:lang w:val="cs-CZ"/>
        </w:rPr>
        <w:t>TD</w:t>
      </w:r>
      <w:bookmarkEnd w:id="1394"/>
      <w:r w:rsidRPr="00920B33">
        <w:rPr>
          <w:lang w:val="cs-CZ"/>
        </w:rPr>
        <w:t xml:space="preserve"> </w:t>
      </w:r>
    </w:p>
    <w:p w:rsidR="00531E49" w:rsidRPr="000F5A16" w:rsidRDefault="00531E49" w:rsidP="00531E49">
      <w:pPr>
        <w:spacing w:after="0" w:line="240" w:lineRule="auto"/>
        <w:rPr>
          <w:lang w:val="cs-CZ"/>
        </w:rPr>
      </w:pPr>
    </w:p>
    <w:p w:rsidR="00473A90" w:rsidRPr="00231717" w:rsidRDefault="00473A90" w:rsidP="003B2FB4">
      <w:pPr>
        <w:spacing w:line="240" w:lineRule="auto"/>
        <w:jc w:val="both"/>
        <w:rPr>
          <w:rFonts w:eastAsia="Times New Roman"/>
          <w:lang w:val="cs-CZ" w:eastAsia="cs-CZ"/>
        </w:rPr>
      </w:pPr>
      <w:bookmarkStart w:id="1395" w:name="_Toc471505787"/>
      <w:r w:rsidRPr="00231717">
        <w:rPr>
          <w:rFonts w:eastAsia="Times New Roman"/>
          <w:lang w:val="cs-CZ" w:eastAsia="cs-CZ"/>
        </w:rPr>
        <w:t>Předseda TDC, WTD, nebo Generální Sekretář mohou kdykoli suspendovat TD z</w:t>
      </w:r>
      <w:r w:rsidR="003B2FB4" w:rsidRPr="00231717">
        <w:rPr>
          <w:rFonts w:eastAsia="Times New Roman"/>
          <w:lang w:val="cs-CZ" w:eastAsia="cs-CZ"/>
        </w:rPr>
        <w:t xml:space="preserve"> výkonu </w:t>
      </w:r>
      <w:r w:rsidRPr="00231717">
        <w:rPr>
          <w:rFonts w:eastAsia="Times New Roman"/>
          <w:lang w:val="cs-CZ" w:eastAsia="cs-CZ"/>
        </w:rPr>
        <w:t>jeho funkce, pokud tato osoba již nesplňuje požadavky kladené na TD v </w:t>
      </w:r>
      <w:r w:rsidR="003B2FB4" w:rsidRPr="00231717">
        <w:rPr>
          <w:rFonts w:eastAsia="Times New Roman"/>
          <w:lang w:val="cs-CZ" w:eastAsia="cs-CZ"/>
        </w:rPr>
        <w:t>§ 3. 5. 1</w:t>
      </w:r>
      <w:r w:rsidRPr="00231717">
        <w:rPr>
          <w:rFonts w:eastAsia="Times New Roman"/>
          <w:lang w:val="cs-CZ" w:eastAsia="cs-CZ"/>
        </w:rPr>
        <w:t xml:space="preserve">. Je-li tato osoba rovněž Mezinárodním rozhodčím (IA), bude považována za </w:t>
      </w:r>
      <w:proofErr w:type="gramStart"/>
      <w:r w:rsidRPr="00231717">
        <w:rPr>
          <w:rFonts w:eastAsia="Times New Roman"/>
          <w:lang w:val="cs-CZ" w:eastAsia="cs-CZ"/>
        </w:rPr>
        <w:t>neaktivního</w:t>
      </w:r>
      <w:proofErr w:type="gramEnd"/>
      <w:r w:rsidRPr="00231717">
        <w:rPr>
          <w:rFonts w:eastAsia="Times New Roman"/>
          <w:lang w:val="cs-CZ" w:eastAsia="cs-CZ"/>
        </w:rPr>
        <w:t xml:space="preserve"> IA</w:t>
      </w:r>
      <w:r w:rsidR="003B2FB4" w:rsidRPr="00231717">
        <w:rPr>
          <w:rFonts w:eastAsia="Times New Roman"/>
          <w:lang w:val="cs-CZ" w:eastAsia="cs-CZ"/>
        </w:rPr>
        <w:t xml:space="preserve"> nebo IA, který zanechal činnosti</w:t>
      </w:r>
      <w:r w:rsidRPr="00231717">
        <w:rPr>
          <w:rFonts w:eastAsia="Times New Roman"/>
          <w:lang w:val="cs-CZ" w:eastAsia="cs-CZ"/>
        </w:rPr>
        <w:t xml:space="preserve">. Osoba, která takto rozhodne (předseda </w:t>
      </w:r>
      <w:r w:rsidR="003B2FB4" w:rsidRPr="00231717">
        <w:rPr>
          <w:rFonts w:eastAsia="Times New Roman"/>
          <w:lang w:val="cs-CZ" w:eastAsia="cs-CZ"/>
        </w:rPr>
        <w:t>TDC</w:t>
      </w:r>
      <w:r w:rsidRPr="00231717">
        <w:rPr>
          <w:rFonts w:eastAsia="Times New Roman"/>
          <w:lang w:val="cs-CZ" w:eastAsia="cs-CZ"/>
        </w:rPr>
        <w:t xml:space="preserve">, WTD, Generální Sekretář) sdělí důvody pro své rozhodnutí ostatním dvěma osobám a rovněž TD, kterého se rozhodnutí týká. V podstatě ve stejné době zajistí předseda </w:t>
      </w:r>
      <w:r w:rsidR="003B2FB4" w:rsidRPr="00231717">
        <w:rPr>
          <w:rFonts w:eastAsia="Times New Roman"/>
          <w:lang w:val="cs-CZ" w:eastAsia="cs-CZ"/>
        </w:rPr>
        <w:t>TDC</w:t>
      </w:r>
      <w:r w:rsidRPr="00231717">
        <w:rPr>
          <w:rFonts w:eastAsia="Times New Roman"/>
          <w:lang w:val="cs-CZ" w:eastAsia="cs-CZ"/>
        </w:rPr>
        <w:t xml:space="preserve">, WTD nebo Generální Sekretář náhradního TD pro všechny soutěže, které suspendovaný TD řídil v době suspendace. </w:t>
      </w:r>
    </w:p>
    <w:p w:rsidR="00531E49" w:rsidRPr="000F5A16" w:rsidRDefault="00531E49" w:rsidP="00531E49">
      <w:pPr>
        <w:pStyle w:val="Nadpis3"/>
        <w:spacing w:before="0" w:line="240" w:lineRule="auto"/>
        <w:rPr>
          <w:rFonts w:ascii="Arial" w:hAnsi="Arial" w:cs="Arial"/>
          <w:sz w:val="28"/>
          <w:szCs w:val="28"/>
          <w:lang w:val="cs-CZ"/>
        </w:rPr>
      </w:pPr>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 xml:space="preserve">7.3.4.2. </w:t>
      </w:r>
      <w:r w:rsidR="00795E0F" w:rsidRPr="00920B33">
        <w:rPr>
          <w:lang w:val="cs-CZ"/>
        </w:rPr>
        <w:t xml:space="preserve">Pozastavení </w:t>
      </w:r>
      <w:r w:rsidR="00473A90" w:rsidRPr="00920B33">
        <w:rPr>
          <w:lang w:val="cs-CZ"/>
        </w:rPr>
        <w:t>titulu</w:t>
      </w:r>
      <w:r w:rsidRPr="00920B33">
        <w:rPr>
          <w:lang w:val="cs-CZ"/>
        </w:rPr>
        <w:t xml:space="preserve"> </w:t>
      </w:r>
      <w:r w:rsidR="00C21D7C" w:rsidRPr="00920B33">
        <w:rPr>
          <w:lang w:val="cs-CZ"/>
        </w:rPr>
        <w:t>Mezinárodní rozhodčí</w:t>
      </w:r>
      <w:r w:rsidRPr="00920B33">
        <w:rPr>
          <w:lang w:val="cs-CZ"/>
        </w:rPr>
        <w:t xml:space="preserve"> (IA)</w:t>
      </w:r>
      <w:bookmarkEnd w:id="1395"/>
      <w:r w:rsidRPr="00920B33">
        <w:rPr>
          <w:lang w:val="cs-CZ"/>
        </w:rPr>
        <w:t xml:space="preserve"> </w:t>
      </w:r>
    </w:p>
    <w:p w:rsidR="00531E49" w:rsidRPr="000F5A16" w:rsidRDefault="00531E49" w:rsidP="00531E49">
      <w:pPr>
        <w:spacing w:after="0" w:line="240" w:lineRule="auto"/>
        <w:rPr>
          <w:lang w:val="cs-CZ"/>
        </w:rPr>
      </w:pPr>
    </w:p>
    <w:p w:rsidR="003B2FB4" w:rsidRPr="00231717" w:rsidRDefault="003B2FB4" w:rsidP="003B2FB4">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 3. 5. 1 (např. opakovaně verbálně uráží hráče, účastní se pokusu o podvod, úmyslně chybně zaznamenává výsledky pro zajištění výhry peněžních cen pro určité hráče, atd.). Pokud Kongres pozastavení titulu podpoří (prostou většinou hlasů), není tato osoba dále vedena v seznamu IA, ani s ní tak není zacházeno.  </w:t>
      </w:r>
    </w:p>
    <w:p w:rsidR="003B2FB4" w:rsidRPr="000F5A16" w:rsidRDefault="003B2FB4" w:rsidP="003B2FB4">
      <w:pPr>
        <w:spacing w:after="0" w:line="240" w:lineRule="auto"/>
        <w:jc w:val="both"/>
        <w:rPr>
          <w:lang w:val="cs-CZ"/>
        </w:rPr>
      </w:pPr>
    </w:p>
    <w:p w:rsidR="00531E49" w:rsidRPr="000F5A16" w:rsidRDefault="00531E49" w:rsidP="00531E49">
      <w:pPr>
        <w:spacing w:after="0" w:line="240" w:lineRule="auto"/>
        <w:rPr>
          <w:rFonts w:ascii="Times New Roman" w:hAnsi="Times New Roman" w:cs="Times New Roman"/>
          <w:lang w:val="cs-CZ"/>
        </w:rPr>
      </w:pPr>
    </w:p>
    <w:p w:rsidR="00531E49" w:rsidRPr="00B55CA8" w:rsidRDefault="00E10F94" w:rsidP="00C21D7C">
      <w:pPr>
        <w:pStyle w:val="Nadpis1"/>
        <w:rPr>
          <w:lang w:val="cs-CZ"/>
        </w:rPr>
      </w:pPr>
      <w:bookmarkStart w:id="1396" w:name="_Toc471508836"/>
      <w:bookmarkStart w:id="1397" w:name="_Toc511394346"/>
      <w:bookmarkStart w:id="1398" w:name="_Toc511394886"/>
      <w:bookmarkStart w:id="1399" w:name="_Toc511395102"/>
      <w:bookmarkStart w:id="1400" w:name="_Toc511395395"/>
      <w:bookmarkStart w:id="1401" w:name="_Toc511398001"/>
      <w:bookmarkStart w:id="1402" w:name="_Toc511398214"/>
      <w:r w:rsidRPr="00B55CA8">
        <w:rPr>
          <w:lang w:val="cs-CZ"/>
        </w:rPr>
        <w:t>Příloha</w:t>
      </w:r>
      <w:r w:rsidR="00531E49" w:rsidRPr="00B55CA8">
        <w:rPr>
          <w:lang w:val="cs-CZ"/>
        </w:rPr>
        <w:t xml:space="preserve"> 1.</w:t>
      </w:r>
      <w:bookmarkEnd w:id="1396"/>
      <w:bookmarkEnd w:id="1397"/>
      <w:bookmarkEnd w:id="1398"/>
      <w:bookmarkEnd w:id="1399"/>
      <w:bookmarkEnd w:id="1400"/>
      <w:bookmarkEnd w:id="1401"/>
      <w:bookmarkEnd w:id="1402"/>
    </w:p>
    <w:p w:rsidR="00531E49" w:rsidRPr="000F5A16" w:rsidRDefault="00966780" w:rsidP="00C21D7C">
      <w:pPr>
        <w:pStyle w:val="Nadpis2"/>
        <w:rPr>
          <w:lang w:val="cs-CZ"/>
        </w:rPr>
      </w:pPr>
      <w:bookmarkStart w:id="1403" w:name="_Toc471508837"/>
      <w:bookmarkStart w:id="1404" w:name="_Toc511394347"/>
      <w:bookmarkStart w:id="1405" w:name="_Toc511394887"/>
      <w:bookmarkStart w:id="1406" w:name="_Toc511395103"/>
      <w:bookmarkStart w:id="1407" w:name="_Toc511395396"/>
      <w:bookmarkStart w:id="1408" w:name="_Toc511398002"/>
      <w:bookmarkStart w:id="1409" w:name="_Toc511398215"/>
      <w:r>
        <w:rPr>
          <w:lang w:val="cs-CZ"/>
        </w:rPr>
        <w:t>P</w:t>
      </w:r>
      <w:r w:rsidR="00E10F94">
        <w:rPr>
          <w:lang w:val="cs-CZ"/>
        </w:rPr>
        <w:t>racovní pravidla ratingového systému</w:t>
      </w:r>
      <w:bookmarkEnd w:id="1403"/>
      <w:bookmarkEnd w:id="1404"/>
      <w:bookmarkEnd w:id="1405"/>
      <w:bookmarkEnd w:id="1406"/>
      <w:bookmarkEnd w:id="1407"/>
      <w:bookmarkEnd w:id="1408"/>
      <w:bookmarkEnd w:id="1409"/>
    </w:p>
    <w:p w:rsidR="00531E49" w:rsidRPr="000F5A16" w:rsidRDefault="00531E49" w:rsidP="00531E49">
      <w:pPr>
        <w:spacing w:after="0"/>
        <w:rPr>
          <w:color w:val="FF0000"/>
          <w:lang w:val="cs-CZ"/>
        </w:rPr>
      </w:pPr>
    </w:p>
    <w:p w:rsidR="00531E49" w:rsidRPr="000F5A16" w:rsidRDefault="00531E49" w:rsidP="00531E49">
      <w:pPr>
        <w:spacing w:after="0"/>
        <w:rPr>
          <w:lang w:val="cs-CZ"/>
        </w:rPr>
      </w:pPr>
      <w:r w:rsidRPr="000F5A16">
        <w:rPr>
          <w:lang w:val="cs-CZ"/>
        </w:rPr>
        <w:t>[</w:t>
      </w:r>
      <w:r w:rsidR="00E10F94">
        <w:rPr>
          <w:lang w:val="cs-CZ"/>
        </w:rPr>
        <w:t>R</w:t>
      </w:r>
      <w:r w:rsidRPr="000F5A16">
        <w:rPr>
          <w:lang w:val="cs-CZ"/>
        </w:rPr>
        <w:t xml:space="preserve">eference </w:t>
      </w:r>
      <w:r w:rsidR="00E10F94">
        <w:rPr>
          <w:lang w:val="cs-CZ"/>
        </w:rPr>
        <w:t>pro tento oddíl jsou Turnajová pravidla, není-li uvedeno jinak</w:t>
      </w:r>
      <w:r w:rsidRPr="000F5A16">
        <w:rPr>
          <w:lang w:val="cs-CZ"/>
        </w:rPr>
        <w:t>.]</w:t>
      </w:r>
    </w:p>
    <w:p w:rsidR="00531E49" w:rsidRPr="000F5A16" w:rsidRDefault="00531E49" w:rsidP="00531E49">
      <w:pPr>
        <w:spacing w:after="0"/>
        <w:rPr>
          <w:u w:val="single"/>
          <w:lang w:val="cs-CZ"/>
        </w:rPr>
      </w:pPr>
    </w:p>
    <w:p w:rsidR="00531E49" w:rsidRPr="000F5A16" w:rsidRDefault="00E10F94" w:rsidP="00531E49">
      <w:pPr>
        <w:spacing w:after="0"/>
        <w:rPr>
          <w:u w:val="single"/>
          <w:lang w:val="cs-CZ"/>
        </w:rPr>
      </w:pPr>
      <w:r>
        <w:rPr>
          <w:u w:val="single"/>
          <w:lang w:val="cs-CZ"/>
        </w:rPr>
        <w:t>Obecné principy</w:t>
      </w:r>
    </w:p>
    <w:p w:rsidR="00531E49" w:rsidRPr="000F5A16" w:rsidRDefault="00531E49" w:rsidP="00531E49">
      <w:pPr>
        <w:spacing w:after="0"/>
        <w:rPr>
          <w:rFonts w:ascii="Times New Roman" w:hAnsi="Times New Roman" w:cs="Times New Roman"/>
          <w:lang w:val="cs-CZ"/>
        </w:rPr>
      </w:pPr>
    </w:p>
    <w:p w:rsidR="00531E49" w:rsidRPr="000F5A16" w:rsidRDefault="00531E49" w:rsidP="00E10F94">
      <w:pPr>
        <w:spacing w:after="0" w:line="240" w:lineRule="auto"/>
        <w:jc w:val="both"/>
        <w:rPr>
          <w:rFonts w:ascii="Times New Roman" w:hAnsi="Times New Roman" w:cs="Times New Roman"/>
          <w:lang w:val="cs-CZ"/>
        </w:rPr>
      </w:pPr>
      <w:r w:rsidRPr="000F5A16">
        <w:rPr>
          <w:lang w:val="cs-CZ"/>
        </w:rPr>
        <w:t xml:space="preserve">1. </w:t>
      </w:r>
      <w:r w:rsidR="00E10F94">
        <w:rPr>
          <w:lang w:val="cs-CZ"/>
        </w:rPr>
        <w:t>Ratingový systém ICCF je numerický systém, ve kterém je procentuální výsledek převeden do ratingových rozdílů, a naopak ratingové rozdíly jsou převedeny na pravděpodobný výsledek</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2. </w:t>
      </w:r>
      <w:r w:rsidR="008A4273">
        <w:rPr>
          <w:lang w:val="cs-CZ"/>
        </w:rPr>
        <w:t>Základem systému je logistická pravděpodobnostní funkce statistické teorie pravděpodobnosti</w:t>
      </w:r>
      <w:r w:rsidRPr="000F5A16">
        <w:rPr>
          <w:lang w:val="cs-CZ"/>
        </w:rPr>
        <w:t xml:space="preserve">. </w:t>
      </w:r>
      <w:r w:rsidR="008A4273">
        <w:rPr>
          <w:lang w:val="cs-CZ"/>
        </w:rPr>
        <w:t>Kalkulace používá průběžné vzorce uvedené pod body 3 a 4 jako aproximace logistické pravděpodobnostní funkce</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3. </w:t>
      </w:r>
      <w:r w:rsidR="008A4273">
        <w:rPr>
          <w:lang w:val="cs-CZ"/>
        </w:rPr>
        <w:t xml:space="preserve">Konverze z rozdílu v ratingu do očekávání výhry, nebo očekávaného výsledku </w:t>
      </w:r>
      <w:proofErr w:type="gramStart"/>
      <w:r w:rsidR="008A4273">
        <w:rPr>
          <w:lang w:val="cs-CZ"/>
        </w:rPr>
        <w:t>partie</w:t>
      </w:r>
      <w:r w:rsidRPr="000F5A16">
        <w:rPr>
          <w:lang w:val="cs-CZ"/>
        </w:rPr>
        <w:t xml:space="preserve"> </w:t>
      </w:r>
      <w:r w:rsidR="00C83ACF">
        <w:rPr>
          <w:lang w:val="cs-CZ"/>
        </w:rPr>
        <w:t>„</w:t>
      </w:r>
      <w:r w:rsidRPr="000F5A16">
        <w:rPr>
          <w:lang w:val="cs-CZ"/>
        </w:rPr>
        <w:t>p(D)</w:t>
      </w:r>
      <w:r w:rsidR="00C83ACF">
        <w:rPr>
          <w:lang w:val="cs-CZ"/>
        </w:rPr>
        <w:t>“</w:t>
      </w:r>
      <w:r w:rsidRPr="000F5A16">
        <w:rPr>
          <w:lang w:val="cs-CZ"/>
        </w:rPr>
        <w:t>:</w:t>
      </w:r>
      <w:proofErr w:type="gramEnd"/>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p(D) = 1 / ( 1+ 10 </w:t>
      </w:r>
      <w:r w:rsidRPr="000F5A16">
        <w:rPr>
          <w:vertAlign w:val="superscript"/>
          <w:lang w:val="cs-CZ"/>
        </w:rPr>
        <w:t>(-</w:t>
      </w:r>
      <w:proofErr w:type="gramStart"/>
      <w:r w:rsidRPr="000F5A16">
        <w:rPr>
          <w:vertAlign w:val="superscript"/>
          <w:lang w:val="cs-CZ"/>
        </w:rPr>
        <w:t xml:space="preserve">D/640) </w:t>
      </w:r>
      <w:r w:rsidRPr="000F5A16">
        <w:rPr>
          <w:lang w:val="cs-CZ"/>
        </w:rPr>
        <w:t xml:space="preserve">) </w:t>
      </w:r>
      <w:r w:rsidR="008A4273">
        <w:rPr>
          <w:lang w:val="cs-CZ"/>
        </w:rPr>
        <w:t>pro</w:t>
      </w:r>
      <w:proofErr w:type="gramEnd"/>
      <w:r w:rsidRPr="000F5A16">
        <w:rPr>
          <w:lang w:val="cs-CZ"/>
        </w:rPr>
        <w:t xml:space="preserve"> -560 ≤ D ≤ 560.</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4.  </w:t>
      </w:r>
      <w:r w:rsidR="008A4273">
        <w:rPr>
          <w:lang w:val="cs-CZ"/>
        </w:rPr>
        <w:t>Konverze z procent</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8A4273">
        <w:rPr>
          <w:lang w:val="cs-CZ"/>
        </w:rPr>
        <w:t>do rozdílu v ratingu</w:t>
      </w:r>
      <w:r w:rsidRPr="000F5A16">
        <w:rPr>
          <w:lang w:val="cs-CZ"/>
        </w:rPr>
        <w:t xml:space="preserve"> </w:t>
      </w:r>
      <w:r w:rsidR="00C83ACF">
        <w:rPr>
          <w:lang w:val="cs-CZ"/>
        </w:rPr>
        <w:t>„</w:t>
      </w:r>
      <w:r w:rsidRPr="000F5A16">
        <w:rPr>
          <w:lang w:val="cs-CZ"/>
        </w:rPr>
        <w:t>D(p)</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D(p) = 640 * </w:t>
      </w:r>
      <w:proofErr w:type="gramStart"/>
      <w:r w:rsidRPr="000F5A16">
        <w:rPr>
          <w:lang w:val="cs-CZ"/>
        </w:rPr>
        <w:t>log</w:t>
      </w:r>
      <w:r w:rsidRPr="000F5A16">
        <w:rPr>
          <w:vertAlign w:val="subscript"/>
          <w:lang w:val="cs-CZ"/>
        </w:rPr>
        <w:t>10</w:t>
      </w:r>
      <w:r w:rsidRPr="000F5A16">
        <w:rPr>
          <w:lang w:val="cs-CZ"/>
        </w:rPr>
        <w:t xml:space="preserve">( p / (1-p) ) </w:t>
      </w:r>
      <w:r w:rsidR="008A4273">
        <w:rPr>
          <w:lang w:val="cs-CZ"/>
        </w:rPr>
        <w:t>pro</w:t>
      </w:r>
      <w:proofErr w:type="gramEnd"/>
      <w:r w:rsidRPr="000F5A16">
        <w:rPr>
          <w:lang w:val="cs-CZ"/>
        </w:rPr>
        <w:t xml:space="preserve"> 0.1 ≤ p ≤ 0.9.</w:t>
      </w:r>
    </w:p>
    <w:p w:rsidR="00531E49" w:rsidRPr="000F5A16" w:rsidRDefault="00531E49" w:rsidP="00531E49">
      <w:pPr>
        <w:spacing w:after="0"/>
        <w:rPr>
          <w:lang w:val="cs-CZ"/>
        </w:rPr>
      </w:pPr>
    </w:p>
    <w:p w:rsidR="00531E49" w:rsidRPr="000F5A16" w:rsidRDefault="008A4273" w:rsidP="00531E49">
      <w:pPr>
        <w:spacing w:after="0"/>
        <w:rPr>
          <w:u w:val="single"/>
          <w:lang w:val="cs-CZ"/>
        </w:rPr>
      </w:pPr>
      <w:r>
        <w:rPr>
          <w:u w:val="single"/>
          <w:lang w:val="cs-CZ"/>
        </w:rPr>
        <w:t>Pracovní vzorce</w:t>
      </w:r>
    </w:p>
    <w:p w:rsidR="00531E49" w:rsidRPr="000F5A16" w:rsidRDefault="00531E49" w:rsidP="00531E49">
      <w:pPr>
        <w:spacing w:after="0"/>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5   </w:t>
      </w:r>
      <w:r w:rsidR="008A4273">
        <w:rPr>
          <w:lang w:val="cs-CZ"/>
        </w:rPr>
        <w:t>Pro výpočet ratingu hráče, který dosud nesehrál 30 partií</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 R</w:t>
      </w:r>
      <w:r w:rsidRPr="000F5A16">
        <w:rPr>
          <w:vertAlign w:val="subscript"/>
          <w:lang w:val="cs-CZ"/>
        </w:rPr>
        <w:t>c</w:t>
      </w:r>
      <w:r w:rsidRPr="000F5A16">
        <w:rPr>
          <w:lang w:val="cs-CZ"/>
        </w:rPr>
        <w:t xml:space="preserve"> + D (p) * F</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w:t>
      </w:r>
      <w:r w:rsidRPr="000F5A16">
        <w:rPr>
          <w:lang w:val="cs-CZ"/>
        </w:rPr>
        <w:tab/>
      </w:r>
      <w:r w:rsidR="008A4273">
        <w:rPr>
          <w:lang w:val="cs-CZ"/>
        </w:rPr>
        <w:t>nový rating hráče</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c</w:t>
      </w:r>
      <w:r w:rsidRPr="000F5A16">
        <w:rPr>
          <w:lang w:val="cs-CZ"/>
        </w:rPr>
        <w:t xml:space="preserve"> </w:t>
      </w:r>
      <w:r w:rsidRPr="000F5A16">
        <w:rPr>
          <w:lang w:val="cs-CZ"/>
        </w:rPr>
        <w:tab/>
      </w:r>
      <w:r w:rsidR="008A4273">
        <w:rPr>
          <w:lang w:val="cs-CZ"/>
        </w:rPr>
        <w:t>průměrný rating všech jeho soupeřů</w:t>
      </w:r>
      <w:r w:rsidRPr="000F5A16">
        <w:rPr>
          <w:lang w:val="cs-CZ"/>
        </w:rPr>
        <w:t xml:space="preserve">, </w:t>
      </w:r>
      <w:r w:rsidR="008A4273">
        <w:rPr>
          <w:lang w:val="cs-CZ"/>
        </w:rPr>
        <w:t xml:space="preserve">omezený </w:t>
      </w:r>
      <w:r w:rsidR="00C86AA9">
        <w:rPr>
          <w:lang w:val="cs-CZ"/>
        </w:rPr>
        <w:t xml:space="preserve">na maximální rozdíl 560, </w:t>
      </w:r>
      <w:r w:rsidR="00C86AA9">
        <w:rPr>
          <w:lang w:val="cs-CZ"/>
        </w:rPr>
        <w:tab/>
      </w:r>
      <w:r w:rsidR="00C86AA9">
        <w:rPr>
          <w:lang w:val="cs-CZ"/>
        </w:rPr>
        <w:tab/>
      </w:r>
      <w:r w:rsidR="00C86AA9">
        <w:rPr>
          <w:lang w:val="cs-CZ"/>
        </w:rPr>
        <w:tab/>
        <w:t>zaokrouhlený na 4 desetinná místa</w:t>
      </w:r>
    </w:p>
    <w:p w:rsidR="00531E49" w:rsidRPr="000F5A16" w:rsidRDefault="00531E49" w:rsidP="00231717">
      <w:pPr>
        <w:spacing w:after="0"/>
        <w:jc w:val="both"/>
        <w:rPr>
          <w:rFonts w:ascii="Times New Roman" w:hAnsi="Times New Roman" w:cs="Times New Roman"/>
          <w:lang w:val="cs-CZ"/>
        </w:rPr>
      </w:pPr>
      <w:r w:rsidRPr="000F5A16">
        <w:rPr>
          <w:lang w:val="cs-CZ"/>
        </w:rPr>
        <w:tab/>
        <w:t>p   </w:t>
      </w:r>
      <w:r w:rsidRPr="000F5A16">
        <w:rPr>
          <w:lang w:val="cs-CZ"/>
        </w:rPr>
        <w:tab/>
      </w:r>
      <w:r w:rsidR="00C86AA9">
        <w:rPr>
          <w:lang w:val="cs-CZ"/>
        </w:rPr>
        <w:t>je průměrné skóre hráčových partií, kde se výhry počítají jako</w:t>
      </w:r>
      <w:r w:rsidRPr="000F5A16">
        <w:rPr>
          <w:lang w:val="cs-CZ"/>
        </w:rPr>
        <w:t xml:space="preserve"> 1, </w:t>
      </w:r>
      <w:r w:rsidR="00C86AA9">
        <w:rPr>
          <w:lang w:val="cs-CZ"/>
        </w:rPr>
        <w:t xml:space="preserve">remízy </w:t>
      </w:r>
      <w:r w:rsidR="00C86AA9">
        <w:rPr>
          <w:lang w:val="cs-CZ"/>
        </w:rPr>
        <w:tab/>
      </w:r>
      <w:r w:rsidR="00C86AA9">
        <w:rPr>
          <w:lang w:val="cs-CZ"/>
        </w:rPr>
        <w:tab/>
      </w:r>
      <w:r w:rsidR="00C86AA9">
        <w:rPr>
          <w:lang w:val="cs-CZ"/>
        </w:rPr>
        <w:tab/>
        <w:t>jako</w:t>
      </w:r>
      <w:r w:rsidRPr="000F5A16">
        <w:rPr>
          <w:lang w:val="cs-CZ"/>
        </w:rPr>
        <w:t xml:space="preserve"> ½, </w:t>
      </w:r>
      <w:r w:rsidR="00C86AA9">
        <w:rPr>
          <w:lang w:val="cs-CZ"/>
        </w:rPr>
        <w:t>a prohry jako</w:t>
      </w:r>
      <w:r w:rsidRPr="000F5A16">
        <w:rPr>
          <w:lang w:val="cs-CZ"/>
        </w:rPr>
        <w:t xml:space="preserve"> 0  (= </w:t>
      </w:r>
      <w:r w:rsidR="00C86AA9">
        <w:rPr>
          <w:lang w:val="cs-CZ"/>
        </w:rPr>
        <w:t xml:space="preserve">hráčovo celkové skóre dělené počtem </w:t>
      </w:r>
      <w:r w:rsidR="00C86AA9">
        <w:rPr>
          <w:lang w:val="cs-CZ"/>
        </w:rPr>
        <w:tab/>
      </w:r>
      <w:r w:rsidR="00C86AA9">
        <w:rPr>
          <w:lang w:val="cs-CZ"/>
        </w:rPr>
        <w:tab/>
      </w:r>
      <w:r w:rsidR="00C86AA9">
        <w:rPr>
          <w:lang w:val="cs-CZ"/>
        </w:rPr>
        <w:tab/>
      </w:r>
      <w:r w:rsidR="00C86AA9">
        <w:rPr>
          <w:lang w:val="cs-CZ"/>
        </w:rPr>
        <w:tab/>
        <w:t>sehraných partií</w:t>
      </w:r>
      <w:r w:rsidRPr="000F5A16">
        <w:rPr>
          <w:lang w:val="cs-CZ"/>
        </w:rPr>
        <w:t xml:space="preserve">), </w:t>
      </w:r>
      <w:r w:rsidR="00C86AA9">
        <w:rPr>
          <w:lang w:val="cs-CZ"/>
        </w:rPr>
        <w:t>zaokrouhlené na desetinná místa</w:t>
      </w:r>
      <w:r w:rsidRPr="000F5A16">
        <w:rPr>
          <w:lang w:val="cs-CZ"/>
        </w:rPr>
        <w:t xml:space="preserve">. </w:t>
      </w:r>
      <w:r w:rsidR="00C86AA9">
        <w:rPr>
          <w:lang w:val="cs-CZ"/>
        </w:rPr>
        <w:t>Je-li</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C86AA9">
        <w:rPr>
          <w:lang w:val="cs-CZ"/>
        </w:rPr>
        <w:t>nižší než</w:t>
      </w:r>
      <w:r w:rsidR="00C83ACF">
        <w:rPr>
          <w:lang w:val="cs-CZ"/>
        </w:rPr>
        <w:t xml:space="preserve"> 0.1,</w:t>
      </w:r>
      <w:r w:rsidRPr="000F5A16">
        <w:rPr>
          <w:lang w:val="cs-CZ"/>
        </w:rPr>
        <w:t xml:space="preserve"> </w:t>
      </w:r>
      <w:r w:rsidR="00C86AA9">
        <w:rPr>
          <w:lang w:val="cs-CZ"/>
        </w:rPr>
        <w:tab/>
      </w:r>
      <w:r w:rsidR="00C86AA9">
        <w:rPr>
          <w:lang w:val="cs-CZ"/>
        </w:rPr>
        <w:tab/>
        <w:t>je navýšeno na tuto hodnotu</w:t>
      </w:r>
      <w:r w:rsidRPr="000F5A16">
        <w:rPr>
          <w:lang w:val="cs-CZ"/>
        </w:rPr>
        <w:t>,</w:t>
      </w:r>
      <w:r w:rsidR="00C86AA9">
        <w:rPr>
          <w:lang w:val="cs-CZ"/>
        </w:rPr>
        <w:t xml:space="preserve"> je-li </w:t>
      </w:r>
      <w:r w:rsidR="00C83ACF">
        <w:rPr>
          <w:lang w:val="cs-CZ"/>
        </w:rPr>
        <w:t>„</w:t>
      </w:r>
      <w:r w:rsidRPr="000F5A16">
        <w:rPr>
          <w:lang w:val="cs-CZ"/>
        </w:rPr>
        <w:t>p</w:t>
      </w:r>
      <w:r w:rsidR="00C83ACF">
        <w:rPr>
          <w:lang w:val="cs-CZ"/>
        </w:rPr>
        <w:t>“</w:t>
      </w:r>
      <w:r w:rsidRPr="000F5A16">
        <w:rPr>
          <w:lang w:val="cs-CZ"/>
        </w:rPr>
        <w:t xml:space="preserve"> </w:t>
      </w:r>
      <w:r w:rsidR="00C86AA9">
        <w:rPr>
          <w:lang w:val="cs-CZ"/>
        </w:rPr>
        <w:t>vyšší než</w:t>
      </w:r>
      <w:r w:rsidRPr="000F5A16">
        <w:rPr>
          <w:lang w:val="cs-CZ"/>
        </w:rPr>
        <w:t xml:space="preserve"> 0.9 </w:t>
      </w:r>
      <w:r w:rsidR="00C86AA9">
        <w:rPr>
          <w:lang w:val="cs-CZ"/>
        </w:rPr>
        <w:t xml:space="preserve">je sníženo na tuto </w:t>
      </w:r>
      <w:r w:rsidR="00C86AA9">
        <w:rPr>
          <w:lang w:val="cs-CZ"/>
        </w:rPr>
        <w:tab/>
      </w:r>
      <w:r w:rsidR="00C86AA9">
        <w:rPr>
          <w:lang w:val="cs-CZ"/>
        </w:rPr>
        <w:tab/>
      </w:r>
      <w:r w:rsidR="00C86AA9">
        <w:rPr>
          <w:lang w:val="cs-CZ"/>
        </w:rPr>
        <w:tab/>
        <w:t>hodnotu</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D(p)    </w:t>
      </w:r>
      <w:r w:rsidR="00C86AA9">
        <w:rPr>
          <w:lang w:val="cs-CZ"/>
        </w:rPr>
        <w:t xml:space="preserve">rozdíl v ratingu založený na procentním skóre </w:t>
      </w:r>
      <w:r w:rsidR="00C83ACF">
        <w:rPr>
          <w:lang w:val="cs-CZ"/>
        </w:rPr>
        <w:t>„</w:t>
      </w:r>
      <w:r w:rsidR="00C86AA9">
        <w:rPr>
          <w:lang w:val="cs-CZ"/>
        </w:rPr>
        <w:t>p</w:t>
      </w:r>
      <w:r w:rsidR="00C83ACF">
        <w:rPr>
          <w:lang w:val="cs-CZ"/>
        </w:rPr>
        <w:t>“</w:t>
      </w:r>
      <w:r w:rsidR="00C86AA9">
        <w:rPr>
          <w:lang w:val="cs-CZ"/>
        </w:rPr>
        <w:t>, získaný z bodu 4</w:t>
      </w:r>
      <w:r w:rsidRPr="000F5A16">
        <w:rPr>
          <w:lang w:val="cs-CZ"/>
        </w:rPr>
        <w:t>.</w:t>
      </w:r>
    </w:p>
    <w:p w:rsidR="00C86AA9" w:rsidRDefault="00531E49" w:rsidP="00231717">
      <w:pPr>
        <w:spacing w:after="0"/>
        <w:jc w:val="both"/>
        <w:rPr>
          <w:lang w:val="cs-CZ"/>
        </w:rPr>
      </w:pPr>
      <w:r w:rsidRPr="000F5A16">
        <w:rPr>
          <w:lang w:val="cs-CZ"/>
        </w:rPr>
        <w:tab/>
        <w:t>F   </w:t>
      </w:r>
      <w:r w:rsidRPr="000F5A16">
        <w:rPr>
          <w:lang w:val="cs-CZ"/>
        </w:rPr>
        <w:tab/>
      </w:r>
      <w:r w:rsidR="00C86AA9">
        <w:rPr>
          <w:lang w:val="cs-CZ"/>
        </w:rPr>
        <w:t xml:space="preserve">korekční faktor závisející na procentním skóre </w:t>
      </w:r>
      <w:r w:rsidR="00C83ACF">
        <w:rPr>
          <w:lang w:val="cs-CZ"/>
        </w:rPr>
        <w:t>„</w:t>
      </w:r>
      <w:r w:rsidR="00C86AA9">
        <w:rPr>
          <w:lang w:val="cs-CZ"/>
        </w:rPr>
        <w:t>p</w:t>
      </w:r>
      <w:r w:rsidR="00C83ACF">
        <w:rPr>
          <w:lang w:val="cs-CZ"/>
        </w:rPr>
        <w:t>“</w:t>
      </w:r>
      <w:r w:rsidRPr="000F5A16">
        <w:rPr>
          <w:lang w:val="cs-CZ"/>
        </w:rPr>
        <w:t xml:space="preserve"> </w:t>
      </w:r>
      <w:r w:rsidR="00C86AA9">
        <w:rPr>
          <w:lang w:val="cs-CZ"/>
        </w:rPr>
        <w:t>vypočtený dle vzorce:</w:t>
      </w:r>
    </w:p>
    <w:p w:rsidR="00531E49" w:rsidRPr="000F5A16" w:rsidRDefault="00531E49" w:rsidP="00231717">
      <w:pPr>
        <w:spacing w:after="0"/>
        <w:jc w:val="both"/>
        <w:rPr>
          <w:rFonts w:ascii="Times New Roman" w:hAnsi="Times New Roman" w:cs="Times New Roman"/>
          <w:lang w:val="cs-CZ"/>
        </w:rPr>
      </w:pPr>
      <w:r w:rsidRPr="000F5A16">
        <w:rPr>
          <w:rFonts w:ascii="Times New Roman" w:hAnsi="Times New Roman" w:cs="Times New Roman"/>
          <w:lang w:val="cs-CZ"/>
        </w:rPr>
        <w:t xml:space="preserve">     </w:t>
      </w:r>
      <w:r w:rsidR="00C86AA9">
        <w:rPr>
          <w:rFonts w:ascii="Times New Roman" w:hAnsi="Times New Roman" w:cs="Times New Roman"/>
          <w:lang w:val="cs-CZ"/>
        </w:rPr>
        <w:tab/>
      </w:r>
      <w:r w:rsidR="00C86AA9">
        <w:rPr>
          <w:rFonts w:ascii="Times New Roman" w:hAnsi="Times New Roman" w:cs="Times New Roman"/>
          <w:lang w:val="cs-CZ"/>
        </w:rPr>
        <w:tab/>
      </w:r>
      <w:r w:rsidRPr="000F5A16">
        <w:rPr>
          <w:lang w:val="cs-CZ"/>
        </w:rPr>
        <w:t>F = - 2 * p² + 2 * p + 0.5</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6   </w:t>
      </w:r>
      <w:r w:rsidR="009B3E95">
        <w:rPr>
          <w:lang w:val="cs-CZ"/>
        </w:rPr>
        <w:t>Pro výpočet ratingu hráče s fixním ratingem z předchozího období</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t>R</w:t>
      </w:r>
      <w:r w:rsidRPr="000F5A16">
        <w:rPr>
          <w:vertAlign w:val="subscript"/>
          <w:lang w:val="cs-CZ"/>
        </w:rPr>
        <w:t>n</w:t>
      </w:r>
      <w:r w:rsidRPr="000F5A16">
        <w:rPr>
          <w:lang w:val="cs-CZ"/>
        </w:rPr>
        <w:t xml:space="preserve"> = R</w:t>
      </w:r>
      <w:r w:rsidRPr="000F5A16">
        <w:rPr>
          <w:vertAlign w:val="subscript"/>
          <w:lang w:val="cs-CZ"/>
        </w:rPr>
        <w:t>0</w:t>
      </w:r>
      <w:r w:rsidRPr="000F5A16">
        <w:rPr>
          <w:lang w:val="cs-CZ"/>
        </w:rPr>
        <w:t xml:space="preserve"> +  </w:t>
      </w:r>
      <w:r w:rsidR="009B3E95">
        <w:rPr>
          <w:lang w:val="cs-CZ"/>
        </w:rPr>
        <w:t>Ʃ</w:t>
      </w:r>
      <w:r w:rsidRPr="000F5A16">
        <w:rPr>
          <w:lang w:val="cs-CZ"/>
        </w:rPr>
        <w:t>∆R  </w:t>
      </w:r>
    </w:p>
    <w:p w:rsidR="00531E49" w:rsidRPr="000F5A16" w:rsidRDefault="00531E49" w:rsidP="00531E49">
      <w:pPr>
        <w:spacing w:after="0"/>
        <w:rPr>
          <w:rFonts w:ascii="Times New Roman" w:hAnsi="Times New Roman" w:cs="Times New Roman"/>
          <w:lang w:val="cs-CZ"/>
        </w:rPr>
      </w:pPr>
      <w:r w:rsidRPr="000F5A16">
        <w:rPr>
          <w:b/>
          <w:bCs/>
          <w:lang w:val="cs-CZ"/>
        </w:rPr>
        <w:tab/>
      </w:r>
      <w:r w:rsidRPr="000F5A16">
        <w:rPr>
          <w:lang w:val="cs-CZ"/>
        </w:rPr>
        <w:t>R</w:t>
      </w:r>
      <w:r w:rsidRPr="000F5A16">
        <w:rPr>
          <w:vertAlign w:val="subscript"/>
          <w:lang w:val="cs-CZ"/>
        </w:rPr>
        <w:t>n</w:t>
      </w:r>
      <w:r w:rsidRPr="000F5A16">
        <w:rPr>
          <w:lang w:val="cs-CZ"/>
        </w:rPr>
        <w:t xml:space="preserve"> </w:t>
      </w:r>
      <w:r w:rsidRPr="000F5A16">
        <w:rPr>
          <w:lang w:val="cs-CZ"/>
        </w:rPr>
        <w:tab/>
      </w:r>
      <w:r w:rsidR="009B3E95">
        <w:rPr>
          <w:lang w:val="cs-CZ"/>
        </w:rPr>
        <w:t>nový</w:t>
      </w:r>
      <w:r w:rsidRPr="000F5A16">
        <w:rPr>
          <w:lang w:val="cs-CZ"/>
        </w:rPr>
        <w:t xml:space="preserve"> rating</w:t>
      </w:r>
      <w:r w:rsidR="009B3E95">
        <w:rPr>
          <w:lang w:val="cs-CZ"/>
        </w:rPr>
        <w:t xml:space="preserve"> hráče</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Pr="000F5A16">
        <w:rPr>
          <w:lang w:val="cs-CZ"/>
        </w:rPr>
        <w:tab/>
      </w:r>
      <w:r w:rsidR="009B3E95">
        <w:rPr>
          <w:lang w:val="cs-CZ"/>
        </w:rPr>
        <w:t>starý rating hráče</w:t>
      </w:r>
    </w:p>
    <w:p w:rsidR="00531E49" w:rsidRPr="000F5A16" w:rsidRDefault="00531E49" w:rsidP="00531E49">
      <w:pPr>
        <w:spacing w:after="0"/>
        <w:rPr>
          <w:lang w:val="cs-CZ"/>
        </w:rPr>
      </w:pPr>
      <w:r w:rsidRPr="000F5A16">
        <w:rPr>
          <w:lang w:val="cs-CZ"/>
        </w:rPr>
        <w:tab/>
      </w:r>
      <w:r w:rsidR="009B3E95">
        <w:rPr>
          <w:lang w:val="cs-CZ"/>
        </w:rPr>
        <w:t>Ʃ</w:t>
      </w:r>
      <w:r w:rsidRPr="000F5A16">
        <w:rPr>
          <w:b/>
          <w:bCs/>
          <w:lang w:val="cs-CZ"/>
        </w:rPr>
        <w:t>∆</w:t>
      </w:r>
      <w:r w:rsidRPr="000F5A16">
        <w:rPr>
          <w:lang w:val="cs-CZ"/>
        </w:rPr>
        <w:t xml:space="preserve">R </w:t>
      </w:r>
      <w:r w:rsidRPr="000F5A16">
        <w:rPr>
          <w:lang w:val="cs-CZ"/>
        </w:rPr>
        <w:tab/>
      </w:r>
      <w:r w:rsidR="009B3E95">
        <w:rPr>
          <w:lang w:val="cs-CZ"/>
        </w:rPr>
        <w:t>součet změn ratingu ze všech partií v hodnoceném období</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7   </w:t>
      </w:r>
      <w:r w:rsidR="009B3E95">
        <w:rPr>
          <w:lang w:val="cs-CZ"/>
        </w:rPr>
        <w:t>Vzorec pro výpočet ratingu po jedné ukončené partii</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ab/>
      </w:r>
      <w:r w:rsidR="009B3E95">
        <w:rPr>
          <w:lang w:val="cs-CZ"/>
        </w:rPr>
        <w:t>Δ</w:t>
      </w:r>
      <w:r w:rsidRPr="000F5A16">
        <w:rPr>
          <w:lang w:val="cs-CZ"/>
        </w:rPr>
        <w:t xml:space="preserve">R  = k * </w:t>
      </w:r>
      <w:r w:rsidR="009B3E95">
        <w:rPr>
          <w:lang w:val="cs-CZ"/>
        </w:rPr>
        <w:t>Δ</w:t>
      </w:r>
      <w:r w:rsidRPr="000F5A16">
        <w:rPr>
          <w:lang w:val="cs-CZ"/>
        </w:rPr>
        <w:t>W  =  k * ( W - W</w:t>
      </w:r>
      <w:r w:rsidRPr="000F5A16">
        <w:rPr>
          <w:vertAlign w:val="subscript"/>
          <w:lang w:val="cs-CZ"/>
        </w:rPr>
        <w:t xml:space="preserve">e </w:t>
      </w:r>
      <w:r w:rsidRPr="000F5A16">
        <w:rPr>
          <w:lang w:val="cs-CZ"/>
        </w:rPr>
        <w:t xml:space="preserve">) </w:t>
      </w:r>
      <w:r w:rsidRPr="000F5A16">
        <w:rPr>
          <w:lang w:val="cs-CZ"/>
        </w:rPr>
        <w:tab/>
      </w:r>
    </w:p>
    <w:p w:rsidR="00531E49" w:rsidRPr="000F5A16" w:rsidRDefault="00531E49" w:rsidP="00231717">
      <w:pPr>
        <w:spacing w:after="0"/>
        <w:jc w:val="both"/>
        <w:rPr>
          <w:rFonts w:ascii="Times New Roman" w:hAnsi="Times New Roman" w:cs="Times New Roman"/>
          <w:lang w:val="cs-CZ"/>
        </w:rPr>
      </w:pPr>
      <w:r w:rsidRPr="000F5A16">
        <w:rPr>
          <w:lang w:val="cs-CZ"/>
        </w:rPr>
        <w:tab/>
      </w:r>
      <w:r w:rsidR="009B3E95">
        <w:rPr>
          <w:lang w:val="cs-CZ"/>
        </w:rPr>
        <w:t>Δ</w:t>
      </w:r>
      <w:r w:rsidRPr="000F5A16">
        <w:rPr>
          <w:lang w:val="cs-CZ"/>
        </w:rPr>
        <w:t>R      </w:t>
      </w:r>
      <w:r w:rsidR="009B3E95">
        <w:rPr>
          <w:lang w:val="cs-CZ"/>
        </w:rPr>
        <w:t>změna ratingu po jedné ukončené partii</w:t>
      </w:r>
      <w:r w:rsidRPr="000F5A16">
        <w:rPr>
          <w:lang w:val="cs-CZ"/>
        </w:rPr>
        <w:t xml:space="preserve">, </w:t>
      </w:r>
      <w:r w:rsidR="009B3E95">
        <w:rPr>
          <w:lang w:val="cs-CZ"/>
        </w:rPr>
        <w:t xml:space="preserve">zaokrouhlená na 4 desetinná </w:t>
      </w:r>
      <w:r w:rsidR="009B3E95">
        <w:rPr>
          <w:lang w:val="cs-CZ"/>
        </w:rPr>
        <w:tab/>
      </w:r>
      <w:r w:rsidR="009B3E95">
        <w:rPr>
          <w:lang w:val="cs-CZ"/>
        </w:rPr>
        <w:tab/>
      </w:r>
      <w:r w:rsidR="009B3E95">
        <w:rPr>
          <w:lang w:val="cs-CZ"/>
        </w:rPr>
        <w:tab/>
        <w:t>místa</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lang w:val="cs-CZ"/>
        </w:rPr>
        <w:tab/>
      </w:r>
      <w:r w:rsidR="009B3E95">
        <w:rPr>
          <w:lang w:val="cs-CZ"/>
        </w:rPr>
        <w:t>skutečný výsledek partie</w:t>
      </w:r>
      <w:r w:rsidRPr="000F5A16">
        <w:rPr>
          <w:lang w:val="cs-CZ"/>
        </w:rPr>
        <w:t xml:space="preserve"> (1, ½, 0)</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w:t>
      </w:r>
      <w:r w:rsidR="009B3E95">
        <w:rPr>
          <w:lang w:val="cs-CZ"/>
        </w:rPr>
        <w:t>očekávaný výsledek partie podle bodu 3</w:t>
      </w:r>
    </w:p>
    <w:p w:rsidR="00531E49" w:rsidRPr="000F5A16" w:rsidRDefault="00531E49" w:rsidP="00531E49">
      <w:pPr>
        <w:spacing w:after="0"/>
        <w:rPr>
          <w:lang w:val="cs-CZ"/>
        </w:rPr>
      </w:pPr>
      <w:r w:rsidRPr="000F5A16">
        <w:rPr>
          <w:lang w:val="cs-CZ"/>
        </w:rPr>
        <w:tab/>
      </w:r>
      <w:proofErr w:type="gramStart"/>
      <w:r w:rsidRPr="000F5A16">
        <w:rPr>
          <w:lang w:val="cs-CZ"/>
        </w:rPr>
        <w:t xml:space="preserve">k </w:t>
      </w:r>
      <w:r w:rsidRPr="000F5A16">
        <w:rPr>
          <w:lang w:val="cs-CZ"/>
        </w:rPr>
        <w:tab/>
      </w:r>
      <w:r w:rsidR="00C83ACF">
        <w:rPr>
          <w:lang w:val="cs-CZ"/>
        </w:rPr>
        <w:t>ratingové</w:t>
      </w:r>
      <w:proofErr w:type="gramEnd"/>
      <w:r w:rsidR="00C83ACF">
        <w:rPr>
          <w:lang w:val="cs-CZ"/>
        </w:rPr>
        <w:t xml:space="preserve"> bodové hodnocení </w:t>
      </w:r>
      <w:proofErr w:type="gramStart"/>
      <w:r w:rsidR="00C83ACF">
        <w:rPr>
          <w:lang w:val="cs-CZ"/>
        </w:rPr>
        <w:t>pro</w:t>
      </w:r>
      <w:proofErr w:type="gramEnd"/>
      <w:r w:rsidR="00C83ACF">
        <w:rPr>
          <w:lang w:val="cs-CZ"/>
        </w:rPr>
        <w:t xml:space="preserve"> herní bod</w:t>
      </w:r>
      <w:r w:rsidRPr="000F5A16">
        <w:rPr>
          <w:lang w:val="cs-CZ"/>
        </w:rPr>
        <w:t> (</w:t>
      </w:r>
      <w:r w:rsidR="00C83ACF">
        <w:rPr>
          <w:lang w:val="cs-CZ"/>
        </w:rPr>
        <w:t>nebo</w:t>
      </w:r>
      <w:r w:rsidRPr="000F5A16">
        <w:rPr>
          <w:lang w:val="cs-CZ"/>
        </w:rPr>
        <w:t xml:space="preserve">: </w:t>
      </w:r>
      <w:r w:rsidR="00C83ACF">
        <w:rPr>
          <w:lang w:val="cs-CZ"/>
        </w:rPr>
        <w:t>rozvojový koeficient</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8   </w:t>
      </w:r>
      <w:r w:rsidR="00C83ACF">
        <w:rPr>
          <w:lang w:val="cs-CZ"/>
        </w:rPr>
        <w:t>Předpokládaný výsledek partie “</w:t>
      </w:r>
      <w:r w:rsidRPr="000F5A16">
        <w:rPr>
          <w:lang w:val="cs-CZ"/>
        </w:rPr>
        <w:t>W</w:t>
      </w:r>
      <w:r w:rsidRPr="000F5A16">
        <w:rPr>
          <w:vertAlign w:val="subscript"/>
          <w:lang w:val="cs-CZ"/>
        </w:rPr>
        <w:t>e</w:t>
      </w:r>
      <w:r w:rsidR="00C83ACF">
        <w:rPr>
          <w:lang w:val="cs-CZ"/>
        </w:rPr>
        <w:t>“ je procentuální vyjádření pravděpodobnosti výsledku partie</w:t>
      </w:r>
      <w:r w:rsidRPr="000F5A16">
        <w:rPr>
          <w:lang w:val="cs-CZ"/>
        </w:rPr>
        <w:t>, o</w:t>
      </w:r>
      <w:r w:rsidR="00C83ACF">
        <w:rPr>
          <w:lang w:val="cs-CZ"/>
        </w:rPr>
        <w:t xml:space="preserve">dvozené z bodu </w:t>
      </w:r>
      <w:r w:rsidRPr="000F5A16">
        <w:rPr>
          <w:lang w:val="cs-CZ"/>
        </w:rPr>
        <w:t xml:space="preserve">3, </w:t>
      </w:r>
      <w:r w:rsidR="00C83ACF">
        <w:rPr>
          <w:lang w:val="cs-CZ"/>
        </w:rPr>
        <w:t>založené na rozdílu hodnot ratingů obou soupeřů, jak je definováno v</w:t>
      </w:r>
      <w:r w:rsidRPr="000F5A16">
        <w:rPr>
          <w:lang w:val="cs-CZ"/>
        </w:rPr>
        <w:t xml:space="preserve"> §1.4.</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Hráč bez publikovaného ratingu ICCF nebo bez vhodného FIDE ratingu bude považován za hráče s ratingem shodným s úrovní turnaje</w:t>
      </w:r>
      <w:r w:rsidRPr="000F5A16">
        <w:rPr>
          <w:lang w:val="cs-CZ"/>
        </w:rPr>
        <w:t xml:space="preserve"> (</w:t>
      </w:r>
      <w:r w:rsidR="00C83ACF">
        <w:rPr>
          <w:lang w:val="cs-CZ"/>
        </w:rPr>
        <w:t>viz bod</w:t>
      </w:r>
      <w:r w:rsidRPr="000F5A16">
        <w:rPr>
          <w:lang w:val="cs-CZ"/>
        </w:rPr>
        <w:t xml:space="preserve"> 11).</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Je-li rozdíl</w:t>
      </w:r>
      <w:r w:rsidRPr="000F5A16">
        <w:rPr>
          <w:lang w:val="cs-CZ"/>
        </w:rPr>
        <w:t xml:space="preserve"> &gt; 560 </w:t>
      </w:r>
      <w:r w:rsidR="00C83ACF">
        <w:rPr>
          <w:lang w:val="cs-CZ"/>
        </w:rPr>
        <w:t>nebo</w:t>
      </w:r>
      <w:r w:rsidRPr="000F5A16">
        <w:rPr>
          <w:lang w:val="cs-CZ"/>
        </w:rPr>
        <w:t xml:space="preserve"> &lt; -560,</w:t>
      </w:r>
      <w:r w:rsidR="00C83ACF">
        <w:rPr>
          <w:lang w:val="cs-CZ"/>
        </w:rPr>
        <w:t xml:space="preserve"> bude s ním zacházeno pro potřebu ohodnocení jako </w:t>
      </w:r>
      <w:r w:rsidR="00D85101">
        <w:rPr>
          <w:lang w:val="cs-CZ"/>
        </w:rPr>
        <w:t>s těmito hodnotami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 1 / ( 1+ 10 </w:t>
      </w:r>
      <w:r w:rsidRPr="000F5A16">
        <w:rPr>
          <w:vertAlign w:val="superscript"/>
          <w:lang w:val="cs-CZ"/>
        </w:rPr>
        <w:t>(-</w:t>
      </w:r>
      <w:proofErr w:type="gramStart"/>
      <w:r w:rsidRPr="000F5A16">
        <w:rPr>
          <w:vertAlign w:val="superscript"/>
          <w:lang w:val="cs-CZ"/>
        </w:rPr>
        <w:t>D/640)</w:t>
      </w:r>
      <w:r w:rsidRPr="000F5A16">
        <w:rPr>
          <w:lang w:val="cs-CZ"/>
        </w:rPr>
        <w:t xml:space="preserve"> )  </w:t>
      </w:r>
      <w:r w:rsidR="00D85101">
        <w:rPr>
          <w:lang w:val="cs-CZ"/>
        </w:rPr>
        <w:t>pro</w:t>
      </w:r>
      <w:proofErr w:type="gramEnd"/>
      <w:r w:rsidRPr="000F5A16">
        <w:rPr>
          <w:lang w:val="cs-CZ"/>
        </w:rPr>
        <w:t xml:space="preserve"> -560 ≤ D ≤ 560.</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D85101">
        <w:rPr>
          <w:lang w:val="cs-CZ"/>
        </w:rPr>
        <w:t>„</w:t>
      </w:r>
      <w:r w:rsidRPr="000F5A16">
        <w:rPr>
          <w:lang w:val="cs-CZ"/>
        </w:rPr>
        <w:t>W</w:t>
      </w:r>
      <w:r w:rsidRPr="000F5A16">
        <w:rPr>
          <w:vertAlign w:val="subscript"/>
          <w:lang w:val="cs-CZ"/>
        </w:rPr>
        <w:t>e</w:t>
      </w:r>
      <w:r w:rsidR="00D85101">
        <w:rPr>
          <w:lang w:val="cs-CZ"/>
        </w:rPr>
        <w:t>“</w:t>
      </w:r>
      <w:r w:rsidRPr="000F5A16">
        <w:rPr>
          <w:lang w:val="cs-CZ"/>
        </w:rPr>
        <w:t xml:space="preserve"> </w:t>
      </w:r>
      <w:r w:rsidR="00D85101">
        <w:rPr>
          <w:lang w:val="cs-CZ"/>
        </w:rPr>
        <w:t>je zaokrouhleno na 4 desetinná místa, je-li 5. místo 5 nahoru, jinak dolů</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9   </w:t>
      </w:r>
      <w:r w:rsidR="00D85101">
        <w:rPr>
          <w:lang w:val="cs-CZ"/>
        </w:rPr>
        <w:t>Rozvojový koeficient „</w:t>
      </w:r>
      <w:r w:rsidRPr="000F5A16">
        <w:rPr>
          <w:lang w:val="cs-CZ"/>
        </w:rPr>
        <w:t>k</w:t>
      </w:r>
      <w:r w:rsidR="00D85101">
        <w:rPr>
          <w:lang w:val="cs-CZ"/>
        </w:rPr>
        <w:t>“ je v ratingovém systému využíván jako stabilizační faktor</w:t>
      </w:r>
      <w:r w:rsidRPr="000F5A16">
        <w:rPr>
          <w:lang w:val="cs-CZ"/>
        </w:rPr>
        <w:t>:</w:t>
      </w:r>
    </w:p>
    <w:p w:rsidR="00531E49" w:rsidRPr="000F5A16" w:rsidRDefault="00531E49" w:rsidP="00531E49">
      <w:pPr>
        <w:spacing w:after="0"/>
        <w:rPr>
          <w:rFonts w:ascii="Times New Roman" w:hAnsi="Times New Roman" w:cs="Times New Roman"/>
          <w:b/>
          <w:lang w:val="cs-CZ"/>
        </w:rPr>
      </w:pPr>
      <w:r w:rsidRPr="000F5A16">
        <w:rPr>
          <w:lang w:val="cs-CZ"/>
        </w:rPr>
        <w:tab/>
      </w:r>
      <w:r w:rsidRPr="000F5A16">
        <w:rPr>
          <w:b/>
          <w:lang w:val="cs-CZ"/>
        </w:rPr>
        <w:t>k =  r * g</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10</w:t>
      </w:r>
      <w:proofErr w:type="gramEnd"/>
      <w:r w:rsidRPr="000F5A16">
        <w:rPr>
          <w:lang w:val="cs-CZ"/>
        </w:rPr>
        <w:t xml:space="preserve"> </w:t>
      </w:r>
      <w:r w:rsidRPr="000F5A16">
        <w:rPr>
          <w:lang w:val="cs-CZ"/>
        </w:rPr>
        <w:tab/>
        <w:t xml:space="preserve">     </w:t>
      </w:r>
      <w:r w:rsidR="00D85101">
        <w:rPr>
          <w:lang w:val="cs-CZ"/>
        </w:rPr>
        <w:t xml:space="preserve"> pro</w:t>
      </w:r>
      <w:r w:rsidRPr="000F5A16">
        <w:rPr>
          <w:lang w:val="cs-CZ"/>
        </w:rPr>
        <w:t xml:space="preserve"> R</w:t>
      </w:r>
      <w:r w:rsidRPr="000F5A16">
        <w:rPr>
          <w:vertAlign w:val="subscript"/>
          <w:lang w:val="cs-CZ"/>
        </w:rPr>
        <w:t>0</w:t>
      </w:r>
      <w:r w:rsidRPr="000F5A16">
        <w:rPr>
          <w:lang w:val="cs-CZ"/>
        </w:rPr>
        <w:t xml:space="preserve"> 2400        </w:t>
      </w:r>
      <w:r w:rsidRPr="000F5A16">
        <w:rPr>
          <w:lang w:val="cs-CZ"/>
        </w:rPr>
        <w:tab/>
      </w:r>
      <w:r w:rsidRPr="000F5A16">
        <w:rPr>
          <w:b/>
          <w:lang w:val="cs-CZ"/>
        </w:rPr>
        <w:t xml:space="preserve">g  = </w:t>
      </w:r>
      <w:r w:rsidR="00D85101">
        <w:rPr>
          <w:lang w:val="cs-CZ"/>
        </w:rPr>
        <w:t xml:space="preserve">( </w:t>
      </w:r>
      <w:r w:rsidRPr="000F5A16">
        <w:rPr>
          <w:b/>
          <w:lang w:val="cs-CZ"/>
        </w:rPr>
        <w:t>1</w:t>
      </w:r>
      <w:r w:rsidRPr="000F5A16">
        <w:rPr>
          <w:lang w:val="cs-CZ"/>
        </w:rPr>
        <w:t xml:space="preserve">          </w:t>
      </w:r>
      <w:r w:rsidRPr="000F5A16">
        <w:rPr>
          <w:lang w:val="cs-CZ"/>
        </w:rPr>
        <w:tab/>
      </w:r>
      <w:r w:rsidRPr="000F5A16">
        <w:rPr>
          <w:lang w:val="cs-CZ"/>
        </w:rPr>
        <w:tab/>
      </w:r>
      <w:r w:rsidR="00D85101">
        <w:rPr>
          <w:lang w:val="cs-CZ"/>
        </w:rPr>
        <w:t>pro</w:t>
      </w:r>
      <w:r w:rsidRPr="000F5A16">
        <w:rPr>
          <w:lang w:val="cs-CZ"/>
        </w:rPr>
        <w:t xml:space="preserve">  g</w:t>
      </w:r>
      <w:r w:rsidRPr="000F5A16">
        <w:rPr>
          <w:vertAlign w:val="subscript"/>
          <w:lang w:val="cs-CZ"/>
        </w:rPr>
        <w:t xml:space="preserve">n </w:t>
      </w:r>
      <w:r w:rsidRPr="000F5A16">
        <w:rPr>
          <w:lang w:val="cs-CZ"/>
        </w:rPr>
        <w:t>  80</w:t>
      </w:r>
    </w:p>
    <w:p w:rsidR="00531E49" w:rsidRPr="000F5A16" w:rsidRDefault="00531E49" w:rsidP="00531E49">
      <w:pPr>
        <w:spacing w:after="0"/>
        <w:rPr>
          <w:rFonts w:ascii="Times New Roman" w:hAnsi="Times New Roman" w:cs="Times New Roman"/>
          <w:lang w:val="cs-CZ"/>
        </w:rPr>
      </w:pPr>
      <w:r w:rsidRPr="000F5A16">
        <w:rPr>
          <w:b/>
          <w:bCs/>
          <w:lang w:val="cs-CZ"/>
        </w:rPr>
        <w:tab/>
        <w:t xml:space="preserve">r = </w:t>
      </w:r>
      <w:r w:rsidR="00D85101" w:rsidRPr="00D85101">
        <w:rPr>
          <w:bCs/>
          <w:lang w:val="cs-CZ"/>
        </w:rPr>
        <w:t>{</w:t>
      </w:r>
      <w:r w:rsidR="00D85101">
        <w:rPr>
          <w:b/>
          <w:bCs/>
          <w:lang w:val="cs-CZ"/>
        </w:rPr>
        <w:t xml:space="preserve"> </w:t>
      </w:r>
      <w:r w:rsidRPr="000F5A16">
        <w:rPr>
          <w:b/>
          <w:bCs/>
          <w:lang w:val="cs-CZ"/>
        </w:rPr>
        <w:t>70 - R</w:t>
      </w:r>
      <w:r w:rsidRPr="000F5A16">
        <w:rPr>
          <w:b/>
          <w:bCs/>
          <w:vertAlign w:val="subscript"/>
          <w:lang w:val="cs-CZ"/>
        </w:rPr>
        <w:t>0</w:t>
      </w:r>
      <w:r w:rsidRPr="000F5A16">
        <w:rPr>
          <w:b/>
          <w:bCs/>
          <w:lang w:val="cs-CZ"/>
        </w:rPr>
        <w:t xml:space="preserve"> / 40</w:t>
      </w:r>
      <w:r w:rsidR="00D85101">
        <w:rPr>
          <w:b/>
          <w:bCs/>
          <w:lang w:val="cs-CZ"/>
        </w:rPr>
        <w:t xml:space="preserve"> </w:t>
      </w:r>
      <w:r w:rsidRPr="000F5A16">
        <w:rPr>
          <w:b/>
          <w:bCs/>
          <w:lang w:val="cs-CZ"/>
        </w:rPr>
        <w:t> </w:t>
      </w:r>
      <w:r w:rsidR="00D85101" w:rsidRPr="00D85101">
        <w:rPr>
          <w:bCs/>
          <w:lang w:val="cs-CZ"/>
        </w:rPr>
        <w:t>pro</w:t>
      </w:r>
      <w:r w:rsidRPr="000F5A16">
        <w:rPr>
          <w:lang w:val="cs-CZ"/>
        </w:rPr>
        <w:t xml:space="preserve"> 2000 &lt; R</w:t>
      </w:r>
      <w:r w:rsidRPr="000F5A16">
        <w:rPr>
          <w:vertAlign w:val="subscript"/>
          <w:lang w:val="cs-CZ"/>
        </w:rPr>
        <w:t>0</w:t>
      </w:r>
      <w:r w:rsidRPr="000F5A16">
        <w:rPr>
          <w:lang w:val="cs-CZ"/>
        </w:rPr>
        <w:t xml:space="preserve"> &lt; 2400  </w:t>
      </w:r>
      <w:r w:rsidRPr="000F5A16">
        <w:rPr>
          <w:lang w:val="cs-CZ"/>
        </w:rPr>
        <w:tab/>
      </w:r>
      <w:r w:rsidRPr="000F5A16">
        <w:rPr>
          <w:b/>
          <w:bCs/>
          <w:lang w:val="cs-CZ"/>
        </w:rPr>
        <w:t xml:space="preserve">g  = </w:t>
      </w:r>
      <w:r w:rsidR="00D85101" w:rsidRPr="00D85101">
        <w:rPr>
          <w:bCs/>
          <w:lang w:val="cs-CZ"/>
        </w:rPr>
        <w:t>{</w:t>
      </w:r>
      <w:r w:rsidR="00D85101">
        <w:rPr>
          <w:b/>
          <w:bCs/>
          <w:lang w:val="cs-CZ"/>
        </w:rPr>
        <w:t xml:space="preserve"> </w:t>
      </w:r>
      <w:r w:rsidRPr="000F5A16">
        <w:rPr>
          <w:b/>
          <w:bCs/>
          <w:lang w:val="cs-CZ"/>
        </w:rPr>
        <w:t>1.4 - g</w:t>
      </w:r>
      <w:r w:rsidRPr="000F5A16">
        <w:rPr>
          <w:b/>
          <w:bCs/>
          <w:vertAlign w:val="subscript"/>
          <w:lang w:val="cs-CZ"/>
        </w:rPr>
        <w:t>n</w:t>
      </w:r>
      <w:r w:rsidRPr="000F5A16">
        <w:rPr>
          <w:b/>
          <w:bCs/>
          <w:lang w:val="cs-CZ"/>
        </w:rPr>
        <w:t xml:space="preserve"> / 200  </w:t>
      </w:r>
      <w:r w:rsidR="00D85101" w:rsidRPr="00D85101">
        <w:rPr>
          <w:bCs/>
          <w:lang w:val="cs-CZ"/>
        </w:rPr>
        <w:t>pro</w:t>
      </w:r>
      <w:r w:rsidRPr="000F5A16">
        <w:rPr>
          <w:lang w:val="cs-CZ"/>
        </w:rPr>
        <w:t xml:space="preserve">  30 &lt; g</w:t>
      </w:r>
      <w:r w:rsidRPr="000F5A16">
        <w:rPr>
          <w:vertAlign w:val="subscript"/>
          <w:lang w:val="cs-CZ"/>
        </w:rPr>
        <w:t>n</w:t>
      </w:r>
      <w:r w:rsidRPr="000F5A16">
        <w:rPr>
          <w:lang w:val="cs-CZ"/>
        </w:rPr>
        <w:t xml:space="preserve"> &lt; 80</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20</w:t>
      </w:r>
      <w:proofErr w:type="gramEnd"/>
      <w:r w:rsidRPr="000F5A16">
        <w:rPr>
          <w:b/>
          <w:lang w:val="cs-CZ"/>
        </w:rPr>
        <w:t xml:space="preserve">               </w:t>
      </w:r>
      <w:r w:rsidRPr="000F5A16">
        <w:rPr>
          <w:lang w:val="cs-CZ"/>
        </w:rPr>
        <w:t xml:space="preserve"> </w:t>
      </w:r>
      <w:r w:rsidR="00D85101">
        <w:rPr>
          <w:lang w:val="cs-CZ"/>
        </w:rPr>
        <w:t>pro</w:t>
      </w:r>
      <w:r w:rsidRPr="000F5A16">
        <w:rPr>
          <w:lang w:val="cs-CZ"/>
        </w:rPr>
        <w:t xml:space="preserve"> R</w:t>
      </w:r>
      <w:r w:rsidRPr="000F5A16">
        <w:rPr>
          <w:vertAlign w:val="subscript"/>
          <w:lang w:val="cs-CZ"/>
        </w:rPr>
        <w:t>0</w:t>
      </w:r>
      <w:r w:rsidRPr="000F5A16">
        <w:rPr>
          <w:lang w:val="cs-CZ"/>
        </w:rPr>
        <w:t xml:space="preserve"> 2000                 </w:t>
      </w:r>
      <w:r w:rsidRPr="000F5A16">
        <w:rPr>
          <w:lang w:val="cs-CZ"/>
        </w:rPr>
        <w:tab/>
      </w:r>
      <w:r w:rsidRPr="000F5A16">
        <w:rPr>
          <w:b/>
          <w:lang w:val="cs-CZ"/>
        </w:rPr>
        <w:t xml:space="preserve">g  = </w:t>
      </w:r>
      <w:r w:rsidR="00D85101">
        <w:rPr>
          <w:lang w:val="cs-CZ"/>
        </w:rPr>
        <w:t xml:space="preserve">( </w:t>
      </w:r>
      <w:r w:rsidRPr="000F5A16">
        <w:rPr>
          <w:b/>
          <w:lang w:val="cs-CZ"/>
        </w:rPr>
        <w:t>1.25</w:t>
      </w:r>
      <w:r w:rsidRPr="000F5A16">
        <w:rPr>
          <w:lang w:val="cs-CZ"/>
        </w:rPr>
        <w:t xml:space="preserve">               </w:t>
      </w:r>
      <w:r w:rsidRPr="000F5A16">
        <w:rPr>
          <w:lang w:val="cs-CZ"/>
        </w:rPr>
        <w:tab/>
      </w:r>
      <w:r w:rsidR="00D85101">
        <w:rPr>
          <w:lang w:val="cs-CZ"/>
        </w:rPr>
        <w:t>pro</w:t>
      </w:r>
      <w:r w:rsidRPr="000F5A16">
        <w:rPr>
          <w:lang w:val="cs-CZ"/>
        </w:rPr>
        <w:t xml:space="preserve">  g</w:t>
      </w:r>
      <w:r w:rsidRPr="000F5A16">
        <w:rPr>
          <w:vertAlign w:val="subscript"/>
          <w:lang w:val="cs-CZ"/>
        </w:rPr>
        <w:t>n</w:t>
      </w:r>
      <w:r w:rsidRPr="000F5A16">
        <w:rPr>
          <w:lang w:val="cs-CZ"/>
        </w:rPr>
        <w:t xml:space="preserve"> 30</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00D85101">
        <w:rPr>
          <w:lang w:val="cs-CZ"/>
        </w:rPr>
        <w:t>starý</w:t>
      </w:r>
      <w:r w:rsidRPr="000F5A16">
        <w:rPr>
          <w:lang w:val="cs-CZ"/>
        </w:rPr>
        <w:t xml:space="preserve"> (</w:t>
      </w:r>
      <w:r w:rsidR="00D85101">
        <w:rPr>
          <w:lang w:val="cs-CZ"/>
        </w:rPr>
        <w:t>rozuměj posledně vypočtený)</w:t>
      </w:r>
      <w:r w:rsidRPr="000F5A16">
        <w:rPr>
          <w:lang w:val="cs-CZ"/>
        </w:rPr>
        <w:t xml:space="preserve"> rating </w:t>
      </w:r>
      <w:r w:rsidR="00D85101">
        <w:rPr>
          <w:lang w:val="cs-CZ"/>
        </w:rPr>
        <w:t>hráče</w:t>
      </w:r>
    </w:p>
    <w:p w:rsidR="00B01028" w:rsidRDefault="00531E49" w:rsidP="00531E49">
      <w:pPr>
        <w:spacing w:after="0"/>
        <w:rPr>
          <w:lang w:val="cs-CZ"/>
        </w:rPr>
      </w:pPr>
      <w:r w:rsidRPr="000F5A16">
        <w:rPr>
          <w:lang w:val="cs-CZ"/>
        </w:rPr>
        <w:tab/>
        <w:t>g</w:t>
      </w:r>
      <w:r w:rsidRPr="000F5A16">
        <w:rPr>
          <w:vertAlign w:val="subscript"/>
          <w:lang w:val="cs-CZ"/>
        </w:rPr>
        <w:t>n</w:t>
      </w:r>
      <w:r w:rsidRPr="000F5A16">
        <w:rPr>
          <w:lang w:val="cs-CZ"/>
        </w:rPr>
        <w:t xml:space="preserve">    </w:t>
      </w:r>
      <w:r w:rsidR="00B01028">
        <w:rPr>
          <w:lang w:val="cs-CZ"/>
        </w:rPr>
        <w:t>celkový počet partií sehraných hráčem zahrnutých do ratingu</w:t>
      </w:r>
    </w:p>
    <w:p w:rsidR="00531E49" w:rsidRPr="000F5A16" w:rsidRDefault="00531E49" w:rsidP="00531E49">
      <w:pPr>
        <w:spacing w:after="0"/>
        <w:rPr>
          <w:lang w:val="cs-CZ"/>
        </w:rPr>
      </w:pPr>
      <w:r w:rsidRPr="000F5A16">
        <w:rPr>
          <w:lang w:val="cs-CZ"/>
        </w:rPr>
        <w:tab/>
        <w:t>k</w:t>
      </w:r>
      <w:r w:rsidR="00B01028">
        <w:rPr>
          <w:lang w:val="cs-CZ"/>
        </w:rPr>
        <w:t> </w:t>
      </w:r>
      <w:proofErr w:type="gramStart"/>
      <w:r w:rsidR="00B01028">
        <w:rPr>
          <w:lang w:val="cs-CZ"/>
        </w:rPr>
        <w:t>je</w:t>
      </w:r>
      <w:proofErr w:type="gramEnd"/>
      <w:r w:rsidR="00B01028">
        <w:rPr>
          <w:lang w:val="cs-CZ"/>
        </w:rPr>
        <w:t xml:space="preserve"> zaokrouhlen na 4 desetinná místa, je-li 5. místo 5 nahoru, jinak dolů</w:t>
      </w:r>
      <w:r w:rsidR="00B01028" w:rsidRPr="000F5A16">
        <w:rPr>
          <w:lang w:val="cs-CZ"/>
        </w:rPr>
        <w:t xml:space="preserve"> </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10  </w:t>
      </w:r>
      <w:r w:rsidR="00B01028">
        <w:rPr>
          <w:lang w:val="cs-CZ"/>
        </w:rPr>
        <w:t xml:space="preserve">Počínaje rokem </w:t>
      </w:r>
      <w:r w:rsidRPr="000F5A16">
        <w:rPr>
          <w:lang w:val="cs-CZ"/>
        </w:rPr>
        <w:t xml:space="preserve">2009 </w:t>
      </w:r>
      <w:r w:rsidR="00B01028">
        <w:rPr>
          <w:lang w:val="cs-CZ"/>
        </w:rPr>
        <w:t>se dříve používaný významový faktor „f“ už nepoužívá</w:t>
      </w:r>
      <w:r w:rsidRPr="000F5A16">
        <w:rPr>
          <w:lang w:val="cs-CZ"/>
        </w:rPr>
        <w:t>.</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11   </w:t>
      </w:r>
      <w:r w:rsidR="00B01028">
        <w:rPr>
          <w:lang w:val="cs-CZ"/>
        </w:rPr>
        <w:t>Předpokládané ratingy hráče bez publikovaného ratingu na začátku turnaje</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1800   </w:t>
      </w:r>
      <w:r w:rsidR="00B01028">
        <w:rPr>
          <w:lang w:val="cs-CZ"/>
        </w:rPr>
        <w:t xml:space="preserve">Třída </w:t>
      </w:r>
      <w:r w:rsidRPr="000F5A16">
        <w:rPr>
          <w:lang w:val="cs-CZ"/>
        </w:rPr>
        <w:t xml:space="preserve">Open, </w:t>
      </w:r>
      <w:r w:rsidR="00B01028">
        <w:rPr>
          <w:lang w:val="cs-CZ"/>
        </w:rPr>
        <w:t>předkolo Poháru</w:t>
      </w:r>
      <w:r w:rsidRPr="000F5A16">
        <w:rPr>
          <w:lang w:val="cs-CZ"/>
        </w:rPr>
        <w:t xml:space="preserve">, </w:t>
      </w:r>
      <w:r w:rsidR="00B01028">
        <w:rPr>
          <w:lang w:val="cs-CZ"/>
        </w:rPr>
        <w:t xml:space="preserve">předkolo mezinárodního </w:t>
      </w:r>
      <w:r w:rsidRPr="000F5A16">
        <w:rPr>
          <w:lang w:val="cs-CZ"/>
        </w:rPr>
        <w:t xml:space="preserve">open </w:t>
      </w:r>
      <w:r w:rsidR="00B01028">
        <w:rPr>
          <w:lang w:val="cs-CZ"/>
        </w:rPr>
        <w:t>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1900   </w:t>
      </w:r>
      <w:r w:rsidR="00B01028">
        <w:rPr>
          <w:lang w:val="cs-CZ"/>
        </w:rPr>
        <w:t>Semifinále MS žen</w:t>
      </w:r>
      <w:r w:rsidRPr="000F5A16">
        <w:rPr>
          <w:lang w:val="cs-CZ"/>
        </w:rPr>
        <w:t xml:space="preserve">, </w:t>
      </w:r>
      <w:r w:rsidR="00B01028">
        <w:rPr>
          <w:lang w:val="cs-CZ"/>
        </w:rPr>
        <w:t>Olympiády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2000   </w:t>
      </w:r>
      <w:r w:rsidR="00B01028">
        <w:rPr>
          <w:lang w:val="cs-CZ"/>
        </w:rPr>
        <w:t>Vyšší třída</w:t>
      </w:r>
      <w:r w:rsidRPr="000F5A16">
        <w:rPr>
          <w:lang w:val="cs-CZ"/>
        </w:rPr>
        <w:t xml:space="preserve">, </w:t>
      </w:r>
      <w:r w:rsidR="00B01028">
        <w:rPr>
          <w:lang w:val="cs-CZ"/>
        </w:rPr>
        <w:t>semifinále Poháru</w:t>
      </w:r>
      <w:r w:rsidRPr="000F5A16">
        <w:rPr>
          <w:lang w:val="cs-CZ"/>
        </w:rPr>
        <w:t xml:space="preserve">, </w:t>
      </w:r>
      <w:r w:rsidR="00B01028">
        <w:rPr>
          <w:lang w:val="cs-CZ"/>
        </w:rPr>
        <w:t>semifinále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2100   </w:t>
      </w:r>
      <w:r w:rsidR="00B01028">
        <w:rPr>
          <w:lang w:val="cs-CZ"/>
        </w:rPr>
        <w:t>Finále MS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2200   M</w:t>
      </w:r>
      <w:r w:rsidR="00B01028">
        <w:rPr>
          <w:lang w:val="cs-CZ"/>
        </w:rPr>
        <w:t>istrovská třída</w:t>
      </w:r>
      <w:r w:rsidRPr="000F5A16">
        <w:rPr>
          <w:lang w:val="cs-CZ"/>
        </w:rPr>
        <w:t xml:space="preserve">, </w:t>
      </w:r>
      <w:r w:rsidR="00B01028">
        <w:rPr>
          <w:lang w:val="cs-CZ"/>
        </w:rPr>
        <w:t>finále Poháru</w:t>
      </w:r>
      <w:r w:rsidRPr="000F5A16">
        <w:rPr>
          <w:lang w:val="cs-CZ"/>
        </w:rPr>
        <w:t xml:space="preserve">, </w:t>
      </w:r>
      <w:r w:rsidR="00B01028">
        <w:rPr>
          <w:lang w:val="cs-CZ"/>
        </w:rPr>
        <w:t xml:space="preserve">předkola zonálních mistrovství, </w:t>
      </w:r>
      <w:r w:rsidR="00B01028">
        <w:rPr>
          <w:lang w:val="cs-CZ"/>
        </w:rPr>
        <w:tab/>
      </w:r>
      <w:r w:rsidR="00B01028">
        <w:rPr>
          <w:lang w:val="cs-CZ"/>
        </w:rPr>
        <w:tab/>
      </w:r>
      <w:r w:rsidR="00B01028">
        <w:rPr>
          <w:lang w:val="cs-CZ"/>
        </w:rPr>
        <w:tab/>
      </w:r>
      <w:r w:rsidR="00B01028">
        <w:rPr>
          <w:lang w:val="cs-CZ"/>
        </w:rPr>
        <w:tab/>
        <w:t>mezinárodní zvací turnaje družstev,</w:t>
      </w:r>
      <w:r w:rsidRPr="000F5A16">
        <w:rPr>
          <w:lang w:val="cs-CZ"/>
        </w:rPr>
        <w:t xml:space="preserve"> </w:t>
      </w:r>
      <w:r w:rsidR="00B01028">
        <w:rPr>
          <w:lang w:val="cs-CZ"/>
        </w:rPr>
        <w:t>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2300   </w:t>
      </w:r>
      <w:r w:rsidR="00B01028">
        <w:rPr>
          <w:lang w:val="cs-CZ"/>
        </w:rPr>
        <w:t>Turnaje 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2400   </w:t>
      </w:r>
      <w:r w:rsidR="00B01028">
        <w:rPr>
          <w:lang w:val="cs-CZ"/>
        </w:rPr>
        <w:t>Semifinále MS</w:t>
      </w:r>
      <w:r w:rsidRPr="000F5A16">
        <w:rPr>
          <w:lang w:val="cs-CZ"/>
        </w:rPr>
        <w:t xml:space="preserve">, </w:t>
      </w:r>
      <w:r w:rsidR="00B01028">
        <w:rPr>
          <w:lang w:val="cs-CZ"/>
        </w:rPr>
        <w:t>semifinále zonálních mistrovství</w:t>
      </w:r>
      <w:r w:rsidRPr="000F5A16">
        <w:rPr>
          <w:lang w:val="cs-CZ"/>
        </w:rPr>
        <w:t xml:space="preserve">, </w:t>
      </w:r>
      <w:r w:rsidR="00B01028">
        <w:rPr>
          <w:lang w:val="cs-CZ"/>
        </w:rPr>
        <w:t>předkolo Olympiády</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2450   </w:t>
      </w:r>
      <w:r w:rsidR="00B01028">
        <w:rPr>
          <w:lang w:val="cs-CZ"/>
        </w:rPr>
        <w:t>Turnaje Grandmaster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2500   </w:t>
      </w:r>
      <w:r w:rsidR="00B01028">
        <w:rPr>
          <w:lang w:val="cs-CZ"/>
        </w:rPr>
        <w:t>Turnaje kandidátů MS</w:t>
      </w:r>
      <w:r w:rsidRPr="000F5A16">
        <w:rPr>
          <w:lang w:val="cs-CZ"/>
        </w:rPr>
        <w:t xml:space="preserve">, </w:t>
      </w:r>
      <w:r w:rsidR="002301C8">
        <w:rPr>
          <w:lang w:val="cs-CZ"/>
        </w:rPr>
        <w:t>finále zonálních mistrovství</w:t>
      </w:r>
      <w:r w:rsidRPr="000F5A16">
        <w:rPr>
          <w:lang w:val="cs-CZ"/>
        </w:rPr>
        <w:t xml:space="preserve">, </w:t>
      </w:r>
      <w:r w:rsidR="002301C8">
        <w:rPr>
          <w:lang w:val="cs-CZ"/>
        </w:rPr>
        <w:t>finále Olympiády</w:t>
      </w:r>
    </w:p>
    <w:p w:rsidR="00531E49" w:rsidRPr="000F5A16" w:rsidRDefault="00531E49" w:rsidP="00231717">
      <w:pPr>
        <w:spacing w:after="0"/>
        <w:jc w:val="both"/>
        <w:rPr>
          <w:lang w:val="cs-CZ"/>
        </w:rPr>
      </w:pPr>
    </w:p>
    <w:p w:rsidR="00531E49" w:rsidRPr="000F5A16" w:rsidRDefault="00AD168D" w:rsidP="00231717">
      <w:pPr>
        <w:spacing w:after="0"/>
        <w:jc w:val="both"/>
        <w:rPr>
          <w:rFonts w:ascii="Times New Roman" w:hAnsi="Times New Roman" w:cs="Times New Roman"/>
          <w:lang w:val="cs-CZ"/>
        </w:rPr>
      </w:pPr>
      <w:r>
        <w:rPr>
          <w:lang w:val="cs-CZ"/>
        </w:rPr>
        <w:t>Pro národní turnaje se předpokládá průměr hráčů s již publikovaným ratingem, max. 2400.</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přátelské zápasy se obvykle předpokládá hodnota 1800</w:t>
      </w:r>
      <w:r w:rsidR="00531E49" w:rsidRPr="000F5A16">
        <w:rPr>
          <w:lang w:val="cs-CZ"/>
        </w:rPr>
        <w:t xml:space="preserve">. </w:t>
      </w:r>
      <w:r>
        <w:rPr>
          <w:lang w:val="cs-CZ"/>
        </w:rPr>
        <w:t>Ve zvláštních případech mohou TC tam, kde je to vhodné, navrhnout odlišné hodnoty než 1800.</w:t>
      </w:r>
      <w:r w:rsidR="00531E49" w:rsidRPr="000F5A16">
        <w:rPr>
          <w:lang w:val="cs-CZ"/>
        </w:rPr>
        <w:t xml:space="preserve"> </w:t>
      </w:r>
      <w:r>
        <w:rPr>
          <w:lang w:val="cs-CZ"/>
        </w:rPr>
        <w:t>Tyto hodnoty musí být potvrzeny a mohou být změněny Ratingovým komisařem před startem turnaje</w:t>
      </w:r>
      <w:r w:rsidR="00531E49" w:rsidRPr="000F5A16">
        <w:rPr>
          <w:lang w:val="cs-CZ"/>
        </w:rPr>
        <w:t>.</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nové typy turnajů</w:t>
      </w:r>
      <w:r w:rsidR="00531E49" w:rsidRPr="000F5A16">
        <w:rPr>
          <w:lang w:val="cs-CZ"/>
        </w:rPr>
        <w:t xml:space="preserve"> (</w:t>
      </w:r>
      <w:r>
        <w:rPr>
          <w:lang w:val="cs-CZ"/>
        </w:rPr>
        <w:t>např.</w:t>
      </w:r>
      <w:r w:rsidR="00531E49" w:rsidRPr="000F5A16">
        <w:rPr>
          <w:shd w:val="clear" w:color="auto" w:fill="FFFFFF"/>
          <w:lang w:val="cs-CZ"/>
        </w:rPr>
        <w:t xml:space="preserve"> ICCF Memorial &lt;2300</w:t>
      </w:r>
      <w:r w:rsidR="00531E49" w:rsidRPr="000F5A16">
        <w:rPr>
          <w:lang w:val="cs-CZ"/>
        </w:rPr>
        <w:t xml:space="preserve"> Team Tournament) </w:t>
      </w:r>
      <w:r>
        <w:rPr>
          <w:lang w:val="cs-CZ"/>
        </w:rPr>
        <w:t>musí být hodnota uvedena v propozicích turnaje</w:t>
      </w:r>
      <w:r w:rsidR="00531E49" w:rsidRPr="000F5A16">
        <w:rPr>
          <w:lang w:val="cs-CZ"/>
        </w:rPr>
        <w:t>.</w:t>
      </w:r>
    </w:p>
    <w:p w:rsidR="00531E49" w:rsidRPr="000F5A16" w:rsidRDefault="00531E49" w:rsidP="00531E49">
      <w:pPr>
        <w:spacing w:after="0"/>
        <w:rPr>
          <w:u w:val="single"/>
          <w:lang w:val="cs-CZ"/>
        </w:rPr>
      </w:pPr>
    </w:p>
    <w:p w:rsidR="00531E49" w:rsidRPr="000F5A16" w:rsidRDefault="006869D9" w:rsidP="00231717">
      <w:pPr>
        <w:spacing w:after="0"/>
        <w:jc w:val="both"/>
        <w:rPr>
          <w:u w:val="single"/>
          <w:lang w:val="cs-CZ"/>
        </w:rPr>
      </w:pPr>
      <w:r>
        <w:rPr>
          <w:u w:val="single"/>
          <w:lang w:val="cs-CZ"/>
        </w:rPr>
        <w:t>Metodika výpočtu</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12 </w:t>
      </w:r>
      <w:r w:rsidR="006869D9">
        <w:rPr>
          <w:lang w:val="cs-CZ"/>
        </w:rPr>
        <w:t>Na začátku každého čtvrtletí je publikována nová ratingová listina ICCF</w:t>
      </w:r>
      <w:r w:rsidRPr="000F5A16">
        <w:rPr>
          <w:lang w:val="cs-CZ"/>
        </w:rPr>
        <w:t xml:space="preserve">. </w:t>
      </w:r>
      <w:r w:rsidR="006869D9">
        <w:rPr>
          <w:lang w:val="cs-CZ"/>
        </w:rPr>
        <w:t>Do ní jsou zahrnuty všechny výsledky, které byly nahlášeny nejpozději 1 měsíc předem</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13 </w:t>
      </w:r>
      <w:r w:rsidR="006869D9">
        <w:rPr>
          <w:lang w:val="cs-CZ"/>
        </w:rPr>
        <w:t>Platné výsledky z poštovních soutěží musí TD zadat na webserver ICCF nejpozději dva týdny před publikováním nové ratingové listiny ICCF</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14 </w:t>
      </w:r>
      <w:r w:rsidR="006869D9">
        <w:rPr>
          <w:lang w:val="cs-CZ"/>
        </w:rPr>
        <w:t>Hráčům, kteří nemají rating z předchozího období, se vypočte jejich první rating na základě výsledků partií sehraných v příslušném období dle vzorce v bodu 5</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15 </w:t>
      </w:r>
      <w:r w:rsidR="007A67B2">
        <w:rPr>
          <w:lang w:val="cs-CZ"/>
        </w:rPr>
        <w:t>Každý hráč, jehož rating na začátku období byl vypočten z méně než 30 partií, získá nový rating na základě všech sehraných partií. Pro výpočet bude použit vzorec z bodu 5.</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16 </w:t>
      </w:r>
      <w:r w:rsidR="00A36603">
        <w:rPr>
          <w:lang w:val="cs-CZ"/>
        </w:rPr>
        <w:t>Každý hráč, jehož rating na začátku období byl vypočten z 30 a více partií, získá nový rating na základě vzorce z bodu 6. Výjimkou jsou hráči, kteří ukončili za jedno období více než 50 partií. Těmto hráčům bude vypočten nový rating dle vzorce v bodu 5, avšak pouze z partií sehraných v tomto období. Pokud je výsledek získaný podle vzorce z bodu 6 evidentně nevhodný, může jej Ratingový komisař nahradit hodnotou podle vzorce z bodu 5. Tato výjimka musí být zdůvodněna dotyčnému hráči a jeho národnímu delegátovi.</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17 </w:t>
      </w:r>
      <w:r w:rsidR="00A36603">
        <w:rPr>
          <w:lang w:val="cs-CZ"/>
        </w:rPr>
        <w:t>Nový rating je pro účely ratingové listiny ICCF vždy zaokrouhlen na nejbližší celé číslo. Hodnota 0,5 se zaokrouhlí směrem nahoru</w:t>
      </w:r>
      <w:r w:rsidRPr="000F5A16">
        <w:rPr>
          <w:lang w:val="cs-CZ"/>
        </w:rPr>
        <w:t xml:space="preserve">. </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18 </w:t>
      </w:r>
      <w:r w:rsidR="00A36603">
        <w:rPr>
          <w:lang w:val="cs-CZ"/>
        </w:rPr>
        <w:t>Pravidla pro zápočet do ratingu partií v soutěžích družstev, v nichž nastoupí náhradník</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a) </w:t>
      </w:r>
      <w:r w:rsidR="00A36603">
        <w:rPr>
          <w:lang w:val="cs-CZ"/>
        </w:rPr>
        <w:t xml:space="preserve">Náhradnímu hráči se partie započte do jeho nového ratingu pouze v případě, </w:t>
      </w:r>
      <w:r w:rsidR="00A36603">
        <w:rPr>
          <w:lang w:val="cs-CZ"/>
        </w:rPr>
        <w:tab/>
        <w:t>když jeho nový rating Δ</w:t>
      </w:r>
      <w:r w:rsidRPr="000F5A16">
        <w:rPr>
          <w:lang w:val="cs-CZ"/>
        </w:rPr>
        <w:t xml:space="preserve">W </w:t>
      </w:r>
      <w:r w:rsidR="00A36603">
        <w:rPr>
          <w:lang w:val="cs-CZ"/>
        </w:rPr>
        <w:t xml:space="preserve">bude pro něj pozitivní. V ostatních případech se partie </w:t>
      </w:r>
      <w:r w:rsidR="00A36603">
        <w:rPr>
          <w:lang w:val="cs-CZ"/>
        </w:rPr>
        <w:tab/>
        <w:t>započte vystřídanému hráči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b) </w:t>
      </w:r>
      <w:r w:rsidR="00A36603">
        <w:rPr>
          <w:lang w:val="cs-CZ"/>
        </w:rPr>
        <w:t xml:space="preserve">Soupeři se započte vždy vyšší rating, a to buď vystřídaného hráče, nebo jeho </w:t>
      </w:r>
      <w:r w:rsidR="00A36603">
        <w:rPr>
          <w:lang w:val="cs-CZ"/>
        </w:rPr>
        <w:tab/>
        <w:t>náhradníka</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19 </w:t>
      </w:r>
      <w:r w:rsidR="00395FF4">
        <w:rPr>
          <w:lang w:val="cs-CZ"/>
        </w:rPr>
        <w:t>Tato pravidla platí na kontinuálním základě od</w:t>
      </w:r>
      <w:r w:rsidRPr="000F5A16">
        <w:rPr>
          <w:lang w:val="cs-CZ"/>
        </w:rPr>
        <w:t xml:space="preserve"> 01/04/2017.</w:t>
      </w:r>
    </w:p>
    <w:p w:rsidR="00531E49" w:rsidRPr="000F5A16" w:rsidRDefault="00531E49" w:rsidP="00531E49">
      <w:pPr>
        <w:rPr>
          <w:lang w:val="cs-CZ"/>
        </w:rPr>
      </w:pPr>
    </w:p>
    <w:p w:rsidR="00531E49" w:rsidRPr="00B55CA8" w:rsidRDefault="00395FF4" w:rsidP="00C21D7C">
      <w:pPr>
        <w:pStyle w:val="Nadpis1"/>
        <w:rPr>
          <w:lang w:val="cs-CZ"/>
        </w:rPr>
      </w:pPr>
      <w:bookmarkStart w:id="1410" w:name="_Toc471508838"/>
      <w:bookmarkStart w:id="1411" w:name="_Toc511394348"/>
      <w:bookmarkStart w:id="1412" w:name="_Toc511394888"/>
      <w:bookmarkStart w:id="1413" w:name="_Toc511395104"/>
      <w:bookmarkStart w:id="1414" w:name="_Toc511395397"/>
      <w:bookmarkStart w:id="1415" w:name="_Toc511398003"/>
      <w:bookmarkStart w:id="1416" w:name="_Toc511398216"/>
      <w:r w:rsidRPr="00B55CA8">
        <w:rPr>
          <w:lang w:val="cs-CZ"/>
        </w:rPr>
        <w:t>Příloha</w:t>
      </w:r>
      <w:r w:rsidR="00531E49" w:rsidRPr="00B55CA8">
        <w:rPr>
          <w:lang w:val="cs-CZ"/>
        </w:rPr>
        <w:t xml:space="preserve"> 2.</w:t>
      </w:r>
      <w:bookmarkEnd w:id="1410"/>
      <w:bookmarkEnd w:id="1411"/>
      <w:bookmarkEnd w:id="1412"/>
      <w:bookmarkEnd w:id="1413"/>
      <w:bookmarkEnd w:id="1414"/>
      <w:bookmarkEnd w:id="1415"/>
      <w:bookmarkEnd w:id="1416"/>
    </w:p>
    <w:p w:rsidR="00531E49" w:rsidRPr="000F5A16" w:rsidRDefault="00395FF4" w:rsidP="00C21D7C">
      <w:pPr>
        <w:pStyle w:val="Nadpis2"/>
        <w:rPr>
          <w:lang w:val="cs-CZ"/>
        </w:rPr>
      </w:pPr>
      <w:bookmarkStart w:id="1417" w:name="_Toc471508839"/>
      <w:bookmarkStart w:id="1418" w:name="_Toc511394349"/>
      <w:bookmarkStart w:id="1419" w:name="_Toc511394889"/>
      <w:bookmarkStart w:id="1420" w:name="_Toc511395105"/>
      <w:bookmarkStart w:id="1421" w:name="_Toc511395398"/>
      <w:bookmarkStart w:id="1422" w:name="_Toc511398004"/>
      <w:bookmarkStart w:id="1423" w:name="_Toc511398217"/>
      <w:r>
        <w:rPr>
          <w:lang w:val="cs-CZ"/>
        </w:rPr>
        <w:t>Pravidla pro udělování mezinárodních titulů v KŠ</w:t>
      </w:r>
      <w:r w:rsidR="00531E49" w:rsidRPr="000F5A16">
        <w:rPr>
          <w:lang w:val="cs-CZ"/>
        </w:rPr>
        <w:t>*</w:t>
      </w:r>
      <w:bookmarkEnd w:id="1417"/>
      <w:bookmarkEnd w:id="1418"/>
      <w:bookmarkEnd w:id="1419"/>
      <w:bookmarkEnd w:id="1420"/>
      <w:bookmarkEnd w:id="1421"/>
      <w:bookmarkEnd w:id="1422"/>
      <w:bookmarkEnd w:id="1423"/>
    </w:p>
    <w:p w:rsidR="00531E49" w:rsidRPr="000F5A16" w:rsidRDefault="00531E49" w:rsidP="00531E49">
      <w:pPr>
        <w:spacing w:after="0"/>
        <w:rPr>
          <w:lang w:val="cs-CZ"/>
        </w:rPr>
      </w:pPr>
    </w:p>
    <w:p w:rsidR="00531E49" w:rsidRPr="000F5A16" w:rsidRDefault="00395FF4" w:rsidP="00531E49">
      <w:pPr>
        <w:spacing w:after="0"/>
        <w:rPr>
          <w:lang w:val="cs-CZ"/>
        </w:rPr>
      </w:pPr>
      <w:r>
        <w:rPr>
          <w:lang w:val="cs-CZ"/>
        </w:rPr>
        <w:t>[R</w:t>
      </w:r>
      <w:r w:rsidR="00531E49" w:rsidRPr="000F5A16">
        <w:rPr>
          <w:lang w:val="cs-CZ"/>
        </w:rPr>
        <w:t xml:space="preserve">eference </w:t>
      </w:r>
      <w:r>
        <w:rPr>
          <w:lang w:val="cs-CZ"/>
        </w:rPr>
        <w:t>pro tento oddíl jsou Turnajová pravidla, není-li uvedeno jinak</w:t>
      </w:r>
      <w:r w:rsidR="00531E49" w:rsidRPr="000F5A16">
        <w:rPr>
          <w:lang w:val="cs-CZ"/>
        </w:rPr>
        <w:t>.]</w:t>
      </w:r>
    </w:p>
    <w:p w:rsidR="00531E49" w:rsidRPr="000F5A16" w:rsidRDefault="00531E49" w:rsidP="00531E49">
      <w:pPr>
        <w:spacing w:after="0"/>
        <w:rPr>
          <w:lang w:val="cs-CZ"/>
        </w:rPr>
      </w:pPr>
    </w:p>
    <w:p w:rsidR="00531E49" w:rsidRDefault="000B3B31" w:rsidP="00231717">
      <w:pPr>
        <w:spacing w:after="0" w:line="240" w:lineRule="auto"/>
        <w:jc w:val="both"/>
        <w:rPr>
          <w:lang w:val="cs-CZ"/>
        </w:rPr>
      </w:pPr>
      <w:r>
        <w:rPr>
          <w:lang w:val="cs-CZ"/>
        </w:rPr>
        <w:t xml:space="preserve">Následující oddíl týkající se požadavků na normy a tituly vstoupil v platnost pro nové soutěže startované 1. dubna 2017 a později. </w:t>
      </w:r>
      <w:r w:rsidR="00531E49" w:rsidRPr="000F5A16">
        <w:rPr>
          <w:lang w:val="cs-CZ"/>
        </w:rPr>
        <w:t> </w:t>
      </w:r>
      <w:r>
        <w:rPr>
          <w:lang w:val="cs-CZ"/>
        </w:rPr>
        <w:t>Pro soutěže startované před 1. dubnem 2017 platí „stará“ pravidla pro požadavky na normy a tituly</w:t>
      </w:r>
      <w:r w:rsidR="00531E49" w:rsidRPr="000F5A16">
        <w:rPr>
          <w:lang w:val="cs-CZ"/>
        </w:rPr>
        <w:t>.  </w:t>
      </w:r>
      <w:r>
        <w:rPr>
          <w:lang w:val="cs-CZ"/>
        </w:rPr>
        <w:t>Tato stará pravidla jsou obsažena v Příloze II Turnajových pravidel platných od</w:t>
      </w:r>
      <w:r w:rsidR="00531E49" w:rsidRPr="000F5A16">
        <w:rPr>
          <w:lang w:val="cs-CZ"/>
        </w:rPr>
        <w:t xml:space="preserve"> 1/1/2016.</w:t>
      </w:r>
    </w:p>
    <w:p w:rsidR="000B3B31" w:rsidRPr="000F5A16" w:rsidRDefault="000B3B31" w:rsidP="00531E49">
      <w:pPr>
        <w:spacing w:after="0"/>
        <w:rPr>
          <w:rFonts w:ascii="Times New Roman" w:hAnsi="Times New Roman" w:cs="Times New Roman"/>
          <w:lang w:val="cs-CZ"/>
        </w:rPr>
      </w:pPr>
    </w:p>
    <w:p w:rsidR="000B3B31" w:rsidRPr="000B3B31" w:rsidRDefault="000B3B31" w:rsidP="000B3B31">
      <w:pPr>
        <w:autoSpaceDE w:val="0"/>
        <w:autoSpaceDN w:val="0"/>
        <w:adjustRightInd w:val="0"/>
        <w:jc w:val="both"/>
        <w:rPr>
          <w:color w:val="000000"/>
          <w:lang w:val="cs-CZ"/>
        </w:rPr>
      </w:pPr>
      <w:r w:rsidRPr="000B3B31">
        <w:rPr>
          <w:color w:val="000000"/>
          <w:lang w:val="cs-CZ"/>
        </w:rPr>
        <w:t>1. Mezinárodní turnaj musí splňovat následující požadavky:</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musí se ho účastnit nejméně 9 hráčů; Komisař vrcholových turnajů je však oprávněn při účasti méně než 9 hráčů uspořádat dvoukolový turnaj (za předpokladu, že každý hráč sehraje minimálně 8 partií).</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75 % účastníků musí mít publikovaný rating</w:t>
      </w:r>
      <w:r>
        <w:rPr>
          <w:color w:val="000000"/>
          <w:lang w:val="cs-CZ"/>
        </w:rPr>
        <w:t xml:space="preserve"> </w:t>
      </w:r>
      <w:r w:rsidR="000E04FA" w:rsidRPr="000E04FA">
        <w:rPr>
          <w:color w:val="000000"/>
          <w:lang w:val="cs-CZ"/>
        </w:rPr>
        <w:t>[</w:t>
      </w:r>
      <w:r>
        <w:rPr>
          <w:color w:val="000000"/>
          <w:lang w:val="cs-CZ"/>
        </w:rPr>
        <w:t xml:space="preserve">viz sloupec D </w:t>
      </w:r>
      <w:r w:rsidR="000E04FA">
        <w:rPr>
          <w:color w:val="000000"/>
          <w:lang w:val="cs-CZ"/>
        </w:rPr>
        <w:t>v níže uvedené tabulce = minimální počet hráčů s ratingem]</w:t>
      </w:r>
      <w:r w:rsidRPr="000B3B31">
        <w:rPr>
          <w:color w:val="000000"/>
          <w:lang w:val="cs-CZ"/>
        </w:rPr>
        <w:t>,</w:t>
      </w:r>
    </w:p>
    <w:p w:rsidR="000E04FA"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60 % účastníků musí mít fixní rating</w:t>
      </w:r>
      <w:r w:rsidR="000E04FA">
        <w:rPr>
          <w:color w:val="000000"/>
          <w:lang w:val="cs-CZ"/>
        </w:rPr>
        <w:t xml:space="preserve"> </w:t>
      </w:r>
      <w:r w:rsidR="000E04FA" w:rsidRPr="000E04FA">
        <w:rPr>
          <w:color w:val="000000"/>
          <w:lang w:val="cs-CZ"/>
        </w:rPr>
        <w:t>[</w:t>
      </w:r>
      <w:r w:rsidR="000E04FA">
        <w:rPr>
          <w:color w:val="000000"/>
          <w:lang w:val="cs-CZ"/>
        </w:rPr>
        <w:t>viz sloupec E v níže uvedené tabulce = minimální počet hráčů s fixním ratingem]</w:t>
      </w:r>
      <w:r w:rsidR="000E04FA" w:rsidRPr="000B3B31">
        <w:rPr>
          <w:color w:val="000000"/>
          <w:lang w:val="cs-CZ"/>
        </w:rPr>
        <w:t>,</w:t>
      </w:r>
    </w:p>
    <w:p w:rsidR="000E04FA" w:rsidRDefault="000B3B31" w:rsidP="00231717">
      <w:pPr>
        <w:numPr>
          <w:ilvl w:val="0"/>
          <w:numId w:val="54"/>
        </w:numPr>
        <w:autoSpaceDE w:val="0"/>
        <w:autoSpaceDN w:val="0"/>
        <w:adjustRightInd w:val="0"/>
        <w:spacing w:after="0" w:line="240" w:lineRule="auto"/>
        <w:jc w:val="both"/>
        <w:rPr>
          <w:color w:val="000000"/>
          <w:lang w:val="cs-CZ"/>
        </w:rPr>
      </w:pPr>
      <w:r w:rsidRPr="000E04FA">
        <w:rPr>
          <w:color w:val="000000"/>
          <w:lang w:val="cs-CZ"/>
        </w:rPr>
        <w:t>musí být zastoupeny minimálně 3 členské federace ICCF</w:t>
      </w:r>
      <w:r w:rsidR="000E04FA">
        <w:rPr>
          <w:color w:val="000000"/>
          <w:lang w:val="cs-CZ"/>
        </w:rPr>
        <w:t xml:space="preserve"> (izolovaní hráči nemohou být započítáni jako jediný představitel některé z těchto tří federací: </w:t>
      </w:r>
      <w:r w:rsidR="000E04FA" w:rsidRPr="000E04FA">
        <w:rPr>
          <w:color w:val="000000"/>
          <w:lang w:val="cs-CZ"/>
        </w:rPr>
        <w:t>[</w:t>
      </w:r>
      <w:r w:rsidR="000E04FA">
        <w:rPr>
          <w:color w:val="000000"/>
          <w:lang w:val="cs-CZ"/>
        </w:rPr>
        <w:t>Reference: Vyjasnění pravidla Výkonným výborem ICCF</w:t>
      </w:r>
      <w:r w:rsidR="000E04FA" w:rsidRPr="000F5A16">
        <w:rPr>
          <w:lang w:val="cs-CZ"/>
        </w:rPr>
        <w:t>]</w:t>
      </w:r>
      <w:r w:rsidR="000E04FA">
        <w:rPr>
          <w:lang w:val="cs-CZ"/>
        </w:rPr>
        <w:t>)</w:t>
      </w:r>
      <w:r w:rsidRPr="000E04FA">
        <w:rPr>
          <w:color w:val="000000"/>
          <w:lang w:val="cs-CZ"/>
        </w:rPr>
        <w:t>,</w:t>
      </w:r>
    </w:p>
    <w:p w:rsidR="00601A39" w:rsidRDefault="000E04FA" w:rsidP="00601A39">
      <w:pPr>
        <w:numPr>
          <w:ilvl w:val="0"/>
          <w:numId w:val="54"/>
        </w:numPr>
        <w:autoSpaceDE w:val="0"/>
        <w:autoSpaceDN w:val="0"/>
        <w:adjustRightInd w:val="0"/>
        <w:spacing w:after="0" w:line="240" w:lineRule="auto"/>
        <w:jc w:val="both"/>
        <w:rPr>
          <w:color w:val="000000"/>
          <w:lang w:val="cs-CZ"/>
        </w:rPr>
      </w:pPr>
      <w:r w:rsidRPr="000E04FA">
        <w:rPr>
          <w:color w:val="000000"/>
          <w:lang w:val="cs-CZ"/>
        </w:rPr>
        <w:t>členy*</w:t>
      </w:r>
      <w:r w:rsidR="000B3B31" w:rsidRPr="000E04FA">
        <w:rPr>
          <w:color w:val="000000"/>
          <w:lang w:val="cs-CZ"/>
        </w:rPr>
        <w:t xml:space="preserve"> jedné a téže členské federace ICCF nesmí být více než dvě třetiny účastníků,</w:t>
      </w:r>
      <w:r w:rsidRPr="000E04FA">
        <w:rPr>
          <w:lang w:val="cs-CZ"/>
        </w:rPr>
        <w:t xml:space="preserve"> [</w:t>
      </w:r>
      <w:r>
        <w:rPr>
          <w:lang w:val="cs-CZ"/>
        </w:rPr>
        <w:t xml:space="preserve">viz sloupec </w:t>
      </w:r>
      <w:r w:rsidRPr="000E04FA">
        <w:rPr>
          <w:lang w:val="cs-CZ"/>
        </w:rPr>
        <w:t xml:space="preserve">C </w:t>
      </w:r>
      <w:r>
        <w:rPr>
          <w:lang w:val="cs-CZ"/>
        </w:rPr>
        <w:t>v níže uvedené tabulce</w:t>
      </w:r>
      <w:r w:rsidRPr="000E04FA">
        <w:rPr>
          <w:lang w:val="cs-CZ"/>
        </w:rPr>
        <w:t xml:space="preserve"> = </w:t>
      </w:r>
      <w:r>
        <w:rPr>
          <w:lang w:val="cs-CZ"/>
        </w:rPr>
        <w:t>maximální počet hráčů</w:t>
      </w:r>
      <w:r w:rsidR="00601A39">
        <w:rPr>
          <w:lang w:val="cs-CZ"/>
        </w:rPr>
        <w:t>,</w:t>
      </w:r>
      <w:r>
        <w:rPr>
          <w:lang w:val="cs-CZ"/>
        </w:rPr>
        <w:t xml:space="preserve"> kteří jsou členy jedné a téže federace</w:t>
      </w:r>
      <w:r w:rsidRPr="000E04FA">
        <w:rPr>
          <w:lang w:val="cs-CZ"/>
        </w:rPr>
        <w:t>], [* "</w:t>
      </w:r>
      <w:r>
        <w:rPr>
          <w:lang w:val="cs-CZ"/>
        </w:rPr>
        <w:t>členy</w:t>
      </w:r>
      <w:r w:rsidRPr="000E04FA">
        <w:rPr>
          <w:lang w:val="cs-CZ"/>
        </w:rPr>
        <w:t xml:space="preserve">" </w:t>
      </w:r>
      <w:r>
        <w:rPr>
          <w:lang w:val="cs-CZ"/>
        </w:rPr>
        <w:t>nutně neznamená vlajky, pod kterými hráči hrají</w:t>
      </w:r>
      <w:r w:rsidRPr="000E04FA">
        <w:rPr>
          <w:rFonts w:cs="Calibri"/>
          <w:shd w:val="clear" w:color="auto" w:fill="FFFFFF"/>
          <w:lang w:val="cs-CZ"/>
        </w:rPr>
        <w:t>.</w:t>
      </w:r>
      <w:r w:rsidRPr="000E04FA">
        <w:rPr>
          <w:lang w:val="cs-CZ"/>
        </w:rPr>
        <w:t xml:space="preserve">  </w:t>
      </w:r>
      <w:r w:rsidR="00601A39">
        <w:rPr>
          <w:lang w:val="cs-CZ"/>
        </w:rPr>
        <w:t xml:space="preserve">Další podrobnosti viz </w:t>
      </w:r>
      <w:r w:rsidRPr="000E04FA">
        <w:rPr>
          <w:lang w:val="cs-CZ"/>
        </w:rPr>
        <w:t xml:space="preserve">§§ 1.6 &amp; 2.1.] [Reference:  Executive Board </w:t>
      </w:r>
      <w:r w:rsidR="00601A39">
        <w:rPr>
          <w:lang w:val="cs-CZ"/>
        </w:rPr>
        <w:t>Vyjasnění pravidla Výkonným výborem ICCF</w:t>
      </w:r>
      <w:r w:rsidRPr="000E04FA">
        <w:rPr>
          <w:lang w:val="cs-CZ"/>
        </w:rPr>
        <w:t>]</w:t>
      </w:r>
    </w:p>
    <w:p w:rsidR="00601A39" w:rsidRPr="00601A39" w:rsidRDefault="00601A39" w:rsidP="00601A39">
      <w:pPr>
        <w:numPr>
          <w:ilvl w:val="0"/>
          <w:numId w:val="54"/>
        </w:numPr>
        <w:autoSpaceDE w:val="0"/>
        <w:autoSpaceDN w:val="0"/>
        <w:adjustRightInd w:val="0"/>
        <w:spacing w:after="0" w:line="240" w:lineRule="auto"/>
        <w:jc w:val="both"/>
        <w:rPr>
          <w:color w:val="000000"/>
          <w:lang w:val="cs-CZ"/>
        </w:rPr>
      </w:pPr>
      <w:r w:rsidRPr="00601A39">
        <w:rPr>
          <w:color w:val="000000"/>
          <w:lang w:val="cs-CZ"/>
        </w:rPr>
        <w:t xml:space="preserve">minimální skóre pro všechny tituly je 35 % možných bodů </w:t>
      </w:r>
      <w:r w:rsidRPr="00601A39">
        <w:rPr>
          <w:lang w:val="cs-CZ"/>
        </w:rPr>
        <w:t>[</w:t>
      </w:r>
      <w:r>
        <w:rPr>
          <w:lang w:val="cs-CZ"/>
        </w:rPr>
        <w:t>viz sloupec</w:t>
      </w:r>
      <w:r w:rsidRPr="00601A39">
        <w:rPr>
          <w:lang w:val="cs-CZ"/>
        </w:rPr>
        <w:t xml:space="preserve"> F </w:t>
      </w:r>
      <w:r>
        <w:rPr>
          <w:lang w:val="cs-CZ"/>
        </w:rPr>
        <w:t>v níže uvedené tabulce</w:t>
      </w:r>
      <w:r w:rsidRPr="00601A39">
        <w:rPr>
          <w:lang w:val="cs-CZ"/>
        </w:rPr>
        <w:t xml:space="preserve"> = </w:t>
      </w:r>
      <w:r>
        <w:rPr>
          <w:lang w:val="cs-CZ"/>
        </w:rPr>
        <w:t>minimální počet potřebných bodů založený na požadavku dosáhnout nejméně 35 % možných bodů</w:t>
      </w:r>
      <w:r w:rsidRPr="00601A39">
        <w:rPr>
          <w:lang w:val="cs-CZ"/>
        </w:rPr>
        <w:t>]</w:t>
      </w:r>
    </w:p>
    <w:p w:rsidR="00601A39"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hra musí probíhat podle Pravidel hry ICCF a turnaj by měl být – pokud možno – řízen Mezinárodním rozhodčím ICCF (IA). Žádný rozhodčí nesmí hrát v turnaji, v němž lze získat normy a tituly ICCF a který zároveň řídí, a to ani v případě nouzového řešení.</w:t>
      </w:r>
    </w:p>
    <w:p w:rsidR="000B3B31" w:rsidRPr="00601A39" w:rsidRDefault="000B3B31" w:rsidP="000B3B31">
      <w:pPr>
        <w:numPr>
          <w:ilvl w:val="0"/>
          <w:numId w:val="54"/>
        </w:numPr>
        <w:autoSpaceDE w:val="0"/>
        <w:autoSpaceDN w:val="0"/>
        <w:adjustRightInd w:val="0"/>
        <w:spacing w:after="0" w:line="240" w:lineRule="auto"/>
        <w:jc w:val="both"/>
        <w:rPr>
          <w:color w:val="000000"/>
          <w:lang w:val="cs-CZ"/>
        </w:rPr>
      </w:pPr>
      <w:r w:rsidRPr="00601A39">
        <w:rPr>
          <w:color w:val="000000"/>
          <w:lang w:val="cs-CZ"/>
        </w:rPr>
        <w:t>Postupové turnaje, tematické turnaje a předkola Poháru nejsou považovány za turnaje, v nichž je možné plnit normy a získávat tituly ICCF.</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u w:val="single"/>
          <w:lang w:val="cs-CZ"/>
        </w:rPr>
      </w:pPr>
      <w:r w:rsidRPr="000F5A16">
        <w:rPr>
          <w:u w:val="single"/>
          <w:lang w:val="cs-CZ"/>
        </w:rPr>
        <w:t>S</w:t>
      </w:r>
      <w:r w:rsidR="00601A39">
        <w:rPr>
          <w:u w:val="single"/>
          <w:lang w:val="cs-CZ"/>
        </w:rPr>
        <w:t>ouhrn požadavků v závislosti na počtu partií</w:t>
      </w:r>
    </w:p>
    <w:p w:rsidR="00531E49" w:rsidRPr="000F5A16" w:rsidRDefault="00531E49" w:rsidP="00531E49">
      <w:pPr>
        <w:rPr>
          <w:rFonts w:ascii="Times New Roman" w:hAnsi="Times New Roman" w:cs="Times New Roman"/>
          <w:lang w:val="cs-CZ"/>
        </w:rPr>
      </w:pPr>
      <w:r w:rsidRPr="000F5A16">
        <w:rPr>
          <w:lang w:val="cs-CZ"/>
        </w:rPr>
        <w:tab/>
      </w:r>
      <w:r w:rsidRPr="000F5A16">
        <w:rPr>
          <w:lang w:val="cs-CZ"/>
        </w:rPr>
        <w:tab/>
      </w:r>
      <w:r w:rsidR="0003630E">
        <w:rPr>
          <w:noProof/>
          <w:szCs w:val="25"/>
          <w:lang w:val="cs-CZ" w:eastAsia="cs-CZ"/>
        </w:rPr>
        <w:pict>
          <v:shape id="Picture 1" o:spid="_x0000_i1027" type="#_x0000_t75" alt="https://lh3.googleusercontent.com/CfuZsxM8VMwE4yhfZK8j6tdoeQA51h6SRroiWL96UKxMCmTVdDEQ7Nbsp5QMTDiPS-eXuDcLS191MTx5Kgl9AdICaizJcjt0E-EAIQfVf_T7z56bxp8x6gKmQugkHlo6eITa-7j9" style="width:189.75pt;height:211.75pt;visibility:visible">
            <v:imagedata r:id="rId53" o:title="CfuZsxM8VMwE4yhfZK8j6tdoeQA51h6SRroiWL96UKxMCmTVdDEQ7Nbsp5QMTDiPS-eXuDcLS191MTx5Kgl9AdICaizJcjt0E-EAIQfVf_T7z56bxp8x6gKmQugkHlo6eITa-7j9"/>
          </v:shape>
        </w:pict>
      </w:r>
    </w:p>
    <w:p w:rsidR="00531E49" w:rsidRPr="000F5A16" w:rsidRDefault="00531E49" w:rsidP="00531E49">
      <w:pPr>
        <w:spacing w:after="0"/>
        <w:rPr>
          <w:lang w:val="cs-CZ"/>
        </w:rPr>
      </w:pPr>
      <w:r w:rsidRPr="000F5A16">
        <w:rPr>
          <w:lang w:val="cs-CZ"/>
        </w:rPr>
        <w:t xml:space="preserve">A = </w:t>
      </w:r>
      <w:r w:rsidR="00601A39">
        <w:rPr>
          <w:lang w:val="cs-CZ"/>
        </w:rPr>
        <w:t>počet účastníků</w:t>
      </w:r>
      <w:r w:rsidRPr="000F5A16">
        <w:rPr>
          <w:lang w:val="cs-CZ"/>
        </w:rPr>
        <w:t>,</w:t>
      </w:r>
    </w:p>
    <w:p w:rsidR="00531E49" w:rsidRPr="000F5A16" w:rsidRDefault="00531E49" w:rsidP="00531E49">
      <w:pPr>
        <w:spacing w:after="0"/>
        <w:rPr>
          <w:lang w:val="cs-CZ"/>
        </w:rPr>
      </w:pPr>
      <w:r w:rsidRPr="000F5A16">
        <w:rPr>
          <w:lang w:val="cs-CZ"/>
        </w:rPr>
        <w:t xml:space="preserve">B = </w:t>
      </w:r>
      <w:r w:rsidR="00601A39">
        <w:rPr>
          <w:lang w:val="cs-CZ"/>
        </w:rPr>
        <w:t>počet partií na 1 účastníka</w:t>
      </w:r>
      <w:r w:rsidRPr="000F5A16">
        <w:rPr>
          <w:lang w:val="cs-CZ"/>
        </w:rPr>
        <w:t>,</w:t>
      </w:r>
    </w:p>
    <w:p w:rsidR="00531E49" w:rsidRPr="000F5A16" w:rsidRDefault="00531E49" w:rsidP="00531E49">
      <w:pPr>
        <w:spacing w:after="0"/>
        <w:rPr>
          <w:lang w:val="cs-CZ"/>
        </w:rPr>
      </w:pPr>
      <w:r w:rsidRPr="000F5A16">
        <w:rPr>
          <w:lang w:val="cs-CZ"/>
        </w:rPr>
        <w:t xml:space="preserve">C = </w:t>
      </w:r>
      <w:r w:rsidR="00601A39">
        <w:rPr>
          <w:lang w:val="cs-CZ"/>
        </w:rPr>
        <w:t>maximální počet hráčů, kteří jsou členy jedné a téže federace</w:t>
      </w:r>
      <w:r w:rsidRPr="000F5A16">
        <w:rPr>
          <w:lang w:val="cs-CZ"/>
        </w:rPr>
        <w:t>,</w:t>
      </w:r>
    </w:p>
    <w:p w:rsidR="00531E49" w:rsidRPr="000F5A16" w:rsidRDefault="00531E49" w:rsidP="00531E49">
      <w:pPr>
        <w:spacing w:after="0"/>
        <w:rPr>
          <w:lang w:val="cs-CZ"/>
        </w:rPr>
      </w:pPr>
      <w:r w:rsidRPr="000F5A16">
        <w:rPr>
          <w:lang w:val="cs-CZ"/>
        </w:rPr>
        <w:t xml:space="preserve">D = </w:t>
      </w:r>
      <w:r w:rsidR="00601A39">
        <w:rPr>
          <w:color w:val="000000"/>
          <w:lang w:val="cs-CZ"/>
        </w:rPr>
        <w:t>minimální počet hráčů s ratingem</w:t>
      </w:r>
      <w:r w:rsidRPr="000F5A16">
        <w:rPr>
          <w:lang w:val="cs-CZ"/>
        </w:rPr>
        <w:t>,</w:t>
      </w:r>
    </w:p>
    <w:p w:rsidR="00531E49" w:rsidRPr="000F5A16" w:rsidRDefault="00531E49" w:rsidP="00531E49">
      <w:pPr>
        <w:spacing w:after="0"/>
        <w:rPr>
          <w:lang w:val="cs-CZ"/>
        </w:rPr>
      </w:pPr>
      <w:r w:rsidRPr="000F5A16">
        <w:rPr>
          <w:lang w:val="cs-CZ"/>
        </w:rPr>
        <w:t xml:space="preserve">E = </w:t>
      </w:r>
      <w:r w:rsidR="0053082D">
        <w:rPr>
          <w:color w:val="000000"/>
          <w:lang w:val="cs-CZ"/>
        </w:rPr>
        <w:t>minimální počet hráčů s fixním ratingem</w:t>
      </w:r>
      <w:r w:rsidR="0053082D">
        <w:rPr>
          <w:lang w:val="cs-CZ"/>
        </w:rPr>
        <w:t>,</w:t>
      </w:r>
    </w:p>
    <w:p w:rsidR="00531E49" w:rsidRPr="000F5A16" w:rsidRDefault="00531E49" w:rsidP="00231717">
      <w:pPr>
        <w:spacing w:after="0"/>
        <w:jc w:val="both"/>
        <w:rPr>
          <w:lang w:val="cs-CZ"/>
        </w:rPr>
      </w:pPr>
      <w:r w:rsidRPr="000F5A16">
        <w:rPr>
          <w:lang w:val="cs-CZ"/>
        </w:rPr>
        <w:t xml:space="preserve">F = </w:t>
      </w:r>
      <w:r w:rsidR="0053082D">
        <w:rPr>
          <w:lang w:val="cs-CZ"/>
        </w:rPr>
        <w:t>minimální počet potřebných bodů založený na požadavku dosáhnout nejméně 35 % možných bodů</w:t>
      </w:r>
      <w:r w:rsidR="0053082D" w:rsidRPr="000F5A16">
        <w:rPr>
          <w:lang w:val="cs-CZ"/>
        </w:rPr>
        <w:t xml:space="preserve"> </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 </w:t>
      </w:r>
      <w:r w:rsidR="0053082D">
        <w:rPr>
          <w:lang w:val="cs-CZ"/>
        </w:rPr>
        <w:t>Výpočet norem</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2.1</w:t>
      </w:r>
      <w:r w:rsidRPr="000F5A16">
        <w:rPr>
          <w:color w:val="FF0000"/>
          <w:lang w:val="cs-CZ"/>
        </w:rPr>
        <w:t xml:space="preserve"> </w:t>
      </w:r>
      <w:r w:rsidR="0053082D">
        <w:rPr>
          <w:lang w:val="cs-CZ"/>
        </w:rPr>
        <w:t>Následující normy jsou založeny na ratingovém systému ICCF, který je řízen těmito obecnými principy</w:t>
      </w:r>
      <w:r w:rsidRPr="000F5A16">
        <w:rPr>
          <w:lang w:val="cs-CZ"/>
        </w:rPr>
        <w:t xml:space="preserve">: </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(a) </w:t>
      </w:r>
      <w:r w:rsidR="00523AF7">
        <w:rPr>
          <w:lang w:val="cs-CZ"/>
        </w:rPr>
        <w:t>Ratingový systém ICCF je numerický systém, ve kterém je procentuální výsledek převeden do ratingových rozdílů, a naopak ratingové rozdíly jsou převedeny na pravděpodobný výsledek</w:t>
      </w:r>
      <w:r w:rsidR="00523AF7" w:rsidRPr="000F5A16">
        <w:rPr>
          <w:lang w:val="cs-CZ"/>
        </w:rPr>
        <w:t>.</w:t>
      </w:r>
    </w:p>
    <w:p w:rsidR="00523AF7" w:rsidRPr="000F5A16" w:rsidRDefault="00523AF7"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23AF7">
        <w:rPr>
          <w:lang w:val="cs-CZ"/>
        </w:rPr>
        <w:t>Základem systému je logistická pravděpodobnostní funkce statistické teorie pravděpodobnosti</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2.2 </w:t>
      </w:r>
      <w:r w:rsidR="003368B8">
        <w:rPr>
          <w:bCs/>
          <w:u w:val="single"/>
          <w:lang w:val="cs-CZ"/>
        </w:rPr>
        <w:t>Výkonnost titulu</w:t>
      </w:r>
      <w:r w:rsidRPr="000F5A16">
        <w:rPr>
          <w:lang w:val="cs-CZ"/>
        </w:rPr>
        <w:t xml:space="preserve"> (</w:t>
      </w:r>
      <w:r w:rsidR="003368B8">
        <w:rPr>
          <w:lang w:val="cs-CZ"/>
        </w:rPr>
        <w:t>např. výkonnost</w:t>
      </w:r>
      <w:r w:rsidRPr="000F5A16">
        <w:rPr>
          <w:lang w:val="cs-CZ"/>
        </w:rPr>
        <w:t xml:space="preserve"> GM) </w:t>
      </w:r>
      <w:r w:rsidR="003368B8">
        <w:rPr>
          <w:lang w:val="cs-CZ"/>
        </w:rPr>
        <w:t>je výsledek stanovený při předpokladu, že hráč má minimální úroveň ratingu spojenou s příslušným titulem</w:t>
      </w:r>
      <w:r w:rsidRPr="000F5A16">
        <w:rPr>
          <w:lang w:val="cs-CZ"/>
        </w:rPr>
        <w:t xml:space="preserve">, </w:t>
      </w:r>
      <w:r w:rsidR="003368B8">
        <w:rPr>
          <w:lang w:val="cs-CZ"/>
        </w:rPr>
        <w:t>zjištění očekávání výhry</w:t>
      </w:r>
      <w:r w:rsidRPr="000F5A16">
        <w:rPr>
          <w:lang w:val="cs-CZ"/>
        </w:rPr>
        <w:t xml:space="preserve"> (= </w:t>
      </w:r>
      <w:r w:rsidR="003368B8">
        <w:rPr>
          <w:lang w:val="cs-CZ"/>
        </w:rPr>
        <w:t>pravděpodobnosti skórování</w:t>
      </w:r>
      <w:r w:rsidRPr="000F5A16">
        <w:rPr>
          <w:lang w:val="cs-CZ"/>
        </w:rPr>
        <w:t xml:space="preserve">) </w:t>
      </w:r>
      <w:r w:rsidR="003368B8">
        <w:rPr>
          <w:lang w:val="cs-CZ"/>
        </w:rPr>
        <w:t>proti každému soupeři</w:t>
      </w:r>
      <w:r w:rsidRPr="000F5A16">
        <w:rPr>
          <w:lang w:val="cs-CZ"/>
        </w:rPr>
        <w:t>, a</w:t>
      </w:r>
      <w:r w:rsidR="003368B8">
        <w:rPr>
          <w:lang w:val="cs-CZ"/>
        </w:rPr>
        <w:t xml:space="preserve"> pak sumarizace očekávání výhry</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(a) </w:t>
      </w:r>
      <w:r w:rsidR="003368B8">
        <w:rPr>
          <w:lang w:val="cs-CZ"/>
        </w:rPr>
        <w:t>Vzorec pro výpočet očekávání výhry</w:t>
      </w:r>
      <w:r w:rsidRPr="000F5A16">
        <w:rPr>
          <w:lang w:val="cs-CZ"/>
        </w:rPr>
        <w:t xml:space="preserve"> (W</w:t>
      </w:r>
      <w:r w:rsidRPr="000F5A16">
        <w:rPr>
          <w:vertAlign w:val="subscript"/>
          <w:lang w:val="cs-CZ"/>
        </w:rPr>
        <w:t>ei</w:t>
      </w:r>
      <w:r w:rsidRPr="000F5A16">
        <w:rPr>
          <w:lang w:val="cs-CZ"/>
        </w:rPr>
        <w:t>)</w:t>
      </w:r>
    </w:p>
    <w:p w:rsidR="00531E49" w:rsidRPr="000F5A16" w:rsidRDefault="00531E49" w:rsidP="00531E49">
      <w:pPr>
        <w:spacing w:after="0"/>
        <w:rPr>
          <w:lang w:val="cs-CZ"/>
        </w:rPr>
      </w:pPr>
      <w:r w:rsidRPr="000F5A16">
        <w:rPr>
          <w:lang w:val="cs-CZ"/>
        </w:rPr>
        <w:t>W</w:t>
      </w:r>
      <w:r w:rsidRPr="000F5A16">
        <w:rPr>
          <w:vertAlign w:val="subscript"/>
          <w:lang w:val="cs-CZ"/>
        </w:rPr>
        <w:t>ei</w:t>
      </w:r>
      <w:r w:rsidRPr="000F5A16">
        <w:rPr>
          <w:lang w:val="cs-CZ"/>
        </w:rPr>
        <w:t xml:space="preserve"> = 1/(1 + 10</w:t>
      </w:r>
      <w:r w:rsidRPr="000F5A16">
        <w:rPr>
          <w:vertAlign w:val="superscript"/>
          <w:lang w:val="cs-CZ"/>
        </w:rPr>
        <w:t>-(Rp-Ri)/640</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W</w:t>
      </w:r>
      <w:r w:rsidRPr="000F5A16">
        <w:rPr>
          <w:vertAlign w:val="subscript"/>
          <w:lang w:val="cs-CZ"/>
        </w:rPr>
        <w:t>ei</w:t>
      </w:r>
      <w:r w:rsidRPr="000F5A16">
        <w:rPr>
          <w:lang w:val="cs-CZ"/>
        </w:rPr>
        <w:t xml:space="preserve"> = </w:t>
      </w:r>
      <w:r w:rsidR="003368B8">
        <w:rPr>
          <w:lang w:val="cs-CZ"/>
        </w:rPr>
        <w:t>očekávání výhry</w:t>
      </w:r>
      <w:r w:rsidRPr="000F5A16">
        <w:rPr>
          <w:lang w:val="cs-CZ"/>
        </w:rPr>
        <w:t xml:space="preserve"> (= </w:t>
      </w:r>
      <w:r w:rsidR="003368B8">
        <w:rPr>
          <w:lang w:val="cs-CZ"/>
        </w:rPr>
        <w:t>očekávaný výsledek partie</w:t>
      </w:r>
      <w:r w:rsidRPr="000F5A16">
        <w:rPr>
          <w:lang w:val="cs-CZ"/>
        </w:rPr>
        <w:t xml:space="preserve">, </w:t>
      </w:r>
      <w:r w:rsidR="003368B8">
        <w:rPr>
          <w:lang w:val="cs-CZ"/>
        </w:rPr>
        <w:t>pravděpodobnost skórování</w:t>
      </w:r>
      <w:r w:rsidRPr="000F5A16">
        <w:rPr>
          <w:i/>
          <w:iCs/>
          <w:lang w:val="cs-CZ"/>
        </w:rPr>
        <w:t>)</w:t>
      </w:r>
      <w:r w:rsidRPr="000F5A16">
        <w:rPr>
          <w:lang w:val="cs-CZ"/>
        </w:rPr>
        <w:t xml:space="preserve"> </w:t>
      </w:r>
      <w:r w:rsidR="003368B8">
        <w:rPr>
          <w:lang w:val="cs-CZ"/>
        </w:rPr>
        <w:t>pro konkrétní titul proti soupeři „</w:t>
      </w:r>
      <w:r w:rsidRPr="000F5A16">
        <w:rPr>
          <w:lang w:val="cs-CZ"/>
        </w:rPr>
        <w:t>i</w:t>
      </w:r>
      <w:r w:rsidR="003368B8">
        <w:rPr>
          <w:lang w:val="cs-CZ"/>
        </w:rPr>
        <w:t xml:space="preserve">“, který má </w:t>
      </w:r>
      <w:r w:rsidRPr="000F5A16">
        <w:rPr>
          <w:lang w:val="cs-CZ"/>
        </w:rPr>
        <w:t xml:space="preserve">rating </w:t>
      </w:r>
      <w:r w:rsidR="003368B8">
        <w:rPr>
          <w:lang w:val="cs-CZ"/>
        </w:rPr>
        <w:t>„</w:t>
      </w:r>
      <w:r w:rsidRPr="000F5A16">
        <w:rPr>
          <w:lang w:val="cs-CZ"/>
        </w:rPr>
        <w:t>R</w:t>
      </w:r>
      <w:r w:rsidR="003368B8" w:rsidRPr="003368B8">
        <w:rPr>
          <w:vertAlign w:val="subscript"/>
          <w:lang w:val="cs-CZ"/>
        </w:rPr>
        <w:t>i</w:t>
      </w:r>
      <w:r w:rsidR="003368B8">
        <w:rPr>
          <w:lang w:val="cs-CZ"/>
        </w:rPr>
        <w:t>“</w:t>
      </w:r>
      <w:r w:rsidR="003368B8">
        <w:rPr>
          <w:vertAlign w:val="subscript"/>
          <w:lang w:val="cs-CZ"/>
        </w:rPr>
        <w:t>,</w:t>
      </w:r>
    </w:p>
    <w:p w:rsidR="00531E49" w:rsidRPr="000F5A16" w:rsidRDefault="00531E49" w:rsidP="00231717">
      <w:pPr>
        <w:spacing w:after="0"/>
        <w:jc w:val="both"/>
        <w:rPr>
          <w:lang w:val="cs-CZ"/>
        </w:rPr>
      </w:pPr>
      <w:r w:rsidRPr="000F5A16">
        <w:rPr>
          <w:lang w:val="cs-CZ"/>
        </w:rPr>
        <w:t>R</w:t>
      </w:r>
      <w:r w:rsidRPr="000F5A16">
        <w:rPr>
          <w:vertAlign w:val="subscript"/>
          <w:lang w:val="cs-CZ"/>
        </w:rPr>
        <w:t>p</w:t>
      </w:r>
      <w:r w:rsidRPr="000F5A16">
        <w:rPr>
          <w:lang w:val="cs-CZ"/>
        </w:rPr>
        <w:t xml:space="preserve"> = minim</w:t>
      </w:r>
      <w:r w:rsidR="003368B8">
        <w:rPr>
          <w:lang w:val="cs-CZ"/>
        </w:rPr>
        <w:t>ální úroveň ratingové výkonnosti pro příslušný titul</w:t>
      </w:r>
      <w:r w:rsidRPr="000F5A16">
        <w:rPr>
          <w:lang w:val="cs-CZ"/>
        </w:rPr>
        <w:t xml:space="preserve"> (R</w:t>
      </w:r>
      <w:r w:rsidRPr="000F5A16">
        <w:rPr>
          <w:vertAlign w:val="subscript"/>
          <w:lang w:val="cs-CZ"/>
        </w:rPr>
        <w:t>pGM</w:t>
      </w:r>
      <w:r w:rsidRPr="000F5A16">
        <w:rPr>
          <w:lang w:val="cs-CZ"/>
        </w:rPr>
        <w:t>=2600, R</w:t>
      </w:r>
      <w:r w:rsidRPr="000F5A16">
        <w:rPr>
          <w:vertAlign w:val="subscript"/>
          <w:lang w:val="cs-CZ"/>
        </w:rPr>
        <w:t>pSIM</w:t>
      </w:r>
      <w:r w:rsidRPr="000F5A16">
        <w:rPr>
          <w:lang w:val="cs-CZ"/>
        </w:rPr>
        <w:t>=2525, R</w:t>
      </w:r>
      <w:r w:rsidRPr="000F5A16">
        <w:rPr>
          <w:vertAlign w:val="subscript"/>
          <w:lang w:val="cs-CZ"/>
        </w:rPr>
        <w:t>pIM</w:t>
      </w:r>
      <w:r w:rsidRPr="000F5A16">
        <w:rPr>
          <w:lang w:val="cs-CZ"/>
        </w:rPr>
        <w:t>=2450, R</w:t>
      </w:r>
      <w:r w:rsidRPr="000F5A16">
        <w:rPr>
          <w:vertAlign w:val="subscript"/>
          <w:lang w:val="cs-CZ"/>
        </w:rPr>
        <w:t>pCCM</w:t>
      </w:r>
      <w:r w:rsidRPr="000F5A16">
        <w:rPr>
          <w:lang w:val="cs-CZ"/>
        </w:rPr>
        <w:t>=2300, R</w:t>
      </w:r>
      <w:r w:rsidRPr="000F5A16">
        <w:rPr>
          <w:vertAlign w:val="subscript"/>
          <w:lang w:val="cs-CZ"/>
        </w:rPr>
        <w:t>pCCE</w:t>
      </w:r>
      <w:r w:rsidRPr="000F5A16">
        <w:rPr>
          <w:lang w:val="cs-CZ"/>
        </w:rPr>
        <w:t xml:space="preserve">=2150); </w:t>
      </w:r>
      <w:r w:rsidR="00D33E3A">
        <w:rPr>
          <w:lang w:val="cs-CZ"/>
        </w:rPr>
        <w:t>viz bod</w:t>
      </w:r>
      <w:r w:rsidRPr="000F5A16">
        <w:rPr>
          <w:lang w:val="cs-CZ"/>
        </w:rPr>
        <w:t xml:space="preserve"> 2.6</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R</w:t>
      </w:r>
      <w:r w:rsidRPr="000F5A16">
        <w:rPr>
          <w:vertAlign w:val="subscript"/>
          <w:lang w:val="cs-CZ"/>
        </w:rPr>
        <w:t>i</w:t>
      </w:r>
      <w:r w:rsidRPr="000F5A16">
        <w:rPr>
          <w:lang w:val="cs-CZ"/>
        </w:rPr>
        <w:t xml:space="preserve"> = rating </w:t>
      </w:r>
      <w:r w:rsidR="00D33E3A">
        <w:rPr>
          <w:lang w:val="cs-CZ"/>
        </w:rPr>
        <w:t>soupeře „</w:t>
      </w:r>
      <w:r w:rsidRPr="000F5A16">
        <w:rPr>
          <w:lang w:val="cs-CZ"/>
        </w:rPr>
        <w:t>i</w:t>
      </w:r>
      <w:r w:rsidR="00D33E3A">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(b) </w:t>
      </w:r>
      <w:r w:rsidR="00D33E3A">
        <w:rPr>
          <w:lang w:val="cs-CZ"/>
        </w:rPr>
        <w:t>výsledek pro splnění normy</w:t>
      </w:r>
      <w:r w:rsidRPr="000F5A16">
        <w:rPr>
          <w:lang w:val="cs-CZ"/>
        </w:rPr>
        <w:t xml:space="preserve"> (P) </w:t>
      </w:r>
      <w:r w:rsidR="00D33E3A">
        <w:rPr>
          <w:lang w:val="cs-CZ"/>
        </w:rPr>
        <w:t>hráče v turnaji</w:t>
      </w:r>
    </w:p>
    <w:p w:rsidR="00531E49" w:rsidRPr="000F5A16" w:rsidRDefault="00531E49" w:rsidP="00531E49">
      <w:pPr>
        <w:spacing w:after="0"/>
        <w:rPr>
          <w:lang w:val="cs-CZ"/>
        </w:rPr>
      </w:pPr>
      <w:r w:rsidRPr="000F5A16">
        <w:rPr>
          <w:lang w:val="cs-CZ"/>
        </w:rPr>
        <w:t>P = Σ W</w:t>
      </w:r>
      <w:r w:rsidRPr="000F5A16">
        <w:rPr>
          <w:vertAlign w:val="subscript"/>
          <w:lang w:val="cs-CZ"/>
        </w:rPr>
        <w:t>ei</w:t>
      </w:r>
    </w:p>
    <w:p w:rsidR="00531E49" w:rsidRPr="000F5A16" w:rsidRDefault="00531E49" w:rsidP="00531E49">
      <w:pPr>
        <w:spacing w:after="0"/>
        <w:rPr>
          <w:lang w:val="cs-CZ"/>
        </w:rPr>
      </w:pPr>
      <w:r w:rsidRPr="000F5A16">
        <w:rPr>
          <w:lang w:val="cs-CZ"/>
        </w:rPr>
        <w:t xml:space="preserve">P = </w:t>
      </w:r>
      <w:r w:rsidR="00D33E3A">
        <w:rPr>
          <w:lang w:val="cs-CZ"/>
        </w:rPr>
        <w:t>výsledek pro splnění normy</w:t>
      </w:r>
    </w:p>
    <w:p w:rsidR="00531E49" w:rsidRPr="000F5A16" w:rsidRDefault="00531E49" w:rsidP="00231717">
      <w:pPr>
        <w:spacing w:after="0"/>
        <w:jc w:val="both"/>
        <w:rPr>
          <w:lang w:val="cs-CZ"/>
        </w:rPr>
      </w:pPr>
      <w:r w:rsidRPr="000F5A16">
        <w:rPr>
          <w:lang w:val="cs-CZ"/>
        </w:rPr>
        <w:t>Σ W</w:t>
      </w:r>
      <w:r w:rsidRPr="000F5A16">
        <w:rPr>
          <w:vertAlign w:val="subscript"/>
          <w:lang w:val="cs-CZ"/>
        </w:rPr>
        <w:t>ei</w:t>
      </w:r>
      <w:r w:rsidRPr="000F5A16">
        <w:rPr>
          <w:lang w:val="cs-CZ"/>
        </w:rPr>
        <w:t xml:space="preserve"> = </w:t>
      </w:r>
      <w:r w:rsidR="002F236B">
        <w:rPr>
          <w:lang w:val="cs-CZ"/>
        </w:rPr>
        <w:t>součet očekávání výher</w:t>
      </w:r>
      <w:r w:rsidR="00D33E3A">
        <w:rPr>
          <w:lang w:val="cs-CZ"/>
        </w:rPr>
        <w:t xml:space="preserve"> proti všem soupeřům v turnaji</w:t>
      </w:r>
      <w:r w:rsidRPr="000F5A16">
        <w:rPr>
          <w:lang w:val="cs-CZ"/>
        </w:rPr>
        <w:t xml:space="preserve">.  </w:t>
      </w:r>
      <w:r w:rsidR="00D33E3A">
        <w:rPr>
          <w:lang w:val="cs-CZ"/>
        </w:rPr>
        <w:t>Výsledek pro splnění normy je zaokrouhlen nahoru na nejbližší půlbod</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(c) </w:t>
      </w:r>
      <w:r w:rsidR="00D33E3A">
        <w:rPr>
          <w:lang w:val="cs-CZ"/>
        </w:rPr>
        <w:t>Počet přeplněných partií</w:t>
      </w:r>
      <w:r w:rsidRPr="000F5A16">
        <w:rPr>
          <w:lang w:val="cs-CZ"/>
        </w:rPr>
        <w:t xml:space="preserve"> (n</w:t>
      </w:r>
      <w:r w:rsidRPr="000F5A16">
        <w:rPr>
          <w:vertAlign w:val="subscript"/>
          <w:lang w:val="cs-CZ"/>
        </w:rPr>
        <w:t>g</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n</w:t>
      </w:r>
      <w:r w:rsidRPr="000F5A16">
        <w:rPr>
          <w:b/>
          <w:lang w:val="cs-CZ"/>
        </w:rPr>
        <w:t xml:space="preserve"> *</w:t>
      </w:r>
      <w:r w:rsidRPr="000F5A16">
        <w:rPr>
          <w:lang w:val="cs-CZ"/>
        </w:rPr>
        <w:t xml:space="preserve"> (W -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w:t>
      </w: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w:t>
      </w:r>
      <w:r w:rsidR="00D33E3A">
        <w:rPr>
          <w:lang w:val="cs-CZ"/>
        </w:rPr>
        <w:t>počet přeplněných partií</w:t>
      </w:r>
    </w:p>
    <w:p w:rsidR="00531E49" w:rsidRPr="000F5A16" w:rsidRDefault="00531E49" w:rsidP="00531E49">
      <w:pPr>
        <w:spacing w:after="0"/>
        <w:rPr>
          <w:lang w:val="cs-CZ"/>
        </w:rPr>
      </w:pPr>
      <w:r w:rsidRPr="000F5A16">
        <w:rPr>
          <w:lang w:val="cs-CZ"/>
        </w:rPr>
        <w:t xml:space="preserve">n = </w:t>
      </w:r>
      <w:r w:rsidR="00D33E3A">
        <w:rPr>
          <w:lang w:val="cs-CZ"/>
        </w:rPr>
        <w:t>celkový počet partií sehraných hráčem</w:t>
      </w:r>
    </w:p>
    <w:p w:rsidR="00531E49" w:rsidRPr="000F5A16" w:rsidRDefault="00531E49" w:rsidP="00531E49">
      <w:pPr>
        <w:spacing w:after="0"/>
        <w:rPr>
          <w:lang w:val="cs-CZ"/>
        </w:rPr>
      </w:pPr>
      <w:r w:rsidRPr="000F5A16">
        <w:rPr>
          <w:lang w:val="cs-CZ"/>
        </w:rPr>
        <w:t xml:space="preserve">W = </w:t>
      </w:r>
      <w:r w:rsidR="00D33E3A">
        <w:rPr>
          <w:lang w:val="cs-CZ"/>
        </w:rPr>
        <w:t>hráčovo celkové skóre v turnaji</w:t>
      </w:r>
    </w:p>
    <w:p w:rsidR="00531E49" w:rsidRPr="000F5A16" w:rsidRDefault="00531E49" w:rsidP="00531E49">
      <w:pPr>
        <w:spacing w:after="0"/>
        <w:rPr>
          <w:lang w:val="cs-CZ"/>
        </w:rPr>
      </w:pPr>
      <w:r w:rsidRPr="000F5A16">
        <w:rPr>
          <w:lang w:val="cs-CZ"/>
        </w:rPr>
        <w:t>Σ</w:t>
      </w:r>
      <w:r w:rsidRPr="000F5A16">
        <w:rPr>
          <w:vertAlign w:val="subscript"/>
          <w:lang w:val="cs-CZ"/>
        </w:rPr>
        <w:t>i</w:t>
      </w:r>
      <w:r w:rsidRPr="000F5A16">
        <w:rPr>
          <w:lang w:val="cs-CZ"/>
        </w:rPr>
        <w:t xml:space="preserve"> W</w:t>
      </w:r>
      <w:r w:rsidRPr="000F5A16">
        <w:rPr>
          <w:vertAlign w:val="subscript"/>
          <w:lang w:val="cs-CZ"/>
        </w:rPr>
        <w:t>ei</w:t>
      </w:r>
      <w:r w:rsidRPr="000F5A16">
        <w:rPr>
          <w:lang w:val="cs-CZ"/>
        </w:rPr>
        <w:t xml:space="preserve"> = </w:t>
      </w:r>
      <w:r w:rsidR="002F236B">
        <w:rPr>
          <w:lang w:val="cs-CZ"/>
        </w:rPr>
        <w:t>součet očekávání výher proti všem soupeřům v turnaji</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Počet přeplněných partií</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pak zaokrouhlen dolů na nejbližší celé číslo, nebo na</w:t>
      </w:r>
      <w:r w:rsidR="00531E49" w:rsidRPr="000F5A16">
        <w:rPr>
          <w:lang w:val="cs-CZ"/>
        </w:rPr>
        <w:t xml:space="preserve"> 0</w:t>
      </w:r>
      <w:r>
        <w:rPr>
          <w:lang w:val="cs-CZ"/>
        </w:rPr>
        <w:t>,</w:t>
      </w:r>
      <w:r w:rsidR="00531E49" w:rsidRPr="000F5A16">
        <w:rPr>
          <w:lang w:val="cs-CZ"/>
        </w:rPr>
        <w:t xml:space="preserve"> </w:t>
      </w:r>
      <w:r>
        <w:rPr>
          <w:lang w:val="cs-CZ"/>
        </w:rPr>
        <w:t>pokud</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negativní</w:t>
      </w:r>
      <w:r w:rsidR="00531E49" w:rsidRPr="000F5A16">
        <w:rPr>
          <w:lang w:val="cs-CZ"/>
        </w:rPr>
        <w:t>.</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Splní-li hráč požadavky na normu založené na výkonnosti turnaje, celkový počet partií započtený na požadavek 24 partií je součtem počtu skutečně hraných partií a přeplnění</w:t>
      </w:r>
      <w:r w:rsidR="00531E49" w:rsidRPr="000F5A16">
        <w:rPr>
          <w:lang w:val="cs-CZ"/>
        </w:rPr>
        <w:t xml:space="preserve"> n</w:t>
      </w:r>
      <w:r w:rsidR="00531E49" w:rsidRPr="000F5A16">
        <w:rPr>
          <w:vertAlign w:val="subscript"/>
          <w:lang w:val="cs-CZ"/>
        </w:rPr>
        <w:t>g</w:t>
      </w:r>
      <w:r w:rsidR="00531E49"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2.3 </w:t>
      </w:r>
      <w:r w:rsidR="002F236B">
        <w:rPr>
          <w:bCs/>
          <w:u w:val="single"/>
          <w:lang w:val="cs-CZ"/>
        </w:rPr>
        <w:t>Norma</w:t>
      </w:r>
      <w:r w:rsidR="002F236B" w:rsidRPr="005E2235">
        <w:rPr>
          <w:bCs/>
          <w:lang w:val="cs-CZ"/>
        </w:rPr>
        <w:t xml:space="preserve"> </w:t>
      </w:r>
      <w:r w:rsidR="002F236B" w:rsidRPr="002F236B">
        <w:rPr>
          <w:bCs/>
          <w:lang w:val="cs-CZ"/>
        </w:rPr>
        <w:t xml:space="preserve">je výkonnost </w:t>
      </w:r>
      <w:r w:rsidR="005E2235">
        <w:rPr>
          <w:bCs/>
          <w:lang w:val="cs-CZ"/>
        </w:rPr>
        <w:t>splňující dodatečné požadavky ohledně mixu hráčů s titulem a národností specifikovaných v</w:t>
      </w:r>
      <w:r w:rsidRPr="000F5A16">
        <w:rPr>
          <w:lang w:val="cs-CZ"/>
        </w:rPr>
        <w:t xml:space="preserve"> §1.5 a</w:t>
      </w:r>
      <w:r w:rsidR="005E2235">
        <w:rPr>
          <w:lang w:val="cs-CZ"/>
        </w:rPr>
        <w:t xml:space="preserve"> Příloze 2</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2.4 </w:t>
      </w:r>
      <w:r w:rsidR="005E2235">
        <w:rPr>
          <w:bCs/>
          <w:u w:val="single"/>
          <w:lang w:val="cs-CZ"/>
        </w:rPr>
        <w:t>Přímý titul</w:t>
      </w:r>
      <w:r w:rsidRPr="000F5A16">
        <w:rPr>
          <w:lang w:val="cs-CZ"/>
        </w:rPr>
        <w:t xml:space="preserve"> </w:t>
      </w:r>
      <w:r w:rsidR="005E2235">
        <w:rPr>
          <w:lang w:val="cs-CZ"/>
        </w:rPr>
        <w:t>je titul získaný obsazením určitého místa nebo dosažením určitého výsledku v turnajích s možností zisku norem a titulů</w:t>
      </w:r>
      <w:r w:rsidRPr="000F5A16">
        <w:rPr>
          <w:lang w:val="cs-CZ"/>
        </w:rPr>
        <w:t xml:space="preserve"> (</w:t>
      </w:r>
      <w:r w:rsidR="005E2235">
        <w:rPr>
          <w:lang w:val="cs-CZ"/>
        </w:rPr>
        <w:t>viz</w:t>
      </w:r>
      <w:r w:rsidRPr="000F5A16">
        <w:rPr>
          <w:lang w:val="cs-CZ"/>
        </w:rPr>
        <w:t xml:space="preserve"> §1.5.2.; </w:t>
      </w:r>
      <w:r w:rsidR="005E2235">
        <w:rPr>
          <w:lang w:val="cs-CZ"/>
        </w:rPr>
        <w:t>pro titul</w:t>
      </w:r>
      <w:r w:rsidRPr="000F5A16">
        <w:rPr>
          <w:lang w:val="cs-CZ"/>
        </w:rPr>
        <w:t xml:space="preserve"> GM 2a &amp; b; </w:t>
      </w:r>
      <w:r w:rsidR="005E2235">
        <w:rPr>
          <w:lang w:val="cs-CZ"/>
        </w:rPr>
        <w:t xml:space="preserve">pro titul </w:t>
      </w:r>
      <w:r w:rsidRPr="000F5A16">
        <w:rPr>
          <w:lang w:val="cs-CZ"/>
        </w:rPr>
        <w:t xml:space="preserve">SIM 3a; </w:t>
      </w:r>
      <w:r w:rsidR="005E2235">
        <w:rPr>
          <w:lang w:val="cs-CZ"/>
        </w:rPr>
        <w:t xml:space="preserve">pro titul </w:t>
      </w:r>
      <w:r w:rsidRPr="000F5A16">
        <w:rPr>
          <w:lang w:val="cs-CZ"/>
        </w:rPr>
        <w:t xml:space="preserve">IM </w:t>
      </w:r>
      <w:proofErr w:type="gramStart"/>
      <w:r w:rsidRPr="000F5A16">
        <w:rPr>
          <w:lang w:val="cs-CZ"/>
        </w:rPr>
        <w:t>4a, b, &amp;.c.</w:t>
      </w:r>
      <w:proofErr w:type="gramEnd"/>
      <w:r w:rsidRPr="000F5A16">
        <w:rPr>
          <w:lang w:val="cs-CZ"/>
        </w:rPr>
        <w:t xml:space="preserve">; </w:t>
      </w:r>
      <w:r w:rsidR="005E2235">
        <w:rPr>
          <w:lang w:val="cs-CZ"/>
        </w:rPr>
        <w:t xml:space="preserve">pro titul </w:t>
      </w:r>
      <w:r w:rsidRPr="000F5A16">
        <w:rPr>
          <w:lang w:val="cs-CZ"/>
        </w:rPr>
        <w:t xml:space="preserve">CCM 5a &amp; b; </w:t>
      </w:r>
      <w:r w:rsidR="005E2235">
        <w:rPr>
          <w:lang w:val="cs-CZ"/>
        </w:rPr>
        <w:t xml:space="preserve">pro titul </w:t>
      </w:r>
      <w:r w:rsidRPr="000F5A16">
        <w:rPr>
          <w:lang w:val="cs-CZ"/>
        </w:rPr>
        <w:t>CCE</w:t>
      </w:r>
      <w:r w:rsidR="005E2235">
        <w:rPr>
          <w:lang w:val="cs-CZ"/>
        </w:rPr>
        <w:t xml:space="preserve"> </w:t>
      </w:r>
      <w:r w:rsidRPr="000F5A16">
        <w:rPr>
          <w:lang w:val="cs-CZ"/>
        </w:rPr>
        <w:t>6a &amp; b.).</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2.5 </w:t>
      </w:r>
      <w:r w:rsidR="005E2235">
        <w:rPr>
          <w:lang w:val="cs-CZ"/>
        </w:rPr>
        <w:t xml:space="preserve">Průměr ratingů soupeřů </w:t>
      </w:r>
      <w:r w:rsidRPr="000F5A16">
        <w:rPr>
          <w:lang w:val="cs-CZ"/>
        </w:rPr>
        <w:t>(Ra)</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a) T</w:t>
      </w:r>
      <w:r w:rsidR="005E2235">
        <w:rPr>
          <w:lang w:val="cs-CZ"/>
        </w:rPr>
        <w:t>oto je součet ratingů soupeřů dělený počtem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E2235">
        <w:rPr>
          <w:lang w:val="cs-CZ"/>
        </w:rPr>
        <w:t>Zaokrouhlení průměru ratingů se provádí na nejbližší celé číslo</w:t>
      </w:r>
      <w:r w:rsidRPr="000F5A16">
        <w:rPr>
          <w:lang w:val="cs-CZ"/>
        </w:rPr>
        <w:t xml:space="preserve">.  0.5 </w:t>
      </w:r>
      <w:r w:rsidR="005E2235">
        <w:rPr>
          <w:lang w:val="cs-CZ"/>
        </w:rPr>
        <w:t>se zaokrouhlí nahoru</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2.6 </w:t>
      </w:r>
      <w:r w:rsidR="005E2235">
        <w:rPr>
          <w:lang w:val="cs-CZ"/>
        </w:rPr>
        <w:t>Výkonnostní rating</w:t>
      </w:r>
      <w:r w:rsidRPr="000F5A16">
        <w:rPr>
          <w:lang w:val="cs-CZ"/>
        </w:rPr>
        <w:t xml:space="preserve"> (Rp)</w:t>
      </w:r>
    </w:p>
    <w:p w:rsidR="00531E49" w:rsidRPr="000F5A16" w:rsidRDefault="005E2235" w:rsidP="00231717">
      <w:pPr>
        <w:spacing w:after="0"/>
        <w:jc w:val="both"/>
        <w:rPr>
          <w:lang w:val="cs-CZ"/>
        </w:rPr>
      </w:pPr>
      <w:r>
        <w:rPr>
          <w:lang w:val="cs-CZ"/>
        </w:rPr>
        <w:t xml:space="preserve">Pro dosažení normy musí hráč podat výkon na </w:t>
      </w:r>
      <w:r w:rsidR="00D15F16">
        <w:rPr>
          <w:lang w:val="cs-CZ"/>
        </w:rPr>
        <w:t xml:space="preserve">níže uvedené </w:t>
      </w:r>
      <w:r>
        <w:rPr>
          <w:lang w:val="cs-CZ"/>
        </w:rPr>
        <w:t>úrovni</w:t>
      </w:r>
      <w:r w:rsidR="00531E49" w:rsidRPr="000F5A16">
        <w:rPr>
          <w:lang w:val="cs-CZ"/>
        </w:rPr>
        <w:t xml:space="preserve"> (Rp) </w:t>
      </w:r>
      <w:r w:rsidR="00D15F16">
        <w:rPr>
          <w:lang w:val="cs-CZ"/>
        </w:rPr>
        <w:t>proti minimálnímu průměru soupeřů</w:t>
      </w:r>
      <w:r w:rsidR="00531E49" w:rsidRPr="000F5A16">
        <w:rPr>
          <w:lang w:val="cs-CZ"/>
        </w:rPr>
        <w:t xml:space="preserve"> (Ra).</w:t>
      </w:r>
    </w:p>
    <w:p w:rsidR="00531E49" w:rsidRPr="000F5A16" w:rsidRDefault="00531E49" w:rsidP="00531E49">
      <w:pPr>
        <w:spacing w:after="0"/>
        <w:rPr>
          <w:lang w:val="cs-CZ"/>
        </w:rPr>
      </w:pPr>
    </w:p>
    <w:p w:rsidR="00531E49" w:rsidRPr="000F5A16" w:rsidRDefault="00D15F16" w:rsidP="00231717">
      <w:pPr>
        <w:spacing w:after="0"/>
        <w:jc w:val="both"/>
        <w:rPr>
          <w:lang w:val="cs-CZ"/>
        </w:rPr>
      </w:pPr>
      <w:r>
        <w:rPr>
          <w:lang w:val="cs-CZ"/>
        </w:rPr>
        <w:t>Minimální průměr ratingů hráčových soupeřů se musí rovnat nebo být vyšší než požadovaný výkonnostní rating minus 200 bodů, zaokrouhlený na nejbližší půlbod</w:t>
      </w:r>
      <w:r w:rsidR="00531E49" w:rsidRPr="000F5A16">
        <w:rPr>
          <w:lang w:val="cs-CZ"/>
        </w:rPr>
        <w:t xml:space="preserve"> (1950.5 </w:t>
      </w:r>
      <w:r>
        <w:rPr>
          <w:lang w:val="cs-CZ"/>
        </w:rPr>
        <w:t>na</w:t>
      </w:r>
      <w:r w:rsidR="00531E49" w:rsidRPr="000F5A16">
        <w:rPr>
          <w:lang w:val="cs-CZ"/>
        </w:rPr>
        <w:t xml:space="preserve"> CCE, 2100.5 </w:t>
      </w:r>
      <w:r>
        <w:rPr>
          <w:lang w:val="cs-CZ"/>
        </w:rPr>
        <w:t>na</w:t>
      </w:r>
      <w:r w:rsidR="00531E49" w:rsidRPr="000F5A16">
        <w:rPr>
          <w:lang w:val="cs-CZ"/>
        </w:rPr>
        <w:t xml:space="preserve"> CCM, 2250.5 </w:t>
      </w:r>
      <w:r>
        <w:rPr>
          <w:lang w:val="cs-CZ"/>
        </w:rPr>
        <w:t>na</w:t>
      </w:r>
      <w:r w:rsidR="00531E49" w:rsidRPr="000F5A16">
        <w:rPr>
          <w:lang w:val="cs-CZ"/>
        </w:rPr>
        <w:t xml:space="preserve"> IM, 2325.5 </w:t>
      </w:r>
      <w:r>
        <w:rPr>
          <w:lang w:val="cs-CZ"/>
        </w:rPr>
        <w:t>na</w:t>
      </w:r>
      <w:r w:rsidR="00531E49" w:rsidRPr="000F5A16">
        <w:rPr>
          <w:lang w:val="cs-CZ"/>
        </w:rPr>
        <w:t xml:space="preserve"> </w:t>
      </w:r>
      <w:proofErr w:type="gramStart"/>
      <w:r w:rsidR="00531E49" w:rsidRPr="000F5A16">
        <w:rPr>
          <w:lang w:val="cs-CZ"/>
        </w:rPr>
        <w:t>SIM</w:t>
      </w:r>
      <w:proofErr w:type="gramEnd"/>
      <w:r w:rsidR="00531E49" w:rsidRPr="000F5A16">
        <w:rPr>
          <w:lang w:val="cs-CZ"/>
        </w:rPr>
        <w:t xml:space="preserve"> a 2400.5 </w:t>
      </w:r>
      <w:r>
        <w:rPr>
          <w:lang w:val="cs-CZ"/>
        </w:rPr>
        <w:t>na</w:t>
      </w:r>
      <w:r w:rsidR="00531E49" w:rsidRPr="000F5A16">
        <w:rPr>
          <w:lang w:val="cs-CZ"/>
        </w:rPr>
        <w:t xml:space="preserve"> GM).</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862"/>
        <w:gridCol w:w="1862"/>
      </w:tblGrid>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Tit</w:t>
            </w:r>
            <w:r w:rsidR="00D15F16">
              <w:rPr>
                <w:lang w:val="cs-CZ"/>
              </w:rPr>
              <w:t>ul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 xml:space="preserve">Rp </w:t>
            </w:r>
            <w:r w:rsidR="00D15F16">
              <w:rPr>
                <w:lang w:val="cs-CZ"/>
              </w:rPr>
              <w:t>min. úroveň</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Ra min</w:t>
            </w:r>
            <w:r w:rsidR="00D15F16">
              <w:rPr>
                <w:lang w:val="cs-CZ"/>
              </w:rPr>
              <w:t>. úroveň</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SIM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2.7  </w:t>
      </w:r>
      <w:r w:rsidR="00D15F16">
        <w:rPr>
          <w:lang w:val="cs-CZ"/>
        </w:rPr>
        <w:t>Normu není možno splnit, je-li minimální průměr soupeřů</w:t>
      </w:r>
      <w:r w:rsidRPr="000F5A16">
        <w:rPr>
          <w:lang w:val="cs-CZ"/>
        </w:rPr>
        <w:t xml:space="preserve"> (Ra) </w:t>
      </w:r>
      <w:r w:rsidR="00D15F16">
        <w:rPr>
          <w:lang w:val="cs-CZ"/>
        </w:rPr>
        <w:t>pod minimální úrovní</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2.8  </w:t>
      </w:r>
      <w:r w:rsidR="00D15F16">
        <w:rPr>
          <w:lang w:val="cs-CZ"/>
        </w:rPr>
        <w:t xml:space="preserve">Hráč může </w:t>
      </w:r>
      <w:r w:rsidR="00B57327">
        <w:rPr>
          <w:lang w:val="cs-CZ"/>
        </w:rPr>
        <w:t>plnit normy</w:t>
      </w:r>
      <w:r w:rsidR="00301F66">
        <w:rPr>
          <w:lang w:val="cs-CZ"/>
        </w:rPr>
        <w:t>,</w:t>
      </w:r>
      <w:r w:rsidR="00B57327">
        <w:rPr>
          <w:lang w:val="cs-CZ"/>
        </w:rPr>
        <w:t xml:space="preserve"> i když nemá žádný rating, nebo má provizorní rating</w:t>
      </w:r>
      <w:r w:rsidR="00301F66">
        <w:rPr>
          <w:lang w:val="cs-CZ"/>
        </w:rPr>
        <w:t>, nebo zavedený rating</w:t>
      </w:r>
      <w:r w:rsidRPr="000F5A16">
        <w:rPr>
          <w:lang w:val="cs-CZ"/>
        </w:rPr>
        <w:t xml:space="preserve">. </w:t>
      </w:r>
      <w:r w:rsidR="00301F66">
        <w:rPr>
          <w:lang w:val="cs-CZ"/>
        </w:rPr>
        <w:t>Pro zisk titulu však musí mít hráč zavedený rating</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2.9  </w:t>
      </w:r>
      <w:r w:rsidR="00301F66">
        <w:rPr>
          <w:lang w:val="cs-CZ"/>
        </w:rPr>
        <w:t>Nemá-li hráč žádný rating ICCF, může být použit jeho stávající uznaný rating FIDE</w:t>
      </w:r>
      <w:r w:rsidRPr="000F5A16">
        <w:rPr>
          <w:lang w:val="cs-CZ"/>
        </w:rPr>
        <w:t xml:space="preserve"> (</w:t>
      </w:r>
      <w:r w:rsidR="00301F66">
        <w:rPr>
          <w:lang w:val="cs-CZ"/>
        </w:rPr>
        <w:t xml:space="preserve">při dodržení </w:t>
      </w:r>
      <w:r w:rsidRPr="000F5A16">
        <w:rPr>
          <w:lang w:val="cs-CZ"/>
        </w:rPr>
        <w:t>§</w:t>
      </w:r>
      <w:proofErr w:type="gramStart"/>
      <w:r w:rsidRPr="000F5A16">
        <w:rPr>
          <w:lang w:val="cs-CZ"/>
        </w:rPr>
        <w:t>1.4.(4))</w:t>
      </w:r>
      <w:r w:rsidR="00301F66">
        <w:rPr>
          <w:lang w:val="cs-CZ"/>
        </w:rPr>
        <w:t>, je</w:t>
      </w:r>
      <w:proofErr w:type="gramEnd"/>
      <w:r w:rsidR="00301F66">
        <w:rPr>
          <w:lang w:val="cs-CZ"/>
        </w:rPr>
        <w:t>-li k dispozici</w:t>
      </w:r>
      <w:r w:rsidRPr="000F5A16">
        <w:rPr>
          <w:lang w:val="cs-CZ"/>
        </w:rPr>
        <w:t xml:space="preserve">. </w:t>
      </w:r>
      <w:r w:rsidR="00301F66">
        <w:rPr>
          <w:lang w:val="cs-CZ"/>
        </w:rPr>
        <w:t>Hráčův rating FIDE bude považován za nefixní rating ICCF</w:t>
      </w:r>
      <w:r w:rsidRPr="000F5A16">
        <w:rPr>
          <w:lang w:val="cs-CZ"/>
        </w:rPr>
        <w:t xml:space="preserve">. </w:t>
      </w:r>
      <w:r w:rsidR="00301F66">
        <w:rPr>
          <w:lang w:val="cs-CZ"/>
        </w:rPr>
        <w:t>Pokud hráč nemá ani rating ICCF ani rating FIDE, pak jeho rating bude roven průměru ratingů jeho ostatních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2.10  </w:t>
      </w:r>
      <w:r w:rsidR="00301F66">
        <w:rPr>
          <w:lang w:val="cs-CZ"/>
        </w:rPr>
        <w:t>U neaktivních hráčů se použije jejich naposled publikovaný rating</w:t>
      </w:r>
      <w:r w:rsidRPr="000F5A16">
        <w:rPr>
          <w:lang w:val="cs-CZ"/>
        </w:rPr>
        <w:t xml:space="preserve">. </w:t>
      </w:r>
      <w:r w:rsidR="00301F66">
        <w:rPr>
          <w:lang w:val="cs-CZ"/>
        </w:rPr>
        <w:t>Hráč je považován za neaktivního, pokud nemá v běhu žádnou partii zahrnutou nebo nezahrnutou partii, nebo partii v turnaji Chess960</w:t>
      </w:r>
      <w:r w:rsidRPr="000F5A16">
        <w:rPr>
          <w:lang w:val="cs-CZ"/>
        </w:rPr>
        <w:t xml:space="preserve">; </w:t>
      </w:r>
      <w:r w:rsidR="00301F66">
        <w:rPr>
          <w:lang w:val="cs-CZ"/>
        </w:rPr>
        <w:t>a neukončil žádnou partii v průběhu neméně dvou posledních kalendářních roků, např. roky 2014 a 2015 určují neaktivní status v roce 2016</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2.11.  </w:t>
      </w:r>
      <w:r w:rsidR="003E7836">
        <w:rPr>
          <w:lang w:val="cs-CZ"/>
        </w:rPr>
        <w:t xml:space="preserve">Předchozí kategorie soutěží pro účely marketingu </w:t>
      </w:r>
      <w:r w:rsidR="00D177E2">
        <w:rPr>
          <w:lang w:val="cs-CZ"/>
        </w:rPr>
        <w:t>a stanovení způsobilosti TD</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942"/>
        <w:gridCol w:w="240"/>
        <w:gridCol w:w="1262"/>
        <w:gridCol w:w="1942"/>
      </w:tblGrid>
      <w:tr w:rsidR="00531E49" w:rsidRPr="00B56194" w:rsidTr="007B45D0">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Nižší 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Vyšší kategorie</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A</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1951 - 1975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2251 - 2275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B</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1976 - 2000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2276 - 2300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2001 - 2025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2301 - 2325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2026 - 2050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2326 - 2350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2051 - 2075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2351 - 2375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F</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2076 - 2100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2376 - 2400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2101 - 2125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2401 - 2425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2126 - 2150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2426 - 2450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2151 - 2175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2451 - 2475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J</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2176 - 2200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2476 - 2500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K</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2201 - 2225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2501 - 2525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2226 - 2250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2526 - 2550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2551 - 2575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2576 - 2600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2601 - 2625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2626 - 2650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2651 - 2675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2676 - 2700</w:t>
            </w:r>
          </w:p>
        </w:tc>
      </w:tr>
    </w:tbl>
    <w:p w:rsidR="00531E49" w:rsidRPr="000F5A16" w:rsidRDefault="00531E49" w:rsidP="00531E49">
      <w:pPr>
        <w:rPr>
          <w:lang w:val="cs-CZ"/>
        </w:rPr>
      </w:pPr>
    </w:p>
    <w:p w:rsidR="00D177E2" w:rsidRPr="00D177E2" w:rsidRDefault="00D177E2" w:rsidP="00D177E2">
      <w:pPr>
        <w:autoSpaceDE w:val="0"/>
        <w:autoSpaceDN w:val="0"/>
        <w:adjustRightInd w:val="0"/>
        <w:rPr>
          <w:color w:val="000000"/>
          <w:lang w:val="cs-CZ"/>
        </w:rPr>
      </w:pPr>
      <w:r w:rsidRPr="00D177E2">
        <w:rPr>
          <w:color w:val="000000"/>
          <w:lang w:val="cs-CZ"/>
        </w:rPr>
        <w:t>3. Kromě toho platí pro výpočet norem a titulů následující ustanovení:</w:t>
      </w:r>
    </w:p>
    <w:p w:rsidR="00D177E2" w:rsidRDefault="00D177E2" w:rsidP="00B83625">
      <w:pPr>
        <w:autoSpaceDE w:val="0"/>
        <w:autoSpaceDN w:val="0"/>
        <w:adjustRightInd w:val="0"/>
        <w:jc w:val="both"/>
        <w:rPr>
          <w:color w:val="000000"/>
          <w:lang w:val="cs-CZ"/>
        </w:rPr>
      </w:pPr>
      <w:r w:rsidRPr="00D177E2">
        <w:rPr>
          <w:color w:val="000000"/>
          <w:lang w:val="cs-CZ"/>
        </w:rPr>
        <w:t>(a) Kvalifikační komisař připraví na začátku turnaje přehled dosažitelných norem</w:t>
      </w:r>
      <w:r w:rsidRPr="00D177E2">
        <w:rPr>
          <w:i/>
          <w:color w:val="000000"/>
          <w:lang w:val="cs-CZ"/>
        </w:rPr>
        <w:t xml:space="preserve">. (U serverových turnajů to dělá automaticky server, pozn. překl.) </w:t>
      </w:r>
      <w:r w:rsidRPr="00D177E2">
        <w:rPr>
          <w:color w:val="000000"/>
          <w:lang w:val="cs-CZ"/>
        </w:rPr>
        <w:t xml:space="preserve"> V tomto přehledu jsou uvedeny jednotlivé normy. Pokud hráč vystoupí z turnaje a jeho partie jsou </w:t>
      </w:r>
      <w:r>
        <w:rPr>
          <w:color w:val="000000"/>
          <w:lang w:val="cs-CZ"/>
        </w:rPr>
        <w:t>anulovány</w:t>
      </w:r>
      <w:r w:rsidRPr="00D177E2">
        <w:rPr>
          <w:color w:val="000000"/>
          <w:lang w:val="cs-CZ"/>
        </w:rPr>
        <w:t>, kategorie a normy se přepočítají. Na splnění požadavků pro získání normy a titulu se však započtou počet partií a počet hráčů s titulem, které platily na začátku turnaje.</w:t>
      </w:r>
      <w:r>
        <w:rPr>
          <w:color w:val="000000"/>
          <w:lang w:val="cs-CZ"/>
        </w:rPr>
        <w:t xml:space="preserve"> Vystoupivší hráč nemůže získat normu bez ohledu na důvod vystoupení (akceptované nebo ne), ledaže by hráč získal normu už před akceptovaným vystoupením.</w:t>
      </w:r>
    </w:p>
    <w:p w:rsidR="00D177E2" w:rsidRPr="00B83625" w:rsidRDefault="00D177E2" w:rsidP="00B83625">
      <w:pPr>
        <w:autoSpaceDE w:val="0"/>
        <w:autoSpaceDN w:val="0"/>
        <w:adjustRightInd w:val="0"/>
        <w:jc w:val="both"/>
        <w:rPr>
          <w:color w:val="000000"/>
          <w:lang w:val="cs-CZ"/>
        </w:rPr>
      </w:pPr>
      <w:r w:rsidRPr="00B83625">
        <w:rPr>
          <w:color w:val="000000"/>
          <w:lang w:val="cs-CZ"/>
        </w:rPr>
        <w:t>(b) Pokud turnaj nesplňuje požadavky stanovené v </w:t>
      </w:r>
      <w:r w:rsidR="00B83625" w:rsidRPr="00B83625">
        <w:rPr>
          <w:color w:val="000000"/>
          <w:lang w:val="cs-CZ"/>
        </w:rPr>
        <w:t>P</w:t>
      </w:r>
      <w:r w:rsidRPr="00B83625">
        <w:rPr>
          <w:color w:val="000000"/>
          <w:lang w:val="cs-CZ"/>
        </w:rPr>
        <w:t>říloze 2 body 1 b) nebo 1 c), bude klasifikován</w:t>
      </w:r>
      <w:r w:rsidR="00B83625">
        <w:rPr>
          <w:color w:val="000000"/>
          <w:lang w:val="cs-CZ"/>
        </w:rPr>
        <w:t xml:space="preserve">, </w:t>
      </w:r>
      <w:r w:rsidR="00B83625" w:rsidRPr="00B83625">
        <w:rPr>
          <w:color w:val="000000"/>
          <w:lang w:val="cs-CZ"/>
        </w:rPr>
        <w:t>jako kdyby všichni hráči měli předpokládaný rating, jak je uvedeno</w:t>
      </w:r>
      <w:r w:rsidRPr="00B83625">
        <w:rPr>
          <w:color w:val="000000"/>
          <w:lang w:val="cs-CZ"/>
        </w:rPr>
        <w:t xml:space="preserve"> následovně:</w:t>
      </w:r>
    </w:p>
    <w:tbl>
      <w:tblPr>
        <w:tblW w:w="0" w:type="auto"/>
        <w:tblCellMar>
          <w:top w:w="15" w:type="dxa"/>
          <w:left w:w="15" w:type="dxa"/>
          <w:bottom w:w="15" w:type="dxa"/>
          <w:right w:w="15" w:type="dxa"/>
        </w:tblCellMar>
        <w:tblLook w:val="04A0" w:firstRow="1" w:lastRow="0" w:firstColumn="1" w:lastColumn="0" w:noHBand="0" w:noVBand="1"/>
      </w:tblPr>
      <w:tblGrid>
        <w:gridCol w:w="2486"/>
        <w:gridCol w:w="7108"/>
      </w:tblGrid>
      <w:tr w:rsidR="007C3EB8"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Předpokládaný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Soutěž</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Turnaj kandidátů</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 šachovnice</w:t>
            </w:r>
            <w:r w:rsidR="00531E49" w:rsidRPr="00B56194">
              <w:rPr>
                <w:lang w:val="cs-CZ"/>
              </w:rPr>
              <w:t xml:space="preserve"> 1-3</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w:t>
            </w:r>
            <w:r w:rsidR="00531E49" w:rsidRPr="00B56194">
              <w:rPr>
                <w:lang w:val="cs-CZ"/>
              </w:rPr>
              <w:t xml:space="preserve">, </w:t>
            </w:r>
            <w:r>
              <w:rPr>
                <w:lang w:val="cs-CZ"/>
              </w:rPr>
              <w:t>šachovnice</w:t>
            </w:r>
            <w:r w:rsidR="00531E49" w:rsidRPr="00B56194">
              <w:rPr>
                <w:lang w:val="cs-CZ"/>
              </w:rPr>
              <w:t xml:space="preserve"> 4-6</w:t>
            </w:r>
          </w:p>
        </w:tc>
      </w:tr>
      <w:tr w:rsidR="007C3EB8" w:rsidRPr="0003630E"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B83625">
            <w:pPr>
              <w:rPr>
                <w:rFonts w:ascii="Times New Roman" w:hAnsi="Times New Roman" w:cs="Times New Roman"/>
                <w:lang w:val="cs-CZ"/>
              </w:rPr>
            </w:pPr>
            <w:r w:rsidRPr="00B56194">
              <w:rPr>
                <w:lang w:val="cs-CZ"/>
              </w:rPr>
              <w:t>Fin</w:t>
            </w:r>
            <w:r w:rsidR="00B83625">
              <w:rPr>
                <w:lang w:val="cs-CZ"/>
              </w:rPr>
              <w:t>ále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World Championship Semi-final</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Zonální mistrovství</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Předkolo Olympiády, šachovnice</w:t>
            </w:r>
            <w:r w:rsidR="00531E49" w:rsidRPr="00B56194">
              <w:rPr>
                <w:lang w:val="cs-CZ"/>
              </w:rPr>
              <w:t xml:space="preserve"> 1-3</w:t>
            </w:r>
          </w:p>
        </w:tc>
      </w:tr>
      <w:tr w:rsidR="007C3EB8" w:rsidRPr="0003630E"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Finále zonálního mistrovství družstev, dolní polovina šachovnic</w:t>
            </w:r>
          </w:p>
        </w:tc>
      </w:tr>
      <w:tr w:rsidR="007C3EB8" w:rsidRPr="0003630E"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Olympiády</w:t>
            </w:r>
          </w:p>
        </w:tc>
      </w:tr>
      <w:tr w:rsidR="007C3EB8" w:rsidRPr="0003630E"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F2A97" w:rsidP="00BF2A97">
            <w:pPr>
              <w:rPr>
                <w:rFonts w:ascii="Times New Roman" w:hAnsi="Times New Roman" w:cs="Times New Roman"/>
                <w:lang w:val="cs-CZ"/>
              </w:rPr>
            </w:pPr>
            <w:r w:rsidRPr="00B56194">
              <w:rPr>
                <w:lang w:val="cs-CZ"/>
              </w:rPr>
              <w:t>P</w:t>
            </w:r>
            <w:r>
              <w:rPr>
                <w:lang w:val="cs-CZ"/>
              </w:rPr>
              <w:t>ředkolo zonálního mistrovství družstev, dolní polovina šachovnic</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c) </w:t>
      </w:r>
      <w:r w:rsidR="00231717">
        <w:rPr>
          <w:lang w:val="cs-CZ"/>
        </w:rPr>
        <w:t>Pokud je jedna norma postačující pro splnění více než jednoho titulu, započítává se na každý z těchto titulů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4. </w:t>
      </w:r>
      <w:r w:rsidR="00231717">
        <w:rPr>
          <w:lang w:val="cs-CZ"/>
        </w:rPr>
        <w:t>Ve výjimečných případech rozhoduje Výkonný výbor ICCF na základě návrhu Kvalifikačního komisaře</w:t>
      </w:r>
      <w:r w:rsidRPr="000F5A16">
        <w:rPr>
          <w:lang w:val="cs-CZ"/>
        </w:rPr>
        <w:t>.</w:t>
      </w:r>
    </w:p>
    <w:p w:rsidR="000821F1" w:rsidRPr="000F5A16" w:rsidRDefault="000821F1" w:rsidP="004C2C8B">
      <w:pPr>
        <w:spacing w:after="0" w:line="240" w:lineRule="auto"/>
        <w:rPr>
          <w:lang w:val="cs-CZ"/>
        </w:rPr>
      </w:pPr>
    </w:p>
    <w:p w:rsidR="00C9506A" w:rsidRDefault="00C9506A" w:rsidP="00C9506A">
      <w:pPr>
        <w:rPr>
          <w:i/>
          <w:iCs/>
        </w:rPr>
      </w:pPr>
      <w:r w:rsidRPr="00C9506A">
        <w:rPr>
          <w:i/>
          <w:iCs/>
          <w:lang w:val="cs-CZ"/>
        </w:rPr>
        <w:t xml:space="preserve">Z anglického originálu „ICCF Rules“ (viz </w:t>
      </w:r>
      <w:hyperlink r:id="rId54" w:history="1">
        <w:r w:rsidRPr="00C9506A">
          <w:rPr>
            <w:rStyle w:val="Hypertextovodkaz"/>
            <w:i/>
            <w:iCs/>
            <w:lang w:val="cs-CZ"/>
          </w:rPr>
          <w:t>http://iccfwebfiles.blob.core.windows.net/rules/ICCF%20Rules%20-%20Final%20version.pdf</w:t>
        </w:r>
      </w:hyperlink>
      <w:r w:rsidRPr="00C9506A">
        <w:rPr>
          <w:lang w:val="cs-CZ"/>
        </w:rPr>
        <w:t>)</w:t>
      </w:r>
      <w:r w:rsidRPr="00C9506A">
        <w:rPr>
          <w:i/>
          <w:iCs/>
          <w:lang w:val="cs-CZ"/>
        </w:rPr>
        <w:t xml:space="preserve"> přeložil Ing. </w:t>
      </w:r>
      <w:r>
        <w:rPr>
          <w:i/>
          <w:iCs/>
        </w:rPr>
        <w:t>Josef Mrkvička, vedoucí Mezinárodního úseku SKŠ v ČR</w:t>
      </w:r>
    </w:p>
    <w:p w:rsidR="004C2C8B" w:rsidRPr="000F5A16" w:rsidRDefault="004C2C8B" w:rsidP="004C2C8B">
      <w:pPr>
        <w:pStyle w:val="Nadpis1"/>
        <w:spacing w:before="0" w:line="240" w:lineRule="auto"/>
        <w:rPr>
          <w:rFonts w:ascii="Arial" w:hAnsi="Arial" w:cs="Arial"/>
          <w:sz w:val="24"/>
          <w:szCs w:val="24"/>
          <w:lang w:val="cs-CZ"/>
        </w:rPr>
      </w:pPr>
    </w:p>
    <w:p w:rsidR="00EC1243" w:rsidRPr="00EC1243" w:rsidRDefault="00EC1243" w:rsidP="00EC1243">
      <w:pPr>
        <w:rPr>
          <w:lang w:val="cs-CZ"/>
        </w:rPr>
      </w:pPr>
    </w:p>
    <w:sectPr w:rsidR="00EC1243" w:rsidRPr="00EC1243" w:rsidSect="000F6301">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B5" w:rsidRDefault="00ED26B5" w:rsidP="0075280D">
      <w:pPr>
        <w:spacing w:after="0" w:line="240" w:lineRule="auto"/>
      </w:pPr>
      <w:r>
        <w:separator/>
      </w:r>
    </w:p>
  </w:endnote>
  <w:endnote w:type="continuationSeparator" w:id="0">
    <w:p w:rsidR="00ED26B5" w:rsidRDefault="00ED26B5" w:rsidP="007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B5" w:rsidRDefault="00ED26B5" w:rsidP="0075280D">
      <w:pPr>
        <w:spacing w:after="0" w:line="240" w:lineRule="auto"/>
      </w:pPr>
      <w:r>
        <w:separator/>
      </w:r>
    </w:p>
  </w:footnote>
  <w:footnote w:type="continuationSeparator" w:id="0">
    <w:p w:rsidR="00ED26B5" w:rsidRDefault="00ED26B5" w:rsidP="007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0E" w:rsidRDefault="0003630E">
    <w:pPr>
      <w:pStyle w:val="Zhlav"/>
      <w:jc w:val="right"/>
    </w:pPr>
    <w:r>
      <w:fldChar w:fldCharType="begin"/>
    </w:r>
    <w:r>
      <w:instrText xml:space="preserve"> PAGE   \* MERGEFORMAT </w:instrText>
    </w:r>
    <w:r>
      <w:fldChar w:fldCharType="separate"/>
    </w:r>
    <w:r w:rsidR="00D143F5">
      <w:rPr>
        <w:noProof/>
      </w:rPr>
      <w:t>1</w:t>
    </w:r>
    <w:r>
      <w:rPr>
        <w:noProof/>
      </w:rPr>
      <w:fldChar w:fldCharType="end"/>
    </w:r>
  </w:p>
  <w:p w:rsidR="0003630E" w:rsidRDefault="000363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A03A5"/>
    <w:multiLevelType w:val="hybridMultilevel"/>
    <w:tmpl w:val="174C3398"/>
    <w:lvl w:ilvl="0" w:tplc="630E9DBE">
      <w:start w:val="1"/>
      <w:numFmt w:val="lowerLetter"/>
      <w:lvlText w:val="(%1)"/>
      <w:lvlJc w:val="left"/>
      <w:pPr>
        <w:tabs>
          <w:tab w:val="num" w:pos="928"/>
        </w:tabs>
        <w:ind w:left="9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D67F05"/>
    <w:multiLevelType w:val="hybridMultilevel"/>
    <w:tmpl w:val="DB026E4C"/>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0D269B"/>
    <w:multiLevelType w:val="hybridMultilevel"/>
    <w:tmpl w:val="E660A354"/>
    <w:lvl w:ilvl="0" w:tplc="630E9DBE">
      <w:start w:val="1"/>
      <w:numFmt w:val="lowerLetter"/>
      <w:lvlText w:val="(%1)"/>
      <w:lvlJc w:val="left"/>
      <w:pPr>
        <w:tabs>
          <w:tab w:val="num" w:pos="927"/>
        </w:tabs>
        <w:ind w:left="927"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B066B"/>
    <w:multiLevelType w:val="multilevel"/>
    <w:tmpl w:val="B4A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06E70"/>
    <w:multiLevelType w:val="hybridMultilevel"/>
    <w:tmpl w:val="103C3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9D145C"/>
    <w:multiLevelType w:val="multilevel"/>
    <w:tmpl w:val="9FE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D576DC"/>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8">
    <w:nsid w:val="0B2372B9"/>
    <w:multiLevelType w:val="multilevel"/>
    <w:tmpl w:val="00D6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2629D1"/>
    <w:multiLevelType w:val="hybridMultilevel"/>
    <w:tmpl w:val="C8B2CB32"/>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AB7012"/>
    <w:multiLevelType w:val="hybridMultilevel"/>
    <w:tmpl w:val="4D5E6A2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F4C0E35"/>
    <w:multiLevelType w:val="hybridMultilevel"/>
    <w:tmpl w:val="53DC8A6A"/>
    <w:lvl w:ilvl="0" w:tplc="DDBE3C68">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110F20BB"/>
    <w:multiLevelType w:val="hybridMultilevel"/>
    <w:tmpl w:val="C4F22C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1231176"/>
    <w:multiLevelType w:val="multilevel"/>
    <w:tmpl w:val="1CE0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2E51986"/>
    <w:multiLevelType w:val="hybridMultilevel"/>
    <w:tmpl w:val="C51A25D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48D1524"/>
    <w:multiLevelType w:val="hybridMultilevel"/>
    <w:tmpl w:val="59DE0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F451F9"/>
    <w:multiLevelType w:val="hybridMultilevel"/>
    <w:tmpl w:val="20769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AD0940"/>
    <w:multiLevelType w:val="hybridMultilevel"/>
    <w:tmpl w:val="C3842DF0"/>
    <w:lvl w:ilvl="0" w:tplc="04050017">
      <w:start w:val="1"/>
      <w:numFmt w:val="lowerLetter"/>
      <w:lvlText w:val="%1)"/>
      <w:lvlJc w:val="left"/>
      <w:pPr>
        <w:ind w:left="720" w:hanging="360"/>
      </w:pPr>
    </w:lvl>
    <w:lvl w:ilvl="1" w:tplc="CDE2F5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023683"/>
    <w:multiLevelType w:val="hybridMultilevel"/>
    <w:tmpl w:val="1AC4129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0D543DA"/>
    <w:multiLevelType w:val="hybridMultilevel"/>
    <w:tmpl w:val="8A74E998"/>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7F63B5B"/>
    <w:multiLevelType w:val="multilevel"/>
    <w:tmpl w:val="B36C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573DD6"/>
    <w:multiLevelType w:val="hybridMultilevel"/>
    <w:tmpl w:val="D89695C4"/>
    <w:lvl w:ilvl="0" w:tplc="F396782A">
      <w:start w:val="5"/>
      <w:numFmt w:val="lowerLetter"/>
      <w:lvlText w:val="%1."/>
      <w:lvlJc w:val="left"/>
      <w:pPr>
        <w:tabs>
          <w:tab w:val="num" w:pos="720"/>
        </w:tabs>
        <w:ind w:left="720" w:hanging="360"/>
      </w:pPr>
    </w:lvl>
    <w:lvl w:ilvl="1" w:tplc="67187606" w:tentative="1">
      <w:start w:val="1"/>
      <w:numFmt w:val="decimal"/>
      <w:lvlText w:val="%2."/>
      <w:lvlJc w:val="left"/>
      <w:pPr>
        <w:tabs>
          <w:tab w:val="num" w:pos="1440"/>
        </w:tabs>
        <w:ind w:left="1440" w:hanging="360"/>
      </w:pPr>
    </w:lvl>
    <w:lvl w:ilvl="2" w:tplc="4F1066C0" w:tentative="1">
      <w:start w:val="1"/>
      <w:numFmt w:val="decimal"/>
      <w:lvlText w:val="%3."/>
      <w:lvlJc w:val="left"/>
      <w:pPr>
        <w:tabs>
          <w:tab w:val="num" w:pos="2160"/>
        </w:tabs>
        <w:ind w:left="2160" w:hanging="360"/>
      </w:pPr>
    </w:lvl>
    <w:lvl w:ilvl="3" w:tplc="492CA3C2" w:tentative="1">
      <w:start w:val="1"/>
      <w:numFmt w:val="decimal"/>
      <w:lvlText w:val="%4."/>
      <w:lvlJc w:val="left"/>
      <w:pPr>
        <w:tabs>
          <w:tab w:val="num" w:pos="2880"/>
        </w:tabs>
        <w:ind w:left="2880" w:hanging="360"/>
      </w:pPr>
    </w:lvl>
    <w:lvl w:ilvl="4" w:tplc="FAC64118" w:tentative="1">
      <w:start w:val="1"/>
      <w:numFmt w:val="decimal"/>
      <w:lvlText w:val="%5."/>
      <w:lvlJc w:val="left"/>
      <w:pPr>
        <w:tabs>
          <w:tab w:val="num" w:pos="3600"/>
        </w:tabs>
        <w:ind w:left="3600" w:hanging="360"/>
      </w:pPr>
    </w:lvl>
    <w:lvl w:ilvl="5" w:tplc="B630BE92" w:tentative="1">
      <w:start w:val="1"/>
      <w:numFmt w:val="decimal"/>
      <w:lvlText w:val="%6."/>
      <w:lvlJc w:val="left"/>
      <w:pPr>
        <w:tabs>
          <w:tab w:val="num" w:pos="4320"/>
        </w:tabs>
        <w:ind w:left="4320" w:hanging="360"/>
      </w:pPr>
    </w:lvl>
    <w:lvl w:ilvl="6" w:tplc="7006213E" w:tentative="1">
      <w:start w:val="1"/>
      <w:numFmt w:val="decimal"/>
      <w:lvlText w:val="%7."/>
      <w:lvlJc w:val="left"/>
      <w:pPr>
        <w:tabs>
          <w:tab w:val="num" w:pos="5040"/>
        </w:tabs>
        <w:ind w:left="5040" w:hanging="360"/>
      </w:pPr>
    </w:lvl>
    <w:lvl w:ilvl="7" w:tplc="C0283166" w:tentative="1">
      <w:start w:val="1"/>
      <w:numFmt w:val="decimal"/>
      <w:lvlText w:val="%8."/>
      <w:lvlJc w:val="left"/>
      <w:pPr>
        <w:tabs>
          <w:tab w:val="num" w:pos="5760"/>
        </w:tabs>
        <w:ind w:left="5760" w:hanging="360"/>
      </w:pPr>
    </w:lvl>
    <w:lvl w:ilvl="8" w:tplc="7F881D82" w:tentative="1">
      <w:start w:val="1"/>
      <w:numFmt w:val="decimal"/>
      <w:lvlText w:val="%9."/>
      <w:lvlJc w:val="left"/>
      <w:pPr>
        <w:tabs>
          <w:tab w:val="num" w:pos="6480"/>
        </w:tabs>
        <w:ind w:left="6480" w:hanging="360"/>
      </w:pPr>
    </w:lvl>
  </w:abstractNum>
  <w:abstractNum w:abstractNumId="23">
    <w:nsid w:val="347E0BC6"/>
    <w:multiLevelType w:val="hybridMultilevel"/>
    <w:tmpl w:val="CE9A703A"/>
    <w:lvl w:ilvl="0" w:tplc="DF98543A">
      <w:start w:val="7"/>
      <w:numFmt w:val="lowerLetter"/>
      <w:lvlText w:val="%1."/>
      <w:lvlJc w:val="left"/>
      <w:pPr>
        <w:tabs>
          <w:tab w:val="num" w:pos="720"/>
        </w:tabs>
        <w:ind w:left="720" w:hanging="360"/>
      </w:pPr>
    </w:lvl>
    <w:lvl w:ilvl="1" w:tplc="87D6C81A" w:tentative="1">
      <w:start w:val="1"/>
      <w:numFmt w:val="decimal"/>
      <w:lvlText w:val="%2."/>
      <w:lvlJc w:val="left"/>
      <w:pPr>
        <w:tabs>
          <w:tab w:val="num" w:pos="1440"/>
        </w:tabs>
        <w:ind w:left="1440" w:hanging="360"/>
      </w:pPr>
    </w:lvl>
    <w:lvl w:ilvl="2" w:tplc="3A52ACEA" w:tentative="1">
      <w:start w:val="1"/>
      <w:numFmt w:val="decimal"/>
      <w:lvlText w:val="%3."/>
      <w:lvlJc w:val="left"/>
      <w:pPr>
        <w:tabs>
          <w:tab w:val="num" w:pos="2160"/>
        </w:tabs>
        <w:ind w:left="2160" w:hanging="360"/>
      </w:pPr>
    </w:lvl>
    <w:lvl w:ilvl="3" w:tplc="F8A80668" w:tentative="1">
      <w:start w:val="1"/>
      <w:numFmt w:val="decimal"/>
      <w:lvlText w:val="%4."/>
      <w:lvlJc w:val="left"/>
      <w:pPr>
        <w:tabs>
          <w:tab w:val="num" w:pos="2880"/>
        </w:tabs>
        <w:ind w:left="2880" w:hanging="360"/>
      </w:pPr>
    </w:lvl>
    <w:lvl w:ilvl="4" w:tplc="0DACC6C8" w:tentative="1">
      <w:start w:val="1"/>
      <w:numFmt w:val="decimal"/>
      <w:lvlText w:val="%5."/>
      <w:lvlJc w:val="left"/>
      <w:pPr>
        <w:tabs>
          <w:tab w:val="num" w:pos="3600"/>
        </w:tabs>
        <w:ind w:left="3600" w:hanging="360"/>
      </w:pPr>
    </w:lvl>
    <w:lvl w:ilvl="5" w:tplc="5896D404" w:tentative="1">
      <w:start w:val="1"/>
      <w:numFmt w:val="decimal"/>
      <w:lvlText w:val="%6."/>
      <w:lvlJc w:val="left"/>
      <w:pPr>
        <w:tabs>
          <w:tab w:val="num" w:pos="4320"/>
        </w:tabs>
        <w:ind w:left="4320" w:hanging="360"/>
      </w:pPr>
    </w:lvl>
    <w:lvl w:ilvl="6" w:tplc="450C381E" w:tentative="1">
      <w:start w:val="1"/>
      <w:numFmt w:val="decimal"/>
      <w:lvlText w:val="%7."/>
      <w:lvlJc w:val="left"/>
      <w:pPr>
        <w:tabs>
          <w:tab w:val="num" w:pos="5040"/>
        </w:tabs>
        <w:ind w:left="5040" w:hanging="360"/>
      </w:pPr>
    </w:lvl>
    <w:lvl w:ilvl="7" w:tplc="2A185122" w:tentative="1">
      <w:start w:val="1"/>
      <w:numFmt w:val="decimal"/>
      <w:lvlText w:val="%8."/>
      <w:lvlJc w:val="left"/>
      <w:pPr>
        <w:tabs>
          <w:tab w:val="num" w:pos="5760"/>
        </w:tabs>
        <w:ind w:left="5760" w:hanging="360"/>
      </w:pPr>
    </w:lvl>
    <w:lvl w:ilvl="8" w:tplc="DCC88B80" w:tentative="1">
      <w:start w:val="1"/>
      <w:numFmt w:val="decimal"/>
      <w:lvlText w:val="%9."/>
      <w:lvlJc w:val="left"/>
      <w:pPr>
        <w:tabs>
          <w:tab w:val="num" w:pos="6480"/>
        </w:tabs>
        <w:ind w:left="6480" w:hanging="360"/>
      </w:pPr>
    </w:lvl>
  </w:abstractNum>
  <w:abstractNum w:abstractNumId="24">
    <w:nsid w:val="365639E4"/>
    <w:multiLevelType w:val="hybridMultilevel"/>
    <w:tmpl w:val="1E282E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DD1484D"/>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26">
    <w:nsid w:val="3DDD0EBE"/>
    <w:multiLevelType w:val="multilevel"/>
    <w:tmpl w:val="688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DD4ADF"/>
    <w:multiLevelType w:val="hybridMultilevel"/>
    <w:tmpl w:val="15BAD3F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5148A9"/>
    <w:multiLevelType w:val="multilevel"/>
    <w:tmpl w:val="5F30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782E83"/>
    <w:multiLevelType w:val="hybridMultilevel"/>
    <w:tmpl w:val="347CE7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74576E8"/>
    <w:multiLevelType w:val="hybridMultilevel"/>
    <w:tmpl w:val="C868B6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1">
    <w:nsid w:val="4A084A60"/>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32">
    <w:nsid w:val="4C6C151B"/>
    <w:multiLevelType w:val="hybridMultilevel"/>
    <w:tmpl w:val="E73EDDDA"/>
    <w:lvl w:ilvl="0" w:tplc="9AE486E6">
      <w:start w:val="6"/>
      <w:numFmt w:val="lowerLetter"/>
      <w:lvlText w:val="%1."/>
      <w:lvlJc w:val="left"/>
      <w:pPr>
        <w:tabs>
          <w:tab w:val="num" w:pos="720"/>
        </w:tabs>
        <w:ind w:left="720" w:hanging="360"/>
      </w:pPr>
    </w:lvl>
    <w:lvl w:ilvl="1" w:tplc="A0AA089A" w:tentative="1">
      <w:start w:val="1"/>
      <w:numFmt w:val="decimal"/>
      <w:lvlText w:val="%2."/>
      <w:lvlJc w:val="left"/>
      <w:pPr>
        <w:tabs>
          <w:tab w:val="num" w:pos="1440"/>
        </w:tabs>
        <w:ind w:left="1440" w:hanging="360"/>
      </w:pPr>
    </w:lvl>
    <w:lvl w:ilvl="2" w:tplc="44D2B1E6" w:tentative="1">
      <w:start w:val="1"/>
      <w:numFmt w:val="decimal"/>
      <w:lvlText w:val="%3."/>
      <w:lvlJc w:val="left"/>
      <w:pPr>
        <w:tabs>
          <w:tab w:val="num" w:pos="2160"/>
        </w:tabs>
        <w:ind w:left="2160" w:hanging="360"/>
      </w:pPr>
    </w:lvl>
    <w:lvl w:ilvl="3" w:tplc="77E4DC76" w:tentative="1">
      <w:start w:val="1"/>
      <w:numFmt w:val="decimal"/>
      <w:lvlText w:val="%4."/>
      <w:lvlJc w:val="left"/>
      <w:pPr>
        <w:tabs>
          <w:tab w:val="num" w:pos="2880"/>
        </w:tabs>
        <w:ind w:left="2880" w:hanging="360"/>
      </w:pPr>
    </w:lvl>
    <w:lvl w:ilvl="4" w:tplc="4A46B530" w:tentative="1">
      <w:start w:val="1"/>
      <w:numFmt w:val="decimal"/>
      <w:lvlText w:val="%5."/>
      <w:lvlJc w:val="left"/>
      <w:pPr>
        <w:tabs>
          <w:tab w:val="num" w:pos="3600"/>
        </w:tabs>
        <w:ind w:left="3600" w:hanging="360"/>
      </w:pPr>
    </w:lvl>
    <w:lvl w:ilvl="5" w:tplc="8828D48A" w:tentative="1">
      <w:start w:val="1"/>
      <w:numFmt w:val="decimal"/>
      <w:lvlText w:val="%6."/>
      <w:lvlJc w:val="left"/>
      <w:pPr>
        <w:tabs>
          <w:tab w:val="num" w:pos="4320"/>
        </w:tabs>
        <w:ind w:left="4320" w:hanging="360"/>
      </w:pPr>
    </w:lvl>
    <w:lvl w:ilvl="6" w:tplc="5D1C587C" w:tentative="1">
      <w:start w:val="1"/>
      <w:numFmt w:val="decimal"/>
      <w:lvlText w:val="%7."/>
      <w:lvlJc w:val="left"/>
      <w:pPr>
        <w:tabs>
          <w:tab w:val="num" w:pos="5040"/>
        </w:tabs>
        <w:ind w:left="5040" w:hanging="360"/>
      </w:pPr>
    </w:lvl>
    <w:lvl w:ilvl="7" w:tplc="206C1810" w:tentative="1">
      <w:start w:val="1"/>
      <w:numFmt w:val="decimal"/>
      <w:lvlText w:val="%8."/>
      <w:lvlJc w:val="left"/>
      <w:pPr>
        <w:tabs>
          <w:tab w:val="num" w:pos="5760"/>
        </w:tabs>
        <w:ind w:left="5760" w:hanging="360"/>
      </w:pPr>
    </w:lvl>
    <w:lvl w:ilvl="8" w:tplc="866C879E" w:tentative="1">
      <w:start w:val="1"/>
      <w:numFmt w:val="decimal"/>
      <w:lvlText w:val="%9."/>
      <w:lvlJc w:val="left"/>
      <w:pPr>
        <w:tabs>
          <w:tab w:val="num" w:pos="6480"/>
        </w:tabs>
        <w:ind w:left="6480" w:hanging="360"/>
      </w:pPr>
    </w:lvl>
  </w:abstractNum>
  <w:abstractNum w:abstractNumId="33">
    <w:nsid w:val="4E780FDA"/>
    <w:multiLevelType w:val="hybridMultilevel"/>
    <w:tmpl w:val="ADCA8EA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A041614"/>
    <w:multiLevelType w:val="hybridMultilevel"/>
    <w:tmpl w:val="FC5CDDC2"/>
    <w:lvl w:ilvl="0" w:tplc="3CC6F92E">
      <w:start w:val="1"/>
      <w:numFmt w:val="lowerLetter"/>
      <w:lvlText w:val="%1)"/>
      <w:lvlJc w:val="left"/>
      <w:pPr>
        <w:ind w:left="900" w:hanging="360"/>
      </w:pPr>
      <w:rPr>
        <w:rFonts w:cs="Times New Roman" w:hint="default"/>
        <w:u w:val="single"/>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5">
    <w:nsid w:val="5C015217"/>
    <w:multiLevelType w:val="hybridMultilevel"/>
    <w:tmpl w:val="04301A9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C7C43FB"/>
    <w:multiLevelType w:val="multilevel"/>
    <w:tmpl w:val="578C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D7B7895"/>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38">
    <w:nsid w:val="5F5C1C75"/>
    <w:multiLevelType w:val="multilevel"/>
    <w:tmpl w:val="EC12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FD3F30"/>
    <w:multiLevelType w:val="hybridMultilevel"/>
    <w:tmpl w:val="B088D6A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569375B"/>
    <w:multiLevelType w:val="hybridMultilevel"/>
    <w:tmpl w:val="A2DEA7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58E4055"/>
    <w:multiLevelType w:val="hybridMultilevel"/>
    <w:tmpl w:val="75D62E82"/>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6F16DE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3">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EBF654F"/>
    <w:multiLevelType w:val="hybridMultilevel"/>
    <w:tmpl w:val="BE2C41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7402A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6">
    <w:nsid w:val="6FD62771"/>
    <w:multiLevelType w:val="hybridMultilevel"/>
    <w:tmpl w:val="E682AA5E"/>
    <w:lvl w:ilvl="0" w:tplc="DDBE3C68">
      <w:start w:val="1"/>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47">
    <w:nsid w:val="73A146EB"/>
    <w:multiLevelType w:val="hybridMultilevel"/>
    <w:tmpl w:val="E70C61C2"/>
    <w:lvl w:ilvl="0" w:tplc="C11A83EC">
      <w:start w:val="4"/>
      <w:numFmt w:val="lowerLetter"/>
      <w:lvlText w:val="%1."/>
      <w:lvlJc w:val="left"/>
      <w:pPr>
        <w:tabs>
          <w:tab w:val="num" w:pos="720"/>
        </w:tabs>
        <w:ind w:left="720" w:hanging="360"/>
      </w:pPr>
    </w:lvl>
    <w:lvl w:ilvl="1" w:tplc="55B69FFE" w:tentative="1">
      <w:start w:val="1"/>
      <w:numFmt w:val="decimal"/>
      <w:lvlText w:val="%2."/>
      <w:lvlJc w:val="left"/>
      <w:pPr>
        <w:tabs>
          <w:tab w:val="num" w:pos="1440"/>
        </w:tabs>
        <w:ind w:left="1440" w:hanging="360"/>
      </w:pPr>
    </w:lvl>
    <w:lvl w:ilvl="2" w:tplc="83FE3568" w:tentative="1">
      <w:start w:val="1"/>
      <w:numFmt w:val="decimal"/>
      <w:lvlText w:val="%3."/>
      <w:lvlJc w:val="left"/>
      <w:pPr>
        <w:tabs>
          <w:tab w:val="num" w:pos="2160"/>
        </w:tabs>
        <w:ind w:left="2160" w:hanging="360"/>
      </w:pPr>
    </w:lvl>
    <w:lvl w:ilvl="3" w:tplc="3DAC7BE4" w:tentative="1">
      <w:start w:val="1"/>
      <w:numFmt w:val="decimal"/>
      <w:lvlText w:val="%4."/>
      <w:lvlJc w:val="left"/>
      <w:pPr>
        <w:tabs>
          <w:tab w:val="num" w:pos="2880"/>
        </w:tabs>
        <w:ind w:left="2880" w:hanging="360"/>
      </w:pPr>
    </w:lvl>
    <w:lvl w:ilvl="4" w:tplc="62D4BF84" w:tentative="1">
      <w:start w:val="1"/>
      <w:numFmt w:val="decimal"/>
      <w:lvlText w:val="%5."/>
      <w:lvlJc w:val="left"/>
      <w:pPr>
        <w:tabs>
          <w:tab w:val="num" w:pos="3600"/>
        </w:tabs>
        <w:ind w:left="3600" w:hanging="360"/>
      </w:pPr>
    </w:lvl>
    <w:lvl w:ilvl="5" w:tplc="B72EFB5C" w:tentative="1">
      <w:start w:val="1"/>
      <w:numFmt w:val="decimal"/>
      <w:lvlText w:val="%6."/>
      <w:lvlJc w:val="left"/>
      <w:pPr>
        <w:tabs>
          <w:tab w:val="num" w:pos="4320"/>
        </w:tabs>
        <w:ind w:left="4320" w:hanging="360"/>
      </w:pPr>
    </w:lvl>
    <w:lvl w:ilvl="6" w:tplc="B1664392" w:tentative="1">
      <w:start w:val="1"/>
      <w:numFmt w:val="decimal"/>
      <w:lvlText w:val="%7."/>
      <w:lvlJc w:val="left"/>
      <w:pPr>
        <w:tabs>
          <w:tab w:val="num" w:pos="5040"/>
        </w:tabs>
        <w:ind w:left="5040" w:hanging="360"/>
      </w:pPr>
    </w:lvl>
    <w:lvl w:ilvl="7" w:tplc="98962778" w:tentative="1">
      <w:start w:val="1"/>
      <w:numFmt w:val="decimal"/>
      <w:lvlText w:val="%8."/>
      <w:lvlJc w:val="left"/>
      <w:pPr>
        <w:tabs>
          <w:tab w:val="num" w:pos="5760"/>
        </w:tabs>
        <w:ind w:left="5760" w:hanging="360"/>
      </w:pPr>
    </w:lvl>
    <w:lvl w:ilvl="8" w:tplc="825A22EA" w:tentative="1">
      <w:start w:val="1"/>
      <w:numFmt w:val="decimal"/>
      <w:lvlText w:val="%9."/>
      <w:lvlJc w:val="left"/>
      <w:pPr>
        <w:tabs>
          <w:tab w:val="num" w:pos="6480"/>
        </w:tabs>
        <w:ind w:left="6480" w:hanging="360"/>
      </w:pPr>
    </w:lvl>
  </w:abstractNum>
  <w:abstractNum w:abstractNumId="48">
    <w:nsid w:val="73C762F8"/>
    <w:multiLevelType w:val="hybridMultilevel"/>
    <w:tmpl w:val="0AC69A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nsid w:val="757C6C54"/>
    <w:multiLevelType w:val="multilevel"/>
    <w:tmpl w:val="68BC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67D603F"/>
    <w:multiLevelType w:val="hybridMultilevel"/>
    <w:tmpl w:val="53CC170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7E60F2C"/>
    <w:multiLevelType w:val="hybridMultilevel"/>
    <w:tmpl w:val="8C1695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D266CB6"/>
    <w:multiLevelType w:val="multilevel"/>
    <w:tmpl w:val="8CC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D85FF6"/>
    <w:multiLevelType w:val="hybridMultilevel"/>
    <w:tmpl w:val="7062CB04"/>
    <w:lvl w:ilvl="0" w:tplc="F84AE4E0">
      <w:start w:val="5"/>
      <w:numFmt w:val="lowerLetter"/>
      <w:lvlText w:val="%1."/>
      <w:lvlJc w:val="left"/>
      <w:pPr>
        <w:tabs>
          <w:tab w:val="num" w:pos="720"/>
        </w:tabs>
        <w:ind w:left="720" w:hanging="360"/>
      </w:pPr>
    </w:lvl>
    <w:lvl w:ilvl="1" w:tplc="2A926A70">
      <w:start w:val="1"/>
      <w:numFmt w:val="decimal"/>
      <w:lvlText w:val="%2."/>
      <w:lvlJc w:val="left"/>
      <w:pPr>
        <w:tabs>
          <w:tab w:val="num" w:pos="1440"/>
        </w:tabs>
        <w:ind w:left="1440" w:hanging="360"/>
      </w:pPr>
    </w:lvl>
    <w:lvl w:ilvl="2" w:tplc="EBB41CBA">
      <w:start w:val="1"/>
      <w:numFmt w:val="decimal"/>
      <w:lvlText w:val="%3."/>
      <w:lvlJc w:val="left"/>
      <w:pPr>
        <w:tabs>
          <w:tab w:val="num" w:pos="2160"/>
        </w:tabs>
        <w:ind w:left="2160" w:hanging="360"/>
      </w:pPr>
    </w:lvl>
    <w:lvl w:ilvl="3" w:tplc="7E748686">
      <w:start w:val="1"/>
      <w:numFmt w:val="decimal"/>
      <w:lvlText w:val="%4."/>
      <w:lvlJc w:val="left"/>
      <w:pPr>
        <w:tabs>
          <w:tab w:val="num" w:pos="2880"/>
        </w:tabs>
        <w:ind w:left="2880" w:hanging="360"/>
      </w:pPr>
    </w:lvl>
    <w:lvl w:ilvl="4" w:tplc="2F7C2CD0">
      <w:start w:val="1"/>
      <w:numFmt w:val="decimal"/>
      <w:lvlText w:val="%5."/>
      <w:lvlJc w:val="left"/>
      <w:pPr>
        <w:tabs>
          <w:tab w:val="num" w:pos="3600"/>
        </w:tabs>
        <w:ind w:left="3600" w:hanging="360"/>
      </w:pPr>
    </w:lvl>
    <w:lvl w:ilvl="5" w:tplc="7E309D7C">
      <w:start w:val="1"/>
      <w:numFmt w:val="decimal"/>
      <w:lvlText w:val="%6."/>
      <w:lvlJc w:val="left"/>
      <w:pPr>
        <w:tabs>
          <w:tab w:val="num" w:pos="4320"/>
        </w:tabs>
        <w:ind w:left="4320" w:hanging="360"/>
      </w:pPr>
    </w:lvl>
    <w:lvl w:ilvl="6" w:tplc="49384AF8">
      <w:start w:val="1"/>
      <w:numFmt w:val="decimal"/>
      <w:lvlText w:val="%7."/>
      <w:lvlJc w:val="left"/>
      <w:pPr>
        <w:tabs>
          <w:tab w:val="num" w:pos="5040"/>
        </w:tabs>
        <w:ind w:left="5040" w:hanging="360"/>
      </w:pPr>
    </w:lvl>
    <w:lvl w:ilvl="7" w:tplc="961C4C52">
      <w:start w:val="1"/>
      <w:numFmt w:val="decimal"/>
      <w:lvlText w:val="%8."/>
      <w:lvlJc w:val="left"/>
      <w:pPr>
        <w:tabs>
          <w:tab w:val="num" w:pos="5760"/>
        </w:tabs>
        <w:ind w:left="5760" w:hanging="360"/>
      </w:pPr>
    </w:lvl>
    <w:lvl w:ilvl="8" w:tplc="4DE0E020">
      <w:start w:val="1"/>
      <w:numFmt w:val="decimal"/>
      <w:lvlText w:val="%9."/>
      <w:lvlJc w:val="left"/>
      <w:pPr>
        <w:tabs>
          <w:tab w:val="num" w:pos="6480"/>
        </w:tabs>
        <w:ind w:left="6480" w:hanging="360"/>
      </w:pPr>
    </w:lvl>
  </w:abstractNum>
  <w:num w:numId="1">
    <w:abstractNumId w:val="20"/>
  </w:num>
  <w:num w:numId="2">
    <w:abstractNumId w:val="12"/>
  </w:num>
  <w:num w:numId="3">
    <w:abstractNumId w:val="50"/>
  </w:num>
  <w:num w:numId="4">
    <w:abstractNumId w:val="29"/>
  </w:num>
  <w:num w:numId="5">
    <w:abstractNumId w:val="33"/>
  </w:num>
  <w:num w:numId="6">
    <w:abstractNumId w:val="9"/>
  </w:num>
  <w:num w:numId="7">
    <w:abstractNumId w:val="2"/>
  </w:num>
  <w:num w:numId="8">
    <w:abstractNumId w:val="39"/>
  </w:num>
  <w:num w:numId="9">
    <w:abstractNumId w:val="19"/>
  </w:num>
  <w:num w:numId="10">
    <w:abstractNumId w:val="41"/>
  </w:num>
  <w:num w:numId="11">
    <w:abstractNumId w:val="35"/>
  </w:num>
  <w:num w:numId="12">
    <w:abstractNumId w:val="1"/>
  </w:num>
  <w:num w:numId="13">
    <w:abstractNumId w:val="10"/>
  </w:num>
  <w:num w:numId="14">
    <w:abstractNumId w:val="34"/>
  </w:num>
  <w:num w:numId="15">
    <w:abstractNumId w:val="46"/>
  </w:num>
  <w:num w:numId="16">
    <w:abstractNumId w:val="11"/>
  </w:num>
  <w:num w:numId="17">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7"/>
  </w:num>
  <w:num w:numId="27">
    <w:abstractNumId w:val="44"/>
  </w:num>
  <w:num w:numId="28">
    <w:abstractNumId w:val="16"/>
  </w:num>
  <w:num w:numId="29">
    <w:abstractNumId w:val="18"/>
  </w:num>
  <w:num w:numId="30">
    <w:abstractNumId w:val="48"/>
  </w:num>
  <w:num w:numId="31">
    <w:abstractNumId w:val="3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4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3"/>
    <w:lvlOverride w:ilvl="0">
      <w:lvl w:ilvl="0">
        <w:numFmt w:val="lowerLetter"/>
        <w:lvlText w:val="%1."/>
        <w:lvlJc w:val="left"/>
      </w:lvl>
    </w:lvlOverride>
  </w:num>
  <w:num w:numId="35">
    <w:abstractNumId w:val="53"/>
    <w:lvlOverride w:ilvl="0">
      <w:lvl w:ilvl="0">
        <w:numFmt w:val="lowerLetter"/>
        <w:lvlText w:val="%1."/>
        <w:lvlJc w:val="left"/>
      </w:lvl>
    </w:lvlOverride>
  </w:num>
  <w:num w:numId="36">
    <w:abstractNumId w:val="31"/>
  </w:num>
  <w:num w:numId="37">
    <w:abstractNumId w:val="45"/>
  </w:num>
  <w:num w:numId="38">
    <w:abstractNumId w:val="47"/>
  </w:num>
  <w:num w:numId="39">
    <w:abstractNumId w:val="22"/>
  </w:num>
  <w:num w:numId="40">
    <w:abstractNumId w:val="32"/>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7"/>
  </w:num>
  <w:num w:numId="47">
    <w:abstractNumId w:val="25"/>
  </w:num>
  <w:num w:numId="48">
    <w:abstractNumId w:val="42"/>
  </w:num>
  <w:num w:numId="49">
    <w:abstractNumId w:val="37"/>
  </w:num>
  <w:num w:numId="5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7"/>
  </w:num>
  <w:num w:numId="54">
    <w:abstractNumId w:val="15"/>
  </w:num>
  <w:num w:numId="5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D"/>
    <w:rsid w:val="00003BC1"/>
    <w:rsid w:val="00004566"/>
    <w:rsid w:val="00004CF9"/>
    <w:rsid w:val="00006F3F"/>
    <w:rsid w:val="00007566"/>
    <w:rsid w:val="0001129B"/>
    <w:rsid w:val="000112ED"/>
    <w:rsid w:val="00013F05"/>
    <w:rsid w:val="00014E2F"/>
    <w:rsid w:val="00015F3B"/>
    <w:rsid w:val="0001749F"/>
    <w:rsid w:val="00017B11"/>
    <w:rsid w:val="000204E0"/>
    <w:rsid w:val="0003347E"/>
    <w:rsid w:val="0003630E"/>
    <w:rsid w:val="000379CD"/>
    <w:rsid w:val="00040838"/>
    <w:rsid w:val="00041FEA"/>
    <w:rsid w:val="000446C7"/>
    <w:rsid w:val="00047E3D"/>
    <w:rsid w:val="00050CFC"/>
    <w:rsid w:val="00055B04"/>
    <w:rsid w:val="00060DDB"/>
    <w:rsid w:val="00062022"/>
    <w:rsid w:val="0006211C"/>
    <w:rsid w:val="000630B1"/>
    <w:rsid w:val="000712D3"/>
    <w:rsid w:val="00075C39"/>
    <w:rsid w:val="000821F1"/>
    <w:rsid w:val="000864FA"/>
    <w:rsid w:val="00086A99"/>
    <w:rsid w:val="0009296B"/>
    <w:rsid w:val="00093B3A"/>
    <w:rsid w:val="00096060"/>
    <w:rsid w:val="00097E42"/>
    <w:rsid w:val="000A05F6"/>
    <w:rsid w:val="000A335A"/>
    <w:rsid w:val="000A33CE"/>
    <w:rsid w:val="000A422E"/>
    <w:rsid w:val="000A5C78"/>
    <w:rsid w:val="000B24CC"/>
    <w:rsid w:val="000B279E"/>
    <w:rsid w:val="000B3B31"/>
    <w:rsid w:val="000B5766"/>
    <w:rsid w:val="000B5C68"/>
    <w:rsid w:val="000C0894"/>
    <w:rsid w:val="000C0AD3"/>
    <w:rsid w:val="000C0C52"/>
    <w:rsid w:val="000C3BBD"/>
    <w:rsid w:val="000C3F5D"/>
    <w:rsid w:val="000D31ED"/>
    <w:rsid w:val="000D4B46"/>
    <w:rsid w:val="000D5D68"/>
    <w:rsid w:val="000E04FA"/>
    <w:rsid w:val="000E23F5"/>
    <w:rsid w:val="000E3CB2"/>
    <w:rsid w:val="000E585D"/>
    <w:rsid w:val="000E6F68"/>
    <w:rsid w:val="000F160E"/>
    <w:rsid w:val="000F300F"/>
    <w:rsid w:val="000F41AA"/>
    <w:rsid w:val="000F5A16"/>
    <w:rsid w:val="000F6301"/>
    <w:rsid w:val="00102E52"/>
    <w:rsid w:val="001048D1"/>
    <w:rsid w:val="00107FDE"/>
    <w:rsid w:val="00110773"/>
    <w:rsid w:val="00110F1C"/>
    <w:rsid w:val="001131F0"/>
    <w:rsid w:val="00117E84"/>
    <w:rsid w:val="00121025"/>
    <w:rsid w:val="001242BA"/>
    <w:rsid w:val="00124C48"/>
    <w:rsid w:val="001251AA"/>
    <w:rsid w:val="00126CC6"/>
    <w:rsid w:val="001277C5"/>
    <w:rsid w:val="0013171A"/>
    <w:rsid w:val="001343E3"/>
    <w:rsid w:val="0013444A"/>
    <w:rsid w:val="0013736A"/>
    <w:rsid w:val="0014531D"/>
    <w:rsid w:val="00146B69"/>
    <w:rsid w:val="00146D21"/>
    <w:rsid w:val="00151F37"/>
    <w:rsid w:val="00153AA3"/>
    <w:rsid w:val="00154216"/>
    <w:rsid w:val="00154658"/>
    <w:rsid w:val="00154B2B"/>
    <w:rsid w:val="0016019D"/>
    <w:rsid w:val="0016559F"/>
    <w:rsid w:val="00166BAE"/>
    <w:rsid w:val="00167452"/>
    <w:rsid w:val="00172B42"/>
    <w:rsid w:val="00174A89"/>
    <w:rsid w:val="001814A5"/>
    <w:rsid w:val="00181AE4"/>
    <w:rsid w:val="00181BC3"/>
    <w:rsid w:val="00182361"/>
    <w:rsid w:val="00182390"/>
    <w:rsid w:val="001828E7"/>
    <w:rsid w:val="0018387D"/>
    <w:rsid w:val="00185FB7"/>
    <w:rsid w:val="00186C15"/>
    <w:rsid w:val="001936EE"/>
    <w:rsid w:val="00194CE4"/>
    <w:rsid w:val="00194E65"/>
    <w:rsid w:val="001A15C8"/>
    <w:rsid w:val="001A1BE6"/>
    <w:rsid w:val="001A2C7B"/>
    <w:rsid w:val="001A4D50"/>
    <w:rsid w:val="001A6E24"/>
    <w:rsid w:val="001B74C9"/>
    <w:rsid w:val="001C35DD"/>
    <w:rsid w:val="001C4839"/>
    <w:rsid w:val="001D1069"/>
    <w:rsid w:val="001D312B"/>
    <w:rsid w:val="001D553A"/>
    <w:rsid w:val="001D6BBC"/>
    <w:rsid w:val="001D7279"/>
    <w:rsid w:val="001D72E6"/>
    <w:rsid w:val="001E1C92"/>
    <w:rsid w:val="001E227C"/>
    <w:rsid w:val="001E3FC7"/>
    <w:rsid w:val="001E44DB"/>
    <w:rsid w:val="001E7035"/>
    <w:rsid w:val="001F0910"/>
    <w:rsid w:val="001F13AE"/>
    <w:rsid w:val="001F2432"/>
    <w:rsid w:val="001F544A"/>
    <w:rsid w:val="001F60C1"/>
    <w:rsid w:val="00201363"/>
    <w:rsid w:val="002043F2"/>
    <w:rsid w:val="002061DB"/>
    <w:rsid w:val="00207FB2"/>
    <w:rsid w:val="00211951"/>
    <w:rsid w:val="00213C03"/>
    <w:rsid w:val="00226188"/>
    <w:rsid w:val="00227839"/>
    <w:rsid w:val="002301C8"/>
    <w:rsid w:val="00231717"/>
    <w:rsid w:val="0023184B"/>
    <w:rsid w:val="002339FE"/>
    <w:rsid w:val="00237B5F"/>
    <w:rsid w:val="00240603"/>
    <w:rsid w:val="00241F2D"/>
    <w:rsid w:val="00242747"/>
    <w:rsid w:val="00253EE0"/>
    <w:rsid w:val="002548E3"/>
    <w:rsid w:val="00255B15"/>
    <w:rsid w:val="00256757"/>
    <w:rsid w:val="0025699C"/>
    <w:rsid w:val="00260243"/>
    <w:rsid w:val="00260576"/>
    <w:rsid w:val="002650C0"/>
    <w:rsid w:val="00267F1D"/>
    <w:rsid w:val="0027730D"/>
    <w:rsid w:val="00277ACD"/>
    <w:rsid w:val="00281079"/>
    <w:rsid w:val="00281DB9"/>
    <w:rsid w:val="002839CB"/>
    <w:rsid w:val="00291A0C"/>
    <w:rsid w:val="00291B84"/>
    <w:rsid w:val="002929B6"/>
    <w:rsid w:val="0029391B"/>
    <w:rsid w:val="00296579"/>
    <w:rsid w:val="002A24DA"/>
    <w:rsid w:val="002A507C"/>
    <w:rsid w:val="002A5400"/>
    <w:rsid w:val="002A7CAE"/>
    <w:rsid w:val="002B1194"/>
    <w:rsid w:val="002B2ED8"/>
    <w:rsid w:val="002B3350"/>
    <w:rsid w:val="002B677B"/>
    <w:rsid w:val="002B705B"/>
    <w:rsid w:val="002C090A"/>
    <w:rsid w:val="002C19CD"/>
    <w:rsid w:val="002C26F0"/>
    <w:rsid w:val="002C721F"/>
    <w:rsid w:val="002D2DF9"/>
    <w:rsid w:val="002D4A4F"/>
    <w:rsid w:val="002D5CD7"/>
    <w:rsid w:val="002D5E0D"/>
    <w:rsid w:val="002D60E6"/>
    <w:rsid w:val="002D7173"/>
    <w:rsid w:val="002E129F"/>
    <w:rsid w:val="002E2ADA"/>
    <w:rsid w:val="002F0E4E"/>
    <w:rsid w:val="002F236B"/>
    <w:rsid w:val="002F3B99"/>
    <w:rsid w:val="002F7F4D"/>
    <w:rsid w:val="003015AE"/>
    <w:rsid w:val="00301F66"/>
    <w:rsid w:val="00303B94"/>
    <w:rsid w:val="00312FFD"/>
    <w:rsid w:val="0031338A"/>
    <w:rsid w:val="00315ACC"/>
    <w:rsid w:val="00316495"/>
    <w:rsid w:val="003221B0"/>
    <w:rsid w:val="00323317"/>
    <w:rsid w:val="00323685"/>
    <w:rsid w:val="00323E86"/>
    <w:rsid w:val="003251E5"/>
    <w:rsid w:val="00330DF7"/>
    <w:rsid w:val="00333C66"/>
    <w:rsid w:val="00333FDB"/>
    <w:rsid w:val="00336468"/>
    <w:rsid w:val="003368B8"/>
    <w:rsid w:val="00340EAA"/>
    <w:rsid w:val="00343E50"/>
    <w:rsid w:val="00344058"/>
    <w:rsid w:val="003448F8"/>
    <w:rsid w:val="00347501"/>
    <w:rsid w:val="00351E26"/>
    <w:rsid w:val="00351FE7"/>
    <w:rsid w:val="00355B89"/>
    <w:rsid w:val="00356494"/>
    <w:rsid w:val="00356B3F"/>
    <w:rsid w:val="00356FCC"/>
    <w:rsid w:val="0036037C"/>
    <w:rsid w:val="00362072"/>
    <w:rsid w:val="0036438F"/>
    <w:rsid w:val="0036544E"/>
    <w:rsid w:val="00375B45"/>
    <w:rsid w:val="0037798C"/>
    <w:rsid w:val="00380507"/>
    <w:rsid w:val="00386017"/>
    <w:rsid w:val="00387A05"/>
    <w:rsid w:val="00395FF4"/>
    <w:rsid w:val="003962BE"/>
    <w:rsid w:val="003A081F"/>
    <w:rsid w:val="003A2116"/>
    <w:rsid w:val="003A3429"/>
    <w:rsid w:val="003A3E53"/>
    <w:rsid w:val="003A5451"/>
    <w:rsid w:val="003B2FB4"/>
    <w:rsid w:val="003B76A4"/>
    <w:rsid w:val="003C057B"/>
    <w:rsid w:val="003C2A82"/>
    <w:rsid w:val="003C2D5F"/>
    <w:rsid w:val="003C63AE"/>
    <w:rsid w:val="003C6933"/>
    <w:rsid w:val="003C7AF3"/>
    <w:rsid w:val="003D12F0"/>
    <w:rsid w:val="003D14D8"/>
    <w:rsid w:val="003D17AB"/>
    <w:rsid w:val="003D1D60"/>
    <w:rsid w:val="003D2919"/>
    <w:rsid w:val="003D3B52"/>
    <w:rsid w:val="003D3BF7"/>
    <w:rsid w:val="003D3D8D"/>
    <w:rsid w:val="003D5C56"/>
    <w:rsid w:val="003D7F38"/>
    <w:rsid w:val="003E11CA"/>
    <w:rsid w:val="003E1B3D"/>
    <w:rsid w:val="003E33A9"/>
    <w:rsid w:val="003E3588"/>
    <w:rsid w:val="003E521F"/>
    <w:rsid w:val="003E5F75"/>
    <w:rsid w:val="003E698B"/>
    <w:rsid w:val="003E7836"/>
    <w:rsid w:val="003F010C"/>
    <w:rsid w:val="003F2822"/>
    <w:rsid w:val="003F4DC9"/>
    <w:rsid w:val="00401D66"/>
    <w:rsid w:val="0040285F"/>
    <w:rsid w:val="00404AD8"/>
    <w:rsid w:val="00410FA8"/>
    <w:rsid w:val="0042551E"/>
    <w:rsid w:val="00426519"/>
    <w:rsid w:val="0042797D"/>
    <w:rsid w:val="0043219A"/>
    <w:rsid w:val="0043380E"/>
    <w:rsid w:val="00433AC0"/>
    <w:rsid w:val="00437535"/>
    <w:rsid w:val="00444190"/>
    <w:rsid w:val="004524B4"/>
    <w:rsid w:val="004555C8"/>
    <w:rsid w:val="00465851"/>
    <w:rsid w:val="00465FA8"/>
    <w:rsid w:val="004677BE"/>
    <w:rsid w:val="00473A90"/>
    <w:rsid w:val="004748DA"/>
    <w:rsid w:val="00474B77"/>
    <w:rsid w:val="00481A04"/>
    <w:rsid w:val="00485888"/>
    <w:rsid w:val="00486AA1"/>
    <w:rsid w:val="0048774C"/>
    <w:rsid w:val="00487881"/>
    <w:rsid w:val="00490027"/>
    <w:rsid w:val="00492D78"/>
    <w:rsid w:val="004949BB"/>
    <w:rsid w:val="00495E7B"/>
    <w:rsid w:val="004A1812"/>
    <w:rsid w:val="004A2B78"/>
    <w:rsid w:val="004A30BA"/>
    <w:rsid w:val="004A514E"/>
    <w:rsid w:val="004A5E51"/>
    <w:rsid w:val="004A6672"/>
    <w:rsid w:val="004A7346"/>
    <w:rsid w:val="004A7C21"/>
    <w:rsid w:val="004B3B72"/>
    <w:rsid w:val="004B628C"/>
    <w:rsid w:val="004B791D"/>
    <w:rsid w:val="004C188D"/>
    <w:rsid w:val="004C2C8B"/>
    <w:rsid w:val="004C3D37"/>
    <w:rsid w:val="004C4C46"/>
    <w:rsid w:val="004C622A"/>
    <w:rsid w:val="004D0216"/>
    <w:rsid w:val="004D05AF"/>
    <w:rsid w:val="004D3382"/>
    <w:rsid w:val="004D4B5E"/>
    <w:rsid w:val="004D4B88"/>
    <w:rsid w:val="004E19DC"/>
    <w:rsid w:val="004E4789"/>
    <w:rsid w:val="004E4B87"/>
    <w:rsid w:val="004F139D"/>
    <w:rsid w:val="004F17B4"/>
    <w:rsid w:val="004F2693"/>
    <w:rsid w:val="004F4178"/>
    <w:rsid w:val="004F692D"/>
    <w:rsid w:val="004F758D"/>
    <w:rsid w:val="0050121E"/>
    <w:rsid w:val="00505E49"/>
    <w:rsid w:val="00506484"/>
    <w:rsid w:val="00514994"/>
    <w:rsid w:val="005149E4"/>
    <w:rsid w:val="0051560B"/>
    <w:rsid w:val="00521732"/>
    <w:rsid w:val="00523A9B"/>
    <w:rsid w:val="00523AEA"/>
    <w:rsid w:val="00523AF7"/>
    <w:rsid w:val="00526AB5"/>
    <w:rsid w:val="00527CF5"/>
    <w:rsid w:val="0053082D"/>
    <w:rsid w:val="00531D13"/>
    <w:rsid w:val="00531E49"/>
    <w:rsid w:val="00536F9D"/>
    <w:rsid w:val="00537D4A"/>
    <w:rsid w:val="00544685"/>
    <w:rsid w:val="00545F21"/>
    <w:rsid w:val="00550247"/>
    <w:rsid w:val="00550D2C"/>
    <w:rsid w:val="00554AA6"/>
    <w:rsid w:val="005614DC"/>
    <w:rsid w:val="00562CC1"/>
    <w:rsid w:val="005655EC"/>
    <w:rsid w:val="0056607B"/>
    <w:rsid w:val="00567AF7"/>
    <w:rsid w:val="00570111"/>
    <w:rsid w:val="0057569D"/>
    <w:rsid w:val="00577470"/>
    <w:rsid w:val="00577AC9"/>
    <w:rsid w:val="005811F2"/>
    <w:rsid w:val="00581A7D"/>
    <w:rsid w:val="00581CCD"/>
    <w:rsid w:val="00586ED6"/>
    <w:rsid w:val="005901EE"/>
    <w:rsid w:val="005955F7"/>
    <w:rsid w:val="005A0FC9"/>
    <w:rsid w:val="005A18C2"/>
    <w:rsid w:val="005A2461"/>
    <w:rsid w:val="005A7D1F"/>
    <w:rsid w:val="005B0FB6"/>
    <w:rsid w:val="005B35DE"/>
    <w:rsid w:val="005C01DC"/>
    <w:rsid w:val="005C0CE9"/>
    <w:rsid w:val="005C2FF5"/>
    <w:rsid w:val="005C6A41"/>
    <w:rsid w:val="005D0A02"/>
    <w:rsid w:val="005D15A3"/>
    <w:rsid w:val="005D1F2D"/>
    <w:rsid w:val="005D2D27"/>
    <w:rsid w:val="005D455E"/>
    <w:rsid w:val="005E0DDB"/>
    <w:rsid w:val="005E2235"/>
    <w:rsid w:val="005E369E"/>
    <w:rsid w:val="005E4262"/>
    <w:rsid w:val="005E764E"/>
    <w:rsid w:val="005E793C"/>
    <w:rsid w:val="005E7A95"/>
    <w:rsid w:val="005F26CD"/>
    <w:rsid w:val="005F37E2"/>
    <w:rsid w:val="00601645"/>
    <w:rsid w:val="00601A39"/>
    <w:rsid w:val="00602406"/>
    <w:rsid w:val="00604D3D"/>
    <w:rsid w:val="00605FC7"/>
    <w:rsid w:val="00616158"/>
    <w:rsid w:val="00616428"/>
    <w:rsid w:val="006225A5"/>
    <w:rsid w:val="00627DB7"/>
    <w:rsid w:val="006315BE"/>
    <w:rsid w:val="0063291F"/>
    <w:rsid w:val="00633197"/>
    <w:rsid w:val="00637CD8"/>
    <w:rsid w:val="006432B8"/>
    <w:rsid w:val="00646218"/>
    <w:rsid w:val="006464D1"/>
    <w:rsid w:val="00647560"/>
    <w:rsid w:val="00647FA9"/>
    <w:rsid w:val="006530B7"/>
    <w:rsid w:val="00653210"/>
    <w:rsid w:val="00664367"/>
    <w:rsid w:val="00664967"/>
    <w:rsid w:val="00666464"/>
    <w:rsid w:val="0066660A"/>
    <w:rsid w:val="006739B9"/>
    <w:rsid w:val="00676712"/>
    <w:rsid w:val="00676A2C"/>
    <w:rsid w:val="00682C59"/>
    <w:rsid w:val="00685A41"/>
    <w:rsid w:val="0068634B"/>
    <w:rsid w:val="006869D9"/>
    <w:rsid w:val="00686FB8"/>
    <w:rsid w:val="00690B07"/>
    <w:rsid w:val="006911F8"/>
    <w:rsid w:val="006919BD"/>
    <w:rsid w:val="00693BAA"/>
    <w:rsid w:val="006961EE"/>
    <w:rsid w:val="00697CA0"/>
    <w:rsid w:val="006A0458"/>
    <w:rsid w:val="006A1B06"/>
    <w:rsid w:val="006A23D3"/>
    <w:rsid w:val="006A4765"/>
    <w:rsid w:val="006A4CE7"/>
    <w:rsid w:val="006B3431"/>
    <w:rsid w:val="006B39FF"/>
    <w:rsid w:val="006B6AA1"/>
    <w:rsid w:val="006B6F6C"/>
    <w:rsid w:val="006C2700"/>
    <w:rsid w:val="006C298D"/>
    <w:rsid w:val="006C6291"/>
    <w:rsid w:val="006D1BEF"/>
    <w:rsid w:val="006D251D"/>
    <w:rsid w:val="006D2979"/>
    <w:rsid w:val="006D2B70"/>
    <w:rsid w:val="006D3EDC"/>
    <w:rsid w:val="006E11BD"/>
    <w:rsid w:val="006E268C"/>
    <w:rsid w:val="006E2E75"/>
    <w:rsid w:val="006E348F"/>
    <w:rsid w:val="006E3F53"/>
    <w:rsid w:val="006E73CE"/>
    <w:rsid w:val="006E7F75"/>
    <w:rsid w:val="006E7FD7"/>
    <w:rsid w:val="006F348F"/>
    <w:rsid w:val="00703B2D"/>
    <w:rsid w:val="0070686A"/>
    <w:rsid w:val="0070719E"/>
    <w:rsid w:val="0070724D"/>
    <w:rsid w:val="00707408"/>
    <w:rsid w:val="007115BC"/>
    <w:rsid w:val="00716BC7"/>
    <w:rsid w:val="00717332"/>
    <w:rsid w:val="00717CB8"/>
    <w:rsid w:val="00721263"/>
    <w:rsid w:val="0073120A"/>
    <w:rsid w:val="0073288A"/>
    <w:rsid w:val="00737EA6"/>
    <w:rsid w:val="00740EB1"/>
    <w:rsid w:val="00743342"/>
    <w:rsid w:val="007471F1"/>
    <w:rsid w:val="00747ED4"/>
    <w:rsid w:val="00751AA9"/>
    <w:rsid w:val="0075280D"/>
    <w:rsid w:val="007528C0"/>
    <w:rsid w:val="007535E0"/>
    <w:rsid w:val="007556B9"/>
    <w:rsid w:val="00755F7D"/>
    <w:rsid w:val="00756A0F"/>
    <w:rsid w:val="00757328"/>
    <w:rsid w:val="007606E8"/>
    <w:rsid w:val="00761E09"/>
    <w:rsid w:val="00763169"/>
    <w:rsid w:val="00763B9D"/>
    <w:rsid w:val="007647B1"/>
    <w:rsid w:val="007653AB"/>
    <w:rsid w:val="00772960"/>
    <w:rsid w:val="007744E4"/>
    <w:rsid w:val="007762EC"/>
    <w:rsid w:val="0078125F"/>
    <w:rsid w:val="007817F6"/>
    <w:rsid w:val="00784C03"/>
    <w:rsid w:val="00785C83"/>
    <w:rsid w:val="00785FB8"/>
    <w:rsid w:val="007871E5"/>
    <w:rsid w:val="0078769B"/>
    <w:rsid w:val="007877F6"/>
    <w:rsid w:val="007902E9"/>
    <w:rsid w:val="0079151F"/>
    <w:rsid w:val="00791F6C"/>
    <w:rsid w:val="00795E0F"/>
    <w:rsid w:val="007A2375"/>
    <w:rsid w:val="007A2B86"/>
    <w:rsid w:val="007A6423"/>
    <w:rsid w:val="007A67B2"/>
    <w:rsid w:val="007B0A31"/>
    <w:rsid w:val="007B0C81"/>
    <w:rsid w:val="007B170A"/>
    <w:rsid w:val="007B19CD"/>
    <w:rsid w:val="007B1C8E"/>
    <w:rsid w:val="007B2BF0"/>
    <w:rsid w:val="007B45D0"/>
    <w:rsid w:val="007B5BD8"/>
    <w:rsid w:val="007B5D40"/>
    <w:rsid w:val="007C1C3C"/>
    <w:rsid w:val="007C242F"/>
    <w:rsid w:val="007C2BA1"/>
    <w:rsid w:val="007C3EB8"/>
    <w:rsid w:val="007C5B8E"/>
    <w:rsid w:val="007D3333"/>
    <w:rsid w:val="007E0AD6"/>
    <w:rsid w:val="007E2D6A"/>
    <w:rsid w:val="007E3DE2"/>
    <w:rsid w:val="007E4E89"/>
    <w:rsid w:val="007E5FC8"/>
    <w:rsid w:val="007F112E"/>
    <w:rsid w:val="007F232C"/>
    <w:rsid w:val="007F2856"/>
    <w:rsid w:val="007F48D7"/>
    <w:rsid w:val="008005B2"/>
    <w:rsid w:val="00800982"/>
    <w:rsid w:val="00801808"/>
    <w:rsid w:val="00802DB3"/>
    <w:rsid w:val="00803134"/>
    <w:rsid w:val="00804A8E"/>
    <w:rsid w:val="0080680E"/>
    <w:rsid w:val="0080720D"/>
    <w:rsid w:val="00814B5A"/>
    <w:rsid w:val="00815F54"/>
    <w:rsid w:val="00817E90"/>
    <w:rsid w:val="00817EEE"/>
    <w:rsid w:val="00821378"/>
    <w:rsid w:val="00822092"/>
    <w:rsid w:val="008245AB"/>
    <w:rsid w:val="008267B3"/>
    <w:rsid w:val="008335C9"/>
    <w:rsid w:val="00835378"/>
    <w:rsid w:val="00835C73"/>
    <w:rsid w:val="00835E92"/>
    <w:rsid w:val="008374A1"/>
    <w:rsid w:val="00840AC0"/>
    <w:rsid w:val="00840EDE"/>
    <w:rsid w:val="00843E92"/>
    <w:rsid w:val="008440EE"/>
    <w:rsid w:val="00845792"/>
    <w:rsid w:val="00847C4C"/>
    <w:rsid w:val="008531B4"/>
    <w:rsid w:val="0085331E"/>
    <w:rsid w:val="00855A77"/>
    <w:rsid w:val="008570B7"/>
    <w:rsid w:val="008575C7"/>
    <w:rsid w:val="0085788D"/>
    <w:rsid w:val="0086210D"/>
    <w:rsid w:val="00863262"/>
    <w:rsid w:val="00865205"/>
    <w:rsid w:val="00865994"/>
    <w:rsid w:val="00867AB3"/>
    <w:rsid w:val="00871473"/>
    <w:rsid w:val="00871F78"/>
    <w:rsid w:val="0087725C"/>
    <w:rsid w:val="008820D1"/>
    <w:rsid w:val="00882379"/>
    <w:rsid w:val="00891E9B"/>
    <w:rsid w:val="0089585A"/>
    <w:rsid w:val="008A137C"/>
    <w:rsid w:val="008A1822"/>
    <w:rsid w:val="008A4273"/>
    <w:rsid w:val="008A4ED0"/>
    <w:rsid w:val="008A5ACF"/>
    <w:rsid w:val="008B4B21"/>
    <w:rsid w:val="008B62C2"/>
    <w:rsid w:val="008B7174"/>
    <w:rsid w:val="008C1595"/>
    <w:rsid w:val="008C2105"/>
    <w:rsid w:val="008C23BC"/>
    <w:rsid w:val="008C5B99"/>
    <w:rsid w:val="008D0848"/>
    <w:rsid w:val="008D34A2"/>
    <w:rsid w:val="008D3B56"/>
    <w:rsid w:val="008D3CA8"/>
    <w:rsid w:val="008D4509"/>
    <w:rsid w:val="008E1CF3"/>
    <w:rsid w:val="008E5E9D"/>
    <w:rsid w:val="008F3D65"/>
    <w:rsid w:val="008F3D71"/>
    <w:rsid w:val="008F6378"/>
    <w:rsid w:val="008F67C7"/>
    <w:rsid w:val="008F6BAB"/>
    <w:rsid w:val="008F7D63"/>
    <w:rsid w:val="00903865"/>
    <w:rsid w:val="00903F15"/>
    <w:rsid w:val="0091288B"/>
    <w:rsid w:val="009155D8"/>
    <w:rsid w:val="009207FC"/>
    <w:rsid w:val="00920A50"/>
    <w:rsid w:val="00920B33"/>
    <w:rsid w:val="00921258"/>
    <w:rsid w:val="0092243E"/>
    <w:rsid w:val="009225BD"/>
    <w:rsid w:val="00923A92"/>
    <w:rsid w:val="00925547"/>
    <w:rsid w:val="00925F86"/>
    <w:rsid w:val="00934701"/>
    <w:rsid w:val="009363D2"/>
    <w:rsid w:val="009429FD"/>
    <w:rsid w:val="00945AF9"/>
    <w:rsid w:val="00946C70"/>
    <w:rsid w:val="00947364"/>
    <w:rsid w:val="00952165"/>
    <w:rsid w:val="00953C28"/>
    <w:rsid w:val="00955331"/>
    <w:rsid w:val="00960DF8"/>
    <w:rsid w:val="00961647"/>
    <w:rsid w:val="0096407F"/>
    <w:rsid w:val="00965A7B"/>
    <w:rsid w:val="00966780"/>
    <w:rsid w:val="00967A14"/>
    <w:rsid w:val="00975854"/>
    <w:rsid w:val="009828F6"/>
    <w:rsid w:val="0098384B"/>
    <w:rsid w:val="00983B68"/>
    <w:rsid w:val="009843EA"/>
    <w:rsid w:val="00984771"/>
    <w:rsid w:val="00985C5F"/>
    <w:rsid w:val="00985EE3"/>
    <w:rsid w:val="00986938"/>
    <w:rsid w:val="00990F5B"/>
    <w:rsid w:val="00993E1D"/>
    <w:rsid w:val="00993F0E"/>
    <w:rsid w:val="00995264"/>
    <w:rsid w:val="00995A22"/>
    <w:rsid w:val="009A3708"/>
    <w:rsid w:val="009A796E"/>
    <w:rsid w:val="009A7C21"/>
    <w:rsid w:val="009B2499"/>
    <w:rsid w:val="009B3E95"/>
    <w:rsid w:val="009B42B8"/>
    <w:rsid w:val="009B5895"/>
    <w:rsid w:val="009C0ACE"/>
    <w:rsid w:val="009D316F"/>
    <w:rsid w:val="009D37EA"/>
    <w:rsid w:val="009E205E"/>
    <w:rsid w:val="009E3033"/>
    <w:rsid w:val="009E5DF9"/>
    <w:rsid w:val="009E7A76"/>
    <w:rsid w:val="009F55D2"/>
    <w:rsid w:val="009F76B0"/>
    <w:rsid w:val="00A001A1"/>
    <w:rsid w:val="00A106B6"/>
    <w:rsid w:val="00A10CA0"/>
    <w:rsid w:val="00A135BF"/>
    <w:rsid w:val="00A13DE1"/>
    <w:rsid w:val="00A14BCC"/>
    <w:rsid w:val="00A15A91"/>
    <w:rsid w:val="00A15AB6"/>
    <w:rsid w:val="00A16E72"/>
    <w:rsid w:val="00A217B3"/>
    <w:rsid w:val="00A233F1"/>
    <w:rsid w:val="00A2515E"/>
    <w:rsid w:val="00A31C78"/>
    <w:rsid w:val="00A32B1F"/>
    <w:rsid w:val="00A3467B"/>
    <w:rsid w:val="00A36603"/>
    <w:rsid w:val="00A42CB7"/>
    <w:rsid w:val="00A434AB"/>
    <w:rsid w:val="00A45018"/>
    <w:rsid w:val="00A45215"/>
    <w:rsid w:val="00A46462"/>
    <w:rsid w:val="00A468AC"/>
    <w:rsid w:val="00A473D5"/>
    <w:rsid w:val="00A47AFF"/>
    <w:rsid w:val="00A47D39"/>
    <w:rsid w:val="00A557FA"/>
    <w:rsid w:val="00A5714C"/>
    <w:rsid w:val="00A61B20"/>
    <w:rsid w:val="00A6313A"/>
    <w:rsid w:val="00A66D53"/>
    <w:rsid w:val="00A67CBC"/>
    <w:rsid w:val="00A716C6"/>
    <w:rsid w:val="00A7206B"/>
    <w:rsid w:val="00A84228"/>
    <w:rsid w:val="00A85AB7"/>
    <w:rsid w:val="00A860B0"/>
    <w:rsid w:val="00A86256"/>
    <w:rsid w:val="00A86EFB"/>
    <w:rsid w:val="00A879EC"/>
    <w:rsid w:val="00A90127"/>
    <w:rsid w:val="00A91029"/>
    <w:rsid w:val="00AA03F8"/>
    <w:rsid w:val="00AA083C"/>
    <w:rsid w:val="00AA25ED"/>
    <w:rsid w:val="00AA3003"/>
    <w:rsid w:val="00AA4060"/>
    <w:rsid w:val="00AA6C79"/>
    <w:rsid w:val="00AB0753"/>
    <w:rsid w:val="00AB19D0"/>
    <w:rsid w:val="00AB324B"/>
    <w:rsid w:val="00AB41CD"/>
    <w:rsid w:val="00AB7C29"/>
    <w:rsid w:val="00AC027B"/>
    <w:rsid w:val="00AC08A5"/>
    <w:rsid w:val="00AC3A99"/>
    <w:rsid w:val="00AD044B"/>
    <w:rsid w:val="00AD168D"/>
    <w:rsid w:val="00AD2761"/>
    <w:rsid w:val="00AD5B69"/>
    <w:rsid w:val="00AD6C8D"/>
    <w:rsid w:val="00AD73BA"/>
    <w:rsid w:val="00AE146D"/>
    <w:rsid w:val="00AE315B"/>
    <w:rsid w:val="00AF2B0F"/>
    <w:rsid w:val="00AF60CA"/>
    <w:rsid w:val="00AF7E52"/>
    <w:rsid w:val="00B00607"/>
    <w:rsid w:val="00B01028"/>
    <w:rsid w:val="00B104DA"/>
    <w:rsid w:val="00B12963"/>
    <w:rsid w:val="00B24F16"/>
    <w:rsid w:val="00B252E4"/>
    <w:rsid w:val="00B27753"/>
    <w:rsid w:val="00B27ADE"/>
    <w:rsid w:val="00B33739"/>
    <w:rsid w:val="00B371FF"/>
    <w:rsid w:val="00B438CE"/>
    <w:rsid w:val="00B4571B"/>
    <w:rsid w:val="00B45B5A"/>
    <w:rsid w:val="00B476A8"/>
    <w:rsid w:val="00B50DA0"/>
    <w:rsid w:val="00B54A1D"/>
    <w:rsid w:val="00B55CA8"/>
    <w:rsid w:val="00B56194"/>
    <w:rsid w:val="00B5699F"/>
    <w:rsid w:val="00B57327"/>
    <w:rsid w:val="00B62918"/>
    <w:rsid w:val="00B712F0"/>
    <w:rsid w:val="00B73AF6"/>
    <w:rsid w:val="00B7462C"/>
    <w:rsid w:val="00B746DF"/>
    <w:rsid w:val="00B749BB"/>
    <w:rsid w:val="00B75FE8"/>
    <w:rsid w:val="00B7655D"/>
    <w:rsid w:val="00B76A0A"/>
    <w:rsid w:val="00B777C4"/>
    <w:rsid w:val="00B81025"/>
    <w:rsid w:val="00B81F90"/>
    <w:rsid w:val="00B83625"/>
    <w:rsid w:val="00B843AB"/>
    <w:rsid w:val="00B84ACA"/>
    <w:rsid w:val="00B85164"/>
    <w:rsid w:val="00B853DC"/>
    <w:rsid w:val="00B916D3"/>
    <w:rsid w:val="00B919E1"/>
    <w:rsid w:val="00B91BD2"/>
    <w:rsid w:val="00B9415A"/>
    <w:rsid w:val="00BA0C8A"/>
    <w:rsid w:val="00BA0E69"/>
    <w:rsid w:val="00BA13BA"/>
    <w:rsid w:val="00BB12C3"/>
    <w:rsid w:val="00BB19B4"/>
    <w:rsid w:val="00BB3936"/>
    <w:rsid w:val="00BB42E0"/>
    <w:rsid w:val="00BB6B90"/>
    <w:rsid w:val="00BB6C07"/>
    <w:rsid w:val="00BC43BE"/>
    <w:rsid w:val="00BC5000"/>
    <w:rsid w:val="00BC540C"/>
    <w:rsid w:val="00BC59B1"/>
    <w:rsid w:val="00BD02BC"/>
    <w:rsid w:val="00BD0AF7"/>
    <w:rsid w:val="00BD2961"/>
    <w:rsid w:val="00BD359F"/>
    <w:rsid w:val="00BD3CE0"/>
    <w:rsid w:val="00BD48D4"/>
    <w:rsid w:val="00BD4CE7"/>
    <w:rsid w:val="00BD657F"/>
    <w:rsid w:val="00BE0105"/>
    <w:rsid w:val="00BE434D"/>
    <w:rsid w:val="00BE4D6B"/>
    <w:rsid w:val="00BE4E95"/>
    <w:rsid w:val="00BF1405"/>
    <w:rsid w:val="00BF2A97"/>
    <w:rsid w:val="00BF3A8F"/>
    <w:rsid w:val="00BF3F38"/>
    <w:rsid w:val="00BF4E23"/>
    <w:rsid w:val="00BF642F"/>
    <w:rsid w:val="00BF7ED2"/>
    <w:rsid w:val="00C001AE"/>
    <w:rsid w:val="00C00A8E"/>
    <w:rsid w:val="00C015DA"/>
    <w:rsid w:val="00C04304"/>
    <w:rsid w:val="00C04325"/>
    <w:rsid w:val="00C06044"/>
    <w:rsid w:val="00C1097D"/>
    <w:rsid w:val="00C12B88"/>
    <w:rsid w:val="00C17A99"/>
    <w:rsid w:val="00C21D7C"/>
    <w:rsid w:val="00C252B5"/>
    <w:rsid w:val="00C2791B"/>
    <w:rsid w:val="00C349C0"/>
    <w:rsid w:val="00C367C5"/>
    <w:rsid w:val="00C40222"/>
    <w:rsid w:val="00C419BF"/>
    <w:rsid w:val="00C449D4"/>
    <w:rsid w:val="00C46301"/>
    <w:rsid w:val="00C51226"/>
    <w:rsid w:val="00C51963"/>
    <w:rsid w:val="00C53416"/>
    <w:rsid w:val="00C53CCC"/>
    <w:rsid w:val="00C55D56"/>
    <w:rsid w:val="00C571AD"/>
    <w:rsid w:val="00C604FE"/>
    <w:rsid w:val="00C640CE"/>
    <w:rsid w:val="00C6678C"/>
    <w:rsid w:val="00C67D2B"/>
    <w:rsid w:val="00C744A1"/>
    <w:rsid w:val="00C75296"/>
    <w:rsid w:val="00C75334"/>
    <w:rsid w:val="00C76A1D"/>
    <w:rsid w:val="00C776FE"/>
    <w:rsid w:val="00C800EA"/>
    <w:rsid w:val="00C8129C"/>
    <w:rsid w:val="00C82EAF"/>
    <w:rsid w:val="00C83ACF"/>
    <w:rsid w:val="00C84D23"/>
    <w:rsid w:val="00C86AA9"/>
    <w:rsid w:val="00C86E1C"/>
    <w:rsid w:val="00C93D24"/>
    <w:rsid w:val="00C94737"/>
    <w:rsid w:val="00C9506A"/>
    <w:rsid w:val="00C95BB6"/>
    <w:rsid w:val="00C9793D"/>
    <w:rsid w:val="00CA04D3"/>
    <w:rsid w:val="00CA0754"/>
    <w:rsid w:val="00CA5B07"/>
    <w:rsid w:val="00CB4CB2"/>
    <w:rsid w:val="00CB4DFF"/>
    <w:rsid w:val="00CB5277"/>
    <w:rsid w:val="00CB5A44"/>
    <w:rsid w:val="00CB7CED"/>
    <w:rsid w:val="00CC0269"/>
    <w:rsid w:val="00CC1CD9"/>
    <w:rsid w:val="00CC3336"/>
    <w:rsid w:val="00CC3581"/>
    <w:rsid w:val="00CC5368"/>
    <w:rsid w:val="00CC6035"/>
    <w:rsid w:val="00CC7C65"/>
    <w:rsid w:val="00CE08CB"/>
    <w:rsid w:val="00CE188C"/>
    <w:rsid w:val="00CE4966"/>
    <w:rsid w:val="00CE4976"/>
    <w:rsid w:val="00CF07A7"/>
    <w:rsid w:val="00CF149B"/>
    <w:rsid w:val="00CF317A"/>
    <w:rsid w:val="00CF43FC"/>
    <w:rsid w:val="00D07892"/>
    <w:rsid w:val="00D1210B"/>
    <w:rsid w:val="00D13EC7"/>
    <w:rsid w:val="00D143F5"/>
    <w:rsid w:val="00D14E5F"/>
    <w:rsid w:val="00D15F16"/>
    <w:rsid w:val="00D177E2"/>
    <w:rsid w:val="00D20D88"/>
    <w:rsid w:val="00D21CA4"/>
    <w:rsid w:val="00D27980"/>
    <w:rsid w:val="00D33C55"/>
    <w:rsid w:val="00D33E3A"/>
    <w:rsid w:val="00D35422"/>
    <w:rsid w:val="00D37346"/>
    <w:rsid w:val="00D509FC"/>
    <w:rsid w:val="00D61E13"/>
    <w:rsid w:val="00D62690"/>
    <w:rsid w:val="00D674F7"/>
    <w:rsid w:val="00D721E3"/>
    <w:rsid w:val="00D73329"/>
    <w:rsid w:val="00D7489D"/>
    <w:rsid w:val="00D749C1"/>
    <w:rsid w:val="00D75AD8"/>
    <w:rsid w:val="00D765F5"/>
    <w:rsid w:val="00D81DEF"/>
    <w:rsid w:val="00D8374C"/>
    <w:rsid w:val="00D83931"/>
    <w:rsid w:val="00D84116"/>
    <w:rsid w:val="00D85101"/>
    <w:rsid w:val="00D851D2"/>
    <w:rsid w:val="00D86AB5"/>
    <w:rsid w:val="00D90670"/>
    <w:rsid w:val="00D932C0"/>
    <w:rsid w:val="00D9609F"/>
    <w:rsid w:val="00D9614C"/>
    <w:rsid w:val="00D9759B"/>
    <w:rsid w:val="00DA02F8"/>
    <w:rsid w:val="00DA0B0B"/>
    <w:rsid w:val="00DA58D5"/>
    <w:rsid w:val="00DA7D66"/>
    <w:rsid w:val="00DB04B8"/>
    <w:rsid w:val="00DB591E"/>
    <w:rsid w:val="00DB71B3"/>
    <w:rsid w:val="00DC02F4"/>
    <w:rsid w:val="00DC16EB"/>
    <w:rsid w:val="00DC3F30"/>
    <w:rsid w:val="00DC5E4E"/>
    <w:rsid w:val="00DC7328"/>
    <w:rsid w:val="00DD1378"/>
    <w:rsid w:val="00DD26B5"/>
    <w:rsid w:val="00DD3F32"/>
    <w:rsid w:val="00DD63C9"/>
    <w:rsid w:val="00DD6B57"/>
    <w:rsid w:val="00DE0806"/>
    <w:rsid w:val="00DE3AFD"/>
    <w:rsid w:val="00DE4232"/>
    <w:rsid w:val="00DF1711"/>
    <w:rsid w:val="00E00C4B"/>
    <w:rsid w:val="00E00DDE"/>
    <w:rsid w:val="00E0350B"/>
    <w:rsid w:val="00E037F9"/>
    <w:rsid w:val="00E065E3"/>
    <w:rsid w:val="00E066F2"/>
    <w:rsid w:val="00E0780A"/>
    <w:rsid w:val="00E07A48"/>
    <w:rsid w:val="00E10C8C"/>
    <w:rsid w:val="00E10F94"/>
    <w:rsid w:val="00E1101F"/>
    <w:rsid w:val="00E11C2E"/>
    <w:rsid w:val="00E11EAD"/>
    <w:rsid w:val="00E21E6F"/>
    <w:rsid w:val="00E22A66"/>
    <w:rsid w:val="00E22F43"/>
    <w:rsid w:val="00E23B28"/>
    <w:rsid w:val="00E263E9"/>
    <w:rsid w:val="00E26A90"/>
    <w:rsid w:val="00E30388"/>
    <w:rsid w:val="00E30B79"/>
    <w:rsid w:val="00E322C1"/>
    <w:rsid w:val="00E33165"/>
    <w:rsid w:val="00E3357E"/>
    <w:rsid w:val="00E35DC5"/>
    <w:rsid w:val="00E374F1"/>
    <w:rsid w:val="00E403D3"/>
    <w:rsid w:val="00E409D6"/>
    <w:rsid w:val="00E41A70"/>
    <w:rsid w:val="00E41B09"/>
    <w:rsid w:val="00E441CD"/>
    <w:rsid w:val="00E47BA2"/>
    <w:rsid w:val="00E52530"/>
    <w:rsid w:val="00E5393D"/>
    <w:rsid w:val="00E54A59"/>
    <w:rsid w:val="00E54D3B"/>
    <w:rsid w:val="00E5621E"/>
    <w:rsid w:val="00E6127B"/>
    <w:rsid w:val="00E66808"/>
    <w:rsid w:val="00E71CCB"/>
    <w:rsid w:val="00E74413"/>
    <w:rsid w:val="00E76550"/>
    <w:rsid w:val="00E76E47"/>
    <w:rsid w:val="00E7764A"/>
    <w:rsid w:val="00E77924"/>
    <w:rsid w:val="00E83B41"/>
    <w:rsid w:val="00E929F1"/>
    <w:rsid w:val="00E937AF"/>
    <w:rsid w:val="00E93E8C"/>
    <w:rsid w:val="00E94A19"/>
    <w:rsid w:val="00EA0117"/>
    <w:rsid w:val="00EA2834"/>
    <w:rsid w:val="00EA436B"/>
    <w:rsid w:val="00EB09E2"/>
    <w:rsid w:val="00EB7D1D"/>
    <w:rsid w:val="00EC108B"/>
    <w:rsid w:val="00EC1243"/>
    <w:rsid w:val="00EC5474"/>
    <w:rsid w:val="00ED001F"/>
    <w:rsid w:val="00ED26B5"/>
    <w:rsid w:val="00ED279D"/>
    <w:rsid w:val="00ED46A1"/>
    <w:rsid w:val="00ED7849"/>
    <w:rsid w:val="00EE1775"/>
    <w:rsid w:val="00F06BB7"/>
    <w:rsid w:val="00F100B0"/>
    <w:rsid w:val="00F13A61"/>
    <w:rsid w:val="00F13DFE"/>
    <w:rsid w:val="00F14A98"/>
    <w:rsid w:val="00F14D0E"/>
    <w:rsid w:val="00F1636B"/>
    <w:rsid w:val="00F20EEB"/>
    <w:rsid w:val="00F224B6"/>
    <w:rsid w:val="00F2407C"/>
    <w:rsid w:val="00F26515"/>
    <w:rsid w:val="00F26FF8"/>
    <w:rsid w:val="00F27C8A"/>
    <w:rsid w:val="00F30A71"/>
    <w:rsid w:val="00F34C66"/>
    <w:rsid w:val="00F3549A"/>
    <w:rsid w:val="00F37B28"/>
    <w:rsid w:val="00F40C58"/>
    <w:rsid w:val="00F41A9E"/>
    <w:rsid w:val="00F43301"/>
    <w:rsid w:val="00F4414C"/>
    <w:rsid w:val="00F44B0D"/>
    <w:rsid w:val="00F45336"/>
    <w:rsid w:val="00F54360"/>
    <w:rsid w:val="00F601CF"/>
    <w:rsid w:val="00F613CE"/>
    <w:rsid w:val="00F62B87"/>
    <w:rsid w:val="00F6463F"/>
    <w:rsid w:val="00F647CE"/>
    <w:rsid w:val="00F66E7F"/>
    <w:rsid w:val="00F67E27"/>
    <w:rsid w:val="00F67E91"/>
    <w:rsid w:val="00F73E0B"/>
    <w:rsid w:val="00F747AA"/>
    <w:rsid w:val="00F828D4"/>
    <w:rsid w:val="00F85025"/>
    <w:rsid w:val="00F860E5"/>
    <w:rsid w:val="00F86B67"/>
    <w:rsid w:val="00F917BF"/>
    <w:rsid w:val="00F92C79"/>
    <w:rsid w:val="00F97F37"/>
    <w:rsid w:val="00FA4C02"/>
    <w:rsid w:val="00FA51D1"/>
    <w:rsid w:val="00FB0301"/>
    <w:rsid w:val="00FB0ECE"/>
    <w:rsid w:val="00FB0FDD"/>
    <w:rsid w:val="00FB3046"/>
    <w:rsid w:val="00FB4CF4"/>
    <w:rsid w:val="00FB7164"/>
    <w:rsid w:val="00FC18D0"/>
    <w:rsid w:val="00FC6172"/>
    <w:rsid w:val="00FD328E"/>
    <w:rsid w:val="00FE18E2"/>
    <w:rsid w:val="00FE23C1"/>
    <w:rsid w:val="00FE381C"/>
    <w:rsid w:val="00FE5E01"/>
    <w:rsid w:val="00FF0C9A"/>
    <w:rsid w:val="00FF2AEE"/>
    <w:rsid w:val="00FF3735"/>
    <w:rsid w:val="00FF41F5"/>
    <w:rsid w:val="00FF5602"/>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80D"/>
    <w:pPr>
      <w:spacing w:after="200" w:line="276" w:lineRule="auto"/>
    </w:pPr>
    <w:rPr>
      <w:rFonts w:ascii="Arial" w:hAnsi="Arial" w:cs="Arial"/>
      <w:sz w:val="24"/>
      <w:szCs w:val="24"/>
      <w:lang w:val="en-US" w:eastAsia="en-US"/>
    </w:rPr>
  </w:style>
  <w:style w:type="paragraph" w:styleId="Nadpis1">
    <w:name w:val="heading 1"/>
    <w:basedOn w:val="Normln"/>
    <w:next w:val="Normln"/>
    <w:link w:val="Nadpis1Char"/>
    <w:uiPriority w:val="9"/>
    <w:qFormat/>
    <w:rsid w:val="0075280D"/>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
    <w:unhideWhenUsed/>
    <w:qFormat/>
    <w:rsid w:val="0075280D"/>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240603"/>
    <w:pPr>
      <w:keepNext/>
      <w:keepLines/>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unhideWhenUsed/>
    <w:qFormat/>
    <w:rsid w:val="004677BE"/>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280D"/>
    <w:rPr>
      <w:rFonts w:ascii="Cambria" w:eastAsia="Times New Roman" w:hAnsi="Cambria" w:cs="Times New Roman"/>
      <w:color w:val="365F91"/>
      <w:sz w:val="32"/>
      <w:szCs w:val="32"/>
    </w:rPr>
  </w:style>
  <w:style w:type="character" w:customStyle="1" w:styleId="Nadpis2Char">
    <w:name w:val="Nadpis 2 Char"/>
    <w:link w:val="Nadpis2"/>
    <w:uiPriority w:val="9"/>
    <w:rsid w:val="0075280D"/>
    <w:rPr>
      <w:rFonts w:ascii="Cambria" w:eastAsia="Times New Roman" w:hAnsi="Cambria" w:cs="Times New Roman"/>
      <w:b/>
      <w:bCs/>
      <w:color w:val="4F81BD"/>
      <w:sz w:val="26"/>
      <w:szCs w:val="26"/>
    </w:rPr>
  </w:style>
  <w:style w:type="character" w:customStyle="1" w:styleId="Nadpis3Char">
    <w:name w:val="Nadpis 3 Char"/>
    <w:link w:val="Nadpis3"/>
    <w:uiPriority w:val="9"/>
    <w:rsid w:val="00240603"/>
    <w:rPr>
      <w:rFonts w:ascii="Cambria" w:eastAsia="Times New Roman" w:hAnsi="Cambria" w:cs="Times New Roman"/>
      <w:b/>
      <w:bCs/>
      <w:color w:val="4F81BD"/>
      <w:sz w:val="24"/>
      <w:szCs w:val="24"/>
    </w:rPr>
  </w:style>
  <w:style w:type="character" w:customStyle="1" w:styleId="Nadpis4Char">
    <w:name w:val="Nadpis 4 Char"/>
    <w:link w:val="Nadpis4"/>
    <w:uiPriority w:val="9"/>
    <w:rsid w:val="004677BE"/>
    <w:rPr>
      <w:rFonts w:ascii="Cambria" w:eastAsia="Times New Roman" w:hAnsi="Cambria" w:cs="Times New Roman"/>
      <w:b/>
      <w:bCs/>
      <w:i/>
      <w:iCs/>
      <w:color w:val="4F81BD"/>
      <w:sz w:val="24"/>
      <w:szCs w:val="24"/>
    </w:rPr>
  </w:style>
  <w:style w:type="paragraph" w:styleId="Zhlav">
    <w:name w:val="header"/>
    <w:basedOn w:val="Normln"/>
    <w:link w:val="ZhlavChar"/>
    <w:uiPriority w:val="99"/>
    <w:unhideWhenUsed/>
    <w:rsid w:val="0075280D"/>
    <w:pPr>
      <w:tabs>
        <w:tab w:val="center" w:pos="4680"/>
        <w:tab w:val="right" w:pos="9360"/>
      </w:tabs>
      <w:spacing w:after="0" w:line="240" w:lineRule="auto"/>
    </w:pPr>
  </w:style>
  <w:style w:type="character" w:customStyle="1" w:styleId="ZhlavChar">
    <w:name w:val="Záhlaví Char"/>
    <w:link w:val="Zhlav"/>
    <w:uiPriority w:val="99"/>
    <w:rsid w:val="0075280D"/>
    <w:rPr>
      <w:rFonts w:ascii="Arial" w:hAnsi="Arial" w:cs="Arial"/>
      <w:sz w:val="24"/>
      <w:szCs w:val="24"/>
    </w:rPr>
  </w:style>
  <w:style w:type="paragraph" w:styleId="Zpat">
    <w:name w:val="footer"/>
    <w:basedOn w:val="Normln"/>
    <w:link w:val="ZpatChar"/>
    <w:uiPriority w:val="99"/>
    <w:unhideWhenUsed/>
    <w:rsid w:val="0075280D"/>
    <w:pPr>
      <w:tabs>
        <w:tab w:val="center" w:pos="4680"/>
        <w:tab w:val="right" w:pos="9360"/>
      </w:tabs>
      <w:spacing w:after="0" w:line="240" w:lineRule="auto"/>
    </w:pPr>
  </w:style>
  <w:style w:type="character" w:customStyle="1" w:styleId="ZpatChar">
    <w:name w:val="Zápatí Char"/>
    <w:link w:val="Zpat"/>
    <w:uiPriority w:val="99"/>
    <w:rsid w:val="0075280D"/>
    <w:rPr>
      <w:rFonts w:ascii="Arial" w:hAnsi="Arial" w:cs="Arial"/>
      <w:sz w:val="24"/>
      <w:szCs w:val="24"/>
    </w:rPr>
  </w:style>
  <w:style w:type="paragraph" w:styleId="Textbubliny">
    <w:name w:val="Balloon Text"/>
    <w:basedOn w:val="Normln"/>
    <w:link w:val="TextbublinyChar"/>
    <w:uiPriority w:val="99"/>
    <w:semiHidden/>
    <w:unhideWhenUsed/>
    <w:rsid w:val="004B79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B791D"/>
    <w:rPr>
      <w:rFonts w:ascii="Tahoma" w:hAnsi="Tahoma" w:cs="Tahoma"/>
      <w:sz w:val="16"/>
      <w:szCs w:val="16"/>
    </w:rPr>
  </w:style>
  <w:style w:type="paragraph" w:styleId="Nadpisobsahu">
    <w:name w:val="TOC Heading"/>
    <w:basedOn w:val="Nadpis1"/>
    <w:next w:val="Normln"/>
    <w:uiPriority w:val="39"/>
    <w:unhideWhenUsed/>
    <w:qFormat/>
    <w:rsid w:val="004C2C8B"/>
    <w:pPr>
      <w:spacing w:line="259" w:lineRule="auto"/>
      <w:outlineLvl w:val="9"/>
    </w:pPr>
  </w:style>
  <w:style w:type="paragraph" w:styleId="Obsah1">
    <w:name w:val="toc 1"/>
    <w:basedOn w:val="Normln"/>
    <w:next w:val="Normln"/>
    <w:autoRedefine/>
    <w:uiPriority w:val="39"/>
    <w:unhideWhenUsed/>
    <w:rsid w:val="004C2C8B"/>
    <w:pPr>
      <w:spacing w:after="100"/>
    </w:pPr>
  </w:style>
  <w:style w:type="paragraph" w:styleId="Obsah2">
    <w:name w:val="toc 2"/>
    <w:basedOn w:val="Normln"/>
    <w:next w:val="Normln"/>
    <w:autoRedefine/>
    <w:uiPriority w:val="39"/>
    <w:unhideWhenUsed/>
    <w:rsid w:val="004C2C8B"/>
    <w:pPr>
      <w:spacing w:after="100"/>
      <w:ind w:left="220"/>
    </w:pPr>
  </w:style>
  <w:style w:type="paragraph" w:styleId="Obsah3">
    <w:name w:val="toc 3"/>
    <w:basedOn w:val="Normln"/>
    <w:next w:val="Normln"/>
    <w:autoRedefine/>
    <w:uiPriority w:val="39"/>
    <w:unhideWhenUsed/>
    <w:rsid w:val="004C2C8B"/>
    <w:pPr>
      <w:spacing w:after="100"/>
      <w:ind w:left="440"/>
    </w:pPr>
  </w:style>
  <w:style w:type="character" w:styleId="Hypertextovodkaz">
    <w:name w:val="Hyperlink"/>
    <w:uiPriority w:val="99"/>
    <w:unhideWhenUsed/>
    <w:rsid w:val="004C2C8B"/>
    <w:rPr>
      <w:color w:val="0000FF"/>
      <w:u w:val="single"/>
    </w:rPr>
  </w:style>
  <w:style w:type="character" w:customStyle="1" w:styleId="im">
    <w:name w:val="im"/>
    <w:basedOn w:val="Standardnpsmoodstavce"/>
    <w:rsid w:val="004C2C8B"/>
  </w:style>
  <w:style w:type="paragraph" w:styleId="Normlnweb">
    <w:name w:val="Normal (Web)"/>
    <w:basedOn w:val="Normln"/>
    <w:uiPriority w:val="99"/>
    <w:unhideWhenUsed/>
    <w:rsid w:val="00995264"/>
    <w:pPr>
      <w:spacing w:before="100" w:beforeAutospacing="1" w:after="100" w:afterAutospacing="1" w:line="240" w:lineRule="auto"/>
    </w:pPr>
    <w:rPr>
      <w:rFonts w:ascii="Times New Roman" w:eastAsia="Times New Roman" w:hAnsi="Times New Roman" w:cs="Times New Roman"/>
    </w:rPr>
  </w:style>
  <w:style w:type="character" w:styleId="Siln">
    <w:name w:val="Strong"/>
    <w:uiPriority w:val="22"/>
    <w:qFormat/>
    <w:rsid w:val="00281DB9"/>
    <w:rPr>
      <w:b/>
      <w:bCs/>
    </w:rPr>
  </w:style>
  <w:style w:type="character" w:styleId="Zvraznn">
    <w:name w:val="Emphasis"/>
    <w:uiPriority w:val="20"/>
    <w:qFormat/>
    <w:rsid w:val="00355B89"/>
    <w:rPr>
      <w:i/>
      <w:iCs/>
    </w:rPr>
  </w:style>
  <w:style w:type="paragraph" w:styleId="Odstavecseseznamem">
    <w:name w:val="List Paragraph"/>
    <w:basedOn w:val="Normln"/>
    <w:uiPriority w:val="34"/>
    <w:qFormat/>
    <w:rsid w:val="00492D78"/>
    <w:pPr>
      <w:ind w:left="720"/>
      <w:contextualSpacing/>
    </w:pPr>
  </w:style>
  <w:style w:type="character" w:styleId="Sledovanodkaz">
    <w:name w:val="FollowedHyperlink"/>
    <w:uiPriority w:val="99"/>
    <w:semiHidden/>
    <w:unhideWhenUsed/>
    <w:rsid w:val="00FA4C02"/>
    <w:rPr>
      <w:color w:val="800080"/>
      <w:u w:val="single"/>
    </w:rPr>
  </w:style>
  <w:style w:type="paragraph" w:styleId="Zkladntext2">
    <w:name w:val="Body Text 2"/>
    <w:basedOn w:val="Normln"/>
    <w:link w:val="Zkladntext2Char"/>
    <w:rsid w:val="00D9759B"/>
    <w:pPr>
      <w:spacing w:after="0" w:line="240" w:lineRule="auto"/>
    </w:pPr>
    <w:rPr>
      <w:rFonts w:ascii="Times New Roman" w:eastAsia="Times New Roman" w:hAnsi="Times New Roman" w:cs="Times New Roman"/>
      <w:b/>
      <w:sz w:val="28"/>
      <w:szCs w:val="20"/>
      <w:u w:val="single"/>
      <w:lang w:val="cs-CZ" w:eastAsia="cs-CZ"/>
    </w:rPr>
  </w:style>
  <w:style w:type="character" w:customStyle="1" w:styleId="Zkladntext2Char">
    <w:name w:val="Základní text 2 Char"/>
    <w:link w:val="Zkladntext2"/>
    <w:rsid w:val="00D9759B"/>
    <w:rPr>
      <w:rFonts w:ascii="Times New Roman" w:eastAsia="Times New Roman" w:hAnsi="Times New Roman" w:cs="Times New Roman"/>
      <w:b/>
      <w:sz w:val="28"/>
      <w:szCs w:val="20"/>
      <w:u w:val="single"/>
      <w:lang w:val="cs-CZ" w:eastAsia="cs-CZ"/>
    </w:rPr>
  </w:style>
  <w:style w:type="paragraph" w:customStyle="1" w:styleId="Default">
    <w:name w:val="Default"/>
    <w:rsid w:val="002043F2"/>
    <w:pPr>
      <w:autoSpaceDE w:val="0"/>
      <w:autoSpaceDN w:val="0"/>
      <w:adjustRightInd w:val="0"/>
    </w:pPr>
    <w:rPr>
      <w:rFonts w:ascii="Arial" w:eastAsia="Times New Roman" w:hAnsi="Arial" w:cs="Arial"/>
      <w:color w:val="000000"/>
      <w:sz w:val="24"/>
      <w:szCs w:val="24"/>
    </w:rPr>
  </w:style>
  <w:style w:type="character" w:customStyle="1" w:styleId="hps">
    <w:name w:val="hps"/>
    <w:basedOn w:val="Standardnpsmoodstavce"/>
    <w:rsid w:val="003A3429"/>
  </w:style>
  <w:style w:type="paragraph" w:styleId="Obsah4">
    <w:name w:val="toc 4"/>
    <w:basedOn w:val="Normln"/>
    <w:next w:val="Normln"/>
    <w:autoRedefine/>
    <w:uiPriority w:val="39"/>
    <w:unhideWhenUsed/>
    <w:rsid w:val="00C75296"/>
    <w:pPr>
      <w:spacing w:after="100"/>
      <w:ind w:left="660"/>
    </w:pPr>
    <w:rPr>
      <w:rFonts w:ascii="Calibri" w:eastAsia="Times New Roman" w:hAnsi="Calibri" w:cs="Times New Roman"/>
      <w:sz w:val="22"/>
      <w:szCs w:val="22"/>
      <w:lang w:val="cs-CZ" w:eastAsia="cs-CZ"/>
    </w:rPr>
  </w:style>
  <w:style w:type="paragraph" w:styleId="Obsah5">
    <w:name w:val="toc 5"/>
    <w:basedOn w:val="Normln"/>
    <w:next w:val="Normln"/>
    <w:autoRedefine/>
    <w:uiPriority w:val="39"/>
    <w:unhideWhenUsed/>
    <w:rsid w:val="00C75296"/>
    <w:pPr>
      <w:spacing w:after="100"/>
      <w:ind w:left="880"/>
    </w:pPr>
    <w:rPr>
      <w:rFonts w:ascii="Calibri" w:eastAsia="Times New Roman" w:hAnsi="Calibri" w:cs="Times New Roman"/>
      <w:sz w:val="22"/>
      <w:szCs w:val="22"/>
      <w:lang w:val="cs-CZ" w:eastAsia="cs-CZ"/>
    </w:rPr>
  </w:style>
  <w:style w:type="paragraph" w:styleId="Obsah6">
    <w:name w:val="toc 6"/>
    <w:basedOn w:val="Normln"/>
    <w:next w:val="Normln"/>
    <w:autoRedefine/>
    <w:uiPriority w:val="39"/>
    <w:unhideWhenUsed/>
    <w:rsid w:val="00C75296"/>
    <w:pPr>
      <w:spacing w:after="100"/>
      <w:ind w:left="1100"/>
    </w:pPr>
    <w:rPr>
      <w:rFonts w:ascii="Calibri" w:eastAsia="Times New Roman" w:hAnsi="Calibri" w:cs="Times New Roman"/>
      <w:sz w:val="22"/>
      <w:szCs w:val="22"/>
      <w:lang w:val="cs-CZ" w:eastAsia="cs-CZ"/>
    </w:rPr>
  </w:style>
  <w:style w:type="paragraph" w:styleId="Obsah7">
    <w:name w:val="toc 7"/>
    <w:basedOn w:val="Normln"/>
    <w:next w:val="Normln"/>
    <w:autoRedefine/>
    <w:uiPriority w:val="39"/>
    <w:unhideWhenUsed/>
    <w:rsid w:val="00C75296"/>
    <w:pPr>
      <w:spacing w:after="100"/>
      <w:ind w:left="1320"/>
    </w:pPr>
    <w:rPr>
      <w:rFonts w:ascii="Calibri" w:eastAsia="Times New Roman" w:hAnsi="Calibri" w:cs="Times New Roman"/>
      <w:sz w:val="22"/>
      <w:szCs w:val="22"/>
      <w:lang w:val="cs-CZ" w:eastAsia="cs-CZ"/>
    </w:rPr>
  </w:style>
  <w:style w:type="paragraph" w:styleId="Obsah8">
    <w:name w:val="toc 8"/>
    <w:basedOn w:val="Normln"/>
    <w:next w:val="Normln"/>
    <w:autoRedefine/>
    <w:uiPriority w:val="39"/>
    <w:unhideWhenUsed/>
    <w:rsid w:val="00C75296"/>
    <w:pPr>
      <w:spacing w:after="100"/>
      <w:ind w:left="1540"/>
    </w:pPr>
    <w:rPr>
      <w:rFonts w:ascii="Calibri" w:eastAsia="Times New Roman" w:hAnsi="Calibri" w:cs="Times New Roman"/>
      <w:sz w:val="22"/>
      <w:szCs w:val="22"/>
      <w:lang w:val="cs-CZ" w:eastAsia="cs-CZ"/>
    </w:rPr>
  </w:style>
  <w:style w:type="paragraph" w:styleId="Obsah9">
    <w:name w:val="toc 9"/>
    <w:basedOn w:val="Normln"/>
    <w:next w:val="Normln"/>
    <w:autoRedefine/>
    <w:uiPriority w:val="39"/>
    <w:unhideWhenUsed/>
    <w:rsid w:val="00C75296"/>
    <w:pPr>
      <w:spacing w:after="100"/>
      <w:ind w:left="1760"/>
    </w:pPr>
    <w:rPr>
      <w:rFonts w:ascii="Calibri" w:eastAsia="Times New Roman" w:hAnsi="Calibri" w:cs="Times New Roman"/>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254">
      <w:bodyDiv w:val="1"/>
      <w:marLeft w:val="0"/>
      <w:marRight w:val="0"/>
      <w:marTop w:val="0"/>
      <w:marBottom w:val="0"/>
      <w:divBdr>
        <w:top w:val="none" w:sz="0" w:space="0" w:color="auto"/>
        <w:left w:val="none" w:sz="0" w:space="0" w:color="auto"/>
        <w:bottom w:val="none" w:sz="0" w:space="0" w:color="auto"/>
        <w:right w:val="none" w:sz="0" w:space="0" w:color="auto"/>
      </w:divBdr>
    </w:div>
    <w:div w:id="19624566">
      <w:bodyDiv w:val="1"/>
      <w:marLeft w:val="0"/>
      <w:marRight w:val="0"/>
      <w:marTop w:val="0"/>
      <w:marBottom w:val="0"/>
      <w:divBdr>
        <w:top w:val="none" w:sz="0" w:space="0" w:color="auto"/>
        <w:left w:val="none" w:sz="0" w:space="0" w:color="auto"/>
        <w:bottom w:val="none" w:sz="0" w:space="0" w:color="auto"/>
        <w:right w:val="none" w:sz="0" w:space="0" w:color="auto"/>
      </w:divBdr>
      <w:divsChild>
        <w:div w:id="46532766">
          <w:marLeft w:val="0"/>
          <w:marRight w:val="0"/>
          <w:marTop w:val="0"/>
          <w:marBottom w:val="0"/>
          <w:divBdr>
            <w:top w:val="none" w:sz="0" w:space="0" w:color="auto"/>
            <w:left w:val="none" w:sz="0" w:space="0" w:color="auto"/>
            <w:bottom w:val="none" w:sz="0" w:space="0" w:color="auto"/>
            <w:right w:val="none" w:sz="0" w:space="0" w:color="auto"/>
          </w:divBdr>
        </w:div>
        <w:div w:id="55200967">
          <w:marLeft w:val="0"/>
          <w:marRight w:val="0"/>
          <w:marTop w:val="0"/>
          <w:marBottom w:val="0"/>
          <w:divBdr>
            <w:top w:val="none" w:sz="0" w:space="0" w:color="auto"/>
            <w:left w:val="none" w:sz="0" w:space="0" w:color="auto"/>
            <w:bottom w:val="none" w:sz="0" w:space="0" w:color="auto"/>
            <w:right w:val="none" w:sz="0" w:space="0" w:color="auto"/>
          </w:divBdr>
        </w:div>
        <w:div w:id="109083063">
          <w:marLeft w:val="0"/>
          <w:marRight w:val="0"/>
          <w:marTop w:val="0"/>
          <w:marBottom w:val="0"/>
          <w:divBdr>
            <w:top w:val="none" w:sz="0" w:space="0" w:color="auto"/>
            <w:left w:val="none" w:sz="0" w:space="0" w:color="auto"/>
            <w:bottom w:val="none" w:sz="0" w:space="0" w:color="auto"/>
            <w:right w:val="none" w:sz="0" w:space="0" w:color="auto"/>
          </w:divBdr>
        </w:div>
        <w:div w:id="120925985">
          <w:marLeft w:val="0"/>
          <w:marRight w:val="0"/>
          <w:marTop w:val="0"/>
          <w:marBottom w:val="0"/>
          <w:divBdr>
            <w:top w:val="none" w:sz="0" w:space="0" w:color="auto"/>
            <w:left w:val="none" w:sz="0" w:space="0" w:color="auto"/>
            <w:bottom w:val="none" w:sz="0" w:space="0" w:color="auto"/>
            <w:right w:val="none" w:sz="0" w:space="0" w:color="auto"/>
          </w:divBdr>
        </w:div>
        <w:div w:id="130172371">
          <w:marLeft w:val="0"/>
          <w:marRight w:val="0"/>
          <w:marTop w:val="0"/>
          <w:marBottom w:val="0"/>
          <w:divBdr>
            <w:top w:val="none" w:sz="0" w:space="0" w:color="auto"/>
            <w:left w:val="none" w:sz="0" w:space="0" w:color="auto"/>
            <w:bottom w:val="none" w:sz="0" w:space="0" w:color="auto"/>
            <w:right w:val="none" w:sz="0" w:space="0" w:color="auto"/>
          </w:divBdr>
        </w:div>
        <w:div w:id="148329784">
          <w:marLeft w:val="0"/>
          <w:marRight w:val="0"/>
          <w:marTop w:val="0"/>
          <w:marBottom w:val="0"/>
          <w:divBdr>
            <w:top w:val="none" w:sz="0" w:space="0" w:color="auto"/>
            <w:left w:val="none" w:sz="0" w:space="0" w:color="auto"/>
            <w:bottom w:val="none" w:sz="0" w:space="0" w:color="auto"/>
            <w:right w:val="none" w:sz="0" w:space="0" w:color="auto"/>
          </w:divBdr>
        </w:div>
        <w:div w:id="157231920">
          <w:marLeft w:val="0"/>
          <w:marRight w:val="0"/>
          <w:marTop w:val="0"/>
          <w:marBottom w:val="0"/>
          <w:divBdr>
            <w:top w:val="none" w:sz="0" w:space="0" w:color="auto"/>
            <w:left w:val="none" w:sz="0" w:space="0" w:color="auto"/>
            <w:bottom w:val="none" w:sz="0" w:space="0" w:color="auto"/>
            <w:right w:val="none" w:sz="0" w:space="0" w:color="auto"/>
          </w:divBdr>
        </w:div>
        <w:div w:id="160050559">
          <w:marLeft w:val="0"/>
          <w:marRight w:val="0"/>
          <w:marTop w:val="0"/>
          <w:marBottom w:val="0"/>
          <w:divBdr>
            <w:top w:val="none" w:sz="0" w:space="0" w:color="auto"/>
            <w:left w:val="none" w:sz="0" w:space="0" w:color="auto"/>
            <w:bottom w:val="none" w:sz="0" w:space="0" w:color="auto"/>
            <w:right w:val="none" w:sz="0" w:space="0" w:color="auto"/>
          </w:divBdr>
        </w:div>
        <w:div w:id="169221790">
          <w:marLeft w:val="0"/>
          <w:marRight w:val="0"/>
          <w:marTop w:val="0"/>
          <w:marBottom w:val="0"/>
          <w:divBdr>
            <w:top w:val="none" w:sz="0" w:space="0" w:color="auto"/>
            <w:left w:val="none" w:sz="0" w:space="0" w:color="auto"/>
            <w:bottom w:val="none" w:sz="0" w:space="0" w:color="auto"/>
            <w:right w:val="none" w:sz="0" w:space="0" w:color="auto"/>
          </w:divBdr>
        </w:div>
        <w:div w:id="184632926">
          <w:marLeft w:val="0"/>
          <w:marRight w:val="0"/>
          <w:marTop w:val="0"/>
          <w:marBottom w:val="0"/>
          <w:divBdr>
            <w:top w:val="none" w:sz="0" w:space="0" w:color="auto"/>
            <w:left w:val="none" w:sz="0" w:space="0" w:color="auto"/>
            <w:bottom w:val="none" w:sz="0" w:space="0" w:color="auto"/>
            <w:right w:val="none" w:sz="0" w:space="0" w:color="auto"/>
          </w:divBdr>
        </w:div>
        <w:div w:id="203952436">
          <w:marLeft w:val="0"/>
          <w:marRight w:val="0"/>
          <w:marTop w:val="0"/>
          <w:marBottom w:val="0"/>
          <w:divBdr>
            <w:top w:val="none" w:sz="0" w:space="0" w:color="auto"/>
            <w:left w:val="none" w:sz="0" w:space="0" w:color="auto"/>
            <w:bottom w:val="none" w:sz="0" w:space="0" w:color="auto"/>
            <w:right w:val="none" w:sz="0" w:space="0" w:color="auto"/>
          </w:divBdr>
        </w:div>
        <w:div w:id="237907533">
          <w:marLeft w:val="0"/>
          <w:marRight w:val="0"/>
          <w:marTop w:val="0"/>
          <w:marBottom w:val="0"/>
          <w:divBdr>
            <w:top w:val="none" w:sz="0" w:space="0" w:color="auto"/>
            <w:left w:val="none" w:sz="0" w:space="0" w:color="auto"/>
            <w:bottom w:val="none" w:sz="0" w:space="0" w:color="auto"/>
            <w:right w:val="none" w:sz="0" w:space="0" w:color="auto"/>
          </w:divBdr>
        </w:div>
        <w:div w:id="266548458">
          <w:marLeft w:val="0"/>
          <w:marRight w:val="0"/>
          <w:marTop w:val="0"/>
          <w:marBottom w:val="0"/>
          <w:divBdr>
            <w:top w:val="none" w:sz="0" w:space="0" w:color="auto"/>
            <w:left w:val="none" w:sz="0" w:space="0" w:color="auto"/>
            <w:bottom w:val="none" w:sz="0" w:space="0" w:color="auto"/>
            <w:right w:val="none" w:sz="0" w:space="0" w:color="auto"/>
          </w:divBdr>
        </w:div>
        <w:div w:id="349069510">
          <w:marLeft w:val="0"/>
          <w:marRight w:val="0"/>
          <w:marTop w:val="0"/>
          <w:marBottom w:val="0"/>
          <w:divBdr>
            <w:top w:val="none" w:sz="0" w:space="0" w:color="auto"/>
            <w:left w:val="none" w:sz="0" w:space="0" w:color="auto"/>
            <w:bottom w:val="none" w:sz="0" w:space="0" w:color="auto"/>
            <w:right w:val="none" w:sz="0" w:space="0" w:color="auto"/>
          </w:divBdr>
        </w:div>
        <w:div w:id="404957736">
          <w:marLeft w:val="0"/>
          <w:marRight w:val="0"/>
          <w:marTop w:val="0"/>
          <w:marBottom w:val="0"/>
          <w:divBdr>
            <w:top w:val="none" w:sz="0" w:space="0" w:color="auto"/>
            <w:left w:val="none" w:sz="0" w:space="0" w:color="auto"/>
            <w:bottom w:val="none" w:sz="0" w:space="0" w:color="auto"/>
            <w:right w:val="none" w:sz="0" w:space="0" w:color="auto"/>
          </w:divBdr>
        </w:div>
        <w:div w:id="509639695">
          <w:marLeft w:val="0"/>
          <w:marRight w:val="0"/>
          <w:marTop w:val="0"/>
          <w:marBottom w:val="0"/>
          <w:divBdr>
            <w:top w:val="none" w:sz="0" w:space="0" w:color="auto"/>
            <w:left w:val="none" w:sz="0" w:space="0" w:color="auto"/>
            <w:bottom w:val="none" w:sz="0" w:space="0" w:color="auto"/>
            <w:right w:val="none" w:sz="0" w:space="0" w:color="auto"/>
          </w:divBdr>
        </w:div>
        <w:div w:id="531501748">
          <w:marLeft w:val="0"/>
          <w:marRight w:val="0"/>
          <w:marTop w:val="0"/>
          <w:marBottom w:val="0"/>
          <w:divBdr>
            <w:top w:val="none" w:sz="0" w:space="0" w:color="auto"/>
            <w:left w:val="none" w:sz="0" w:space="0" w:color="auto"/>
            <w:bottom w:val="none" w:sz="0" w:space="0" w:color="auto"/>
            <w:right w:val="none" w:sz="0" w:space="0" w:color="auto"/>
          </w:divBdr>
        </w:div>
        <w:div w:id="536892811">
          <w:marLeft w:val="0"/>
          <w:marRight w:val="0"/>
          <w:marTop w:val="0"/>
          <w:marBottom w:val="0"/>
          <w:divBdr>
            <w:top w:val="none" w:sz="0" w:space="0" w:color="auto"/>
            <w:left w:val="none" w:sz="0" w:space="0" w:color="auto"/>
            <w:bottom w:val="none" w:sz="0" w:space="0" w:color="auto"/>
            <w:right w:val="none" w:sz="0" w:space="0" w:color="auto"/>
          </w:divBdr>
        </w:div>
        <w:div w:id="604927423">
          <w:marLeft w:val="0"/>
          <w:marRight w:val="0"/>
          <w:marTop w:val="0"/>
          <w:marBottom w:val="0"/>
          <w:divBdr>
            <w:top w:val="none" w:sz="0" w:space="0" w:color="auto"/>
            <w:left w:val="none" w:sz="0" w:space="0" w:color="auto"/>
            <w:bottom w:val="none" w:sz="0" w:space="0" w:color="auto"/>
            <w:right w:val="none" w:sz="0" w:space="0" w:color="auto"/>
          </w:divBdr>
        </w:div>
        <w:div w:id="649752146">
          <w:marLeft w:val="0"/>
          <w:marRight w:val="0"/>
          <w:marTop w:val="0"/>
          <w:marBottom w:val="0"/>
          <w:divBdr>
            <w:top w:val="none" w:sz="0" w:space="0" w:color="auto"/>
            <w:left w:val="none" w:sz="0" w:space="0" w:color="auto"/>
            <w:bottom w:val="none" w:sz="0" w:space="0" w:color="auto"/>
            <w:right w:val="none" w:sz="0" w:space="0" w:color="auto"/>
          </w:divBdr>
        </w:div>
        <w:div w:id="695430617">
          <w:marLeft w:val="0"/>
          <w:marRight w:val="0"/>
          <w:marTop w:val="0"/>
          <w:marBottom w:val="0"/>
          <w:divBdr>
            <w:top w:val="none" w:sz="0" w:space="0" w:color="auto"/>
            <w:left w:val="none" w:sz="0" w:space="0" w:color="auto"/>
            <w:bottom w:val="none" w:sz="0" w:space="0" w:color="auto"/>
            <w:right w:val="none" w:sz="0" w:space="0" w:color="auto"/>
          </w:divBdr>
        </w:div>
        <w:div w:id="703290312">
          <w:marLeft w:val="0"/>
          <w:marRight w:val="0"/>
          <w:marTop w:val="0"/>
          <w:marBottom w:val="0"/>
          <w:divBdr>
            <w:top w:val="none" w:sz="0" w:space="0" w:color="auto"/>
            <w:left w:val="none" w:sz="0" w:space="0" w:color="auto"/>
            <w:bottom w:val="none" w:sz="0" w:space="0" w:color="auto"/>
            <w:right w:val="none" w:sz="0" w:space="0" w:color="auto"/>
          </w:divBdr>
        </w:div>
        <w:div w:id="708531230">
          <w:marLeft w:val="0"/>
          <w:marRight w:val="0"/>
          <w:marTop w:val="0"/>
          <w:marBottom w:val="0"/>
          <w:divBdr>
            <w:top w:val="none" w:sz="0" w:space="0" w:color="auto"/>
            <w:left w:val="none" w:sz="0" w:space="0" w:color="auto"/>
            <w:bottom w:val="none" w:sz="0" w:space="0" w:color="auto"/>
            <w:right w:val="none" w:sz="0" w:space="0" w:color="auto"/>
          </w:divBdr>
        </w:div>
        <w:div w:id="729377390">
          <w:marLeft w:val="0"/>
          <w:marRight w:val="0"/>
          <w:marTop w:val="0"/>
          <w:marBottom w:val="0"/>
          <w:divBdr>
            <w:top w:val="none" w:sz="0" w:space="0" w:color="auto"/>
            <w:left w:val="none" w:sz="0" w:space="0" w:color="auto"/>
            <w:bottom w:val="none" w:sz="0" w:space="0" w:color="auto"/>
            <w:right w:val="none" w:sz="0" w:space="0" w:color="auto"/>
          </w:divBdr>
        </w:div>
        <w:div w:id="732125230">
          <w:marLeft w:val="0"/>
          <w:marRight w:val="0"/>
          <w:marTop w:val="0"/>
          <w:marBottom w:val="0"/>
          <w:divBdr>
            <w:top w:val="none" w:sz="0" w:space="0" w:color="auto"/>
            <w:left w:val="none" w:sz="0" w:space="0" w:color="auto"/>
            <w:bottom w:val="none" w:sz="0" w:space="0" w:color="auto"/>
            <w:right w:val="none" w:sz="0" w:space="0" w:color="auto"/>
          </w:divBdr>
        </w:div>
        <w:div w:id="819925293">
          <w:marLeft w:val="0"/>
          <w:marRight w:val="0"/>
          <w:marTop w:val="0"/>
          <w:marBottom w:val="0"/>
          <w:divBdr>
            <w:top w:val="none" w:sz="0" w:space="0" w:color="auto"/>
            <w:left w:val="none" w:sz="0" w:space="0" w:color="auto"/>
            <w:bottom w:val="none" w:sz="0" w:space="0" w:color="auto"/>
            <w:right w:val="none" w:sz="0" w:space="0" w:color="auto"/>
          </w:divBdr>
        </w:div>
        <w:div w:id="1022707378">
          <w:marLeft w:val="0"/>
          <w:marRight w:val="0"/>
          <w:marTop w:val="0"/>
          <w:marBottom w:val="0"/>
          <w:divBdr>
            <w:top w:val="none" w:sz="0" w:space="0" w:color="auto"/>
            <w:left w:val="none" w:sz="0" w:space="0" w:color="auto"/>
            <w:bottom w:val="none" w:sz="0" w:space="0" w:color="auto"/>
            <w:right w:val="none" w:sz="0" w:space="0" w:color="auto"/>
          </w:divBdr>
        </w:div>
        <w:div w:id="1022977827">
          <w:marLeft w:val="0"/>
          <w:marRight w:val="0"/>
          <w:marTop w:val="0"/>
          <w:marBottom w:val="0"/>
          <w:divBdr>
            <w:top w:val="none" w:sz="0" w:space="0" w:color="auto"/>
            <w:left w:val="none" w:sz="0" w:space="0" w:color="auto"/>
            <w:bottom w:val="none" w:sz="0" w:space="0" w:color="auto"/>
            <w:right w:val="none" w:sz="0" w:space="0" w:color="auto"/>
          </w:divBdr>
        </w:div>
        <w:div w:id="1027868831">
          <w:marLeft w:val="0"/>
          <w:marRight w:val="0"/>
          <w:marTop w:val="0"/>
          <w:marBottom w:val="0"/>
          <w:divBdr>
            <w:top w:val="none" w:sz="0" w:space="0" w:color="auto"/>
            <w:left w:val="none" w:sz="0" w:space="0" w:color="auto"/>
            <w:bottom w:val="none" w:sz="0" w:space="0" w:color="auto"/>
            <w:right w:val="none" w:sz="0" w:space="0" w:color="auto"/>
          </w:divBdr>
        </w:div>
        <w:div w:id="1046218715">
          <w:marLeft w:val="0"/>
          <w:marRight w:val="0"/>
          <w:marTop w:val="0"/>
          <w:marBottom w:val="0"/>
          <w:divBdr>
            <w:top w:val="none" w:sz="0" w:space="0" w:color="auto"/>
            <w:left w:val="none" w:sz="0" w:space="0" w:color="auto"/>
            <w:bottom w:val="none" w:sz="0" w:space="0" w:color="auto"/>
            <w:right w:val="none" w:sz="0" w:space="0" w:color="auto"/>
          </w:divBdr>
        </w:div>
        <w:div w:id="1110200210">
          <w:marLeft w:val="0"/>
          <w:marRight w:val="0"/>
          <w:marTop w:val="0"/>
          <w:marBottom w:val="0"/>
          <w:divBdr>
            <w:top w:val="none" w:sz="0" w:space="0" w:color="auto"/>
            <w:left w:val="none" w:sz="0" w:space="0" w:color="auto"/>
            <w:bottom w:val="none" w:sz="0" w:space="0" w:color="auto"/>
            <w:right w:val="none" w:sz="0" w:space="0" w:color="auto"/>
          </w:divBdr>
        </w:div>
        <w:div w:id="1125855141">
          <w:marLeft w:val="0"/>
          <w:marRight w:val="0"/>
          <w:marTop w:val="0"/>
          <w:marBottom w:val="0"/>
          <w:divBdr>
            <w:top w:val="none" w:sz="0" w:space="0" w:color="auto"/>
            <w:left w:val="none" w:sz="0" w:space="0" w:color="auto"/>
            <w:bottom w:val="none" w:sz="0" w:space="0" w:color="auto"/>
            <w:right w:val="none" w:sz="0" w:space="0" w:color="auto"/>
          </w:divBdr>
        </w:div>
        <w:div w:id="1131484114">
          <w:marLeft w:val="0"/>
          <w:marRight w:val="0"/>
          <w:marTop w:val="0"/>
          <w:marBottom w:val="0"/>
          <w:divBdr>
            <w:top w:val="none" w:sz="0" w:space="0" w:color="auto"/>
            <w:left w:val="none" w:sz="0" w:space="0" w:color="auto"/>
            <w:bottom w:val="none" w:sz="0" w:space="0" w:color="auto"/>
            <w:right w:val="none" w:sz="0" w:space="0" w:color="auto"/>
          </w:divBdr>
        </w:div>
        <w:div w:id="1213271574">
          <w:marLeft w:val="0"/>
          <w:marRight w:val="0"/>
          <w:marTop w:val="0"/>
          <w:marBottom w:val="0"/>
          <w:divBdr>
            <w:top w:val="none" w:sz="0" w:space="0" w:color="auto"/>
            <w:left w:val="none" w:sz="0" w:space="0" w:color="auto"/>
            <w:bottom w:val="none" w:sz="0" w:space="0" w:color="auto"/>
            <w:right w:val="none" w:sz="0" w:space="0" w:color="auto"/>
          </w:divBdr>
        </w:div>
        <w:div w:id="1311403588">
          <w:marLeft w:val="0"/>
          <w:marRight w:val="0"/>
          <w:marTop w:val="0"/>
          <w:marBottom w:val="0"/>
          <w:divBdr>
            <w:top w:val="none" w:sz="0" w:space="0" w:color="auto"/>
            <w:left w:val="none" w:sz="0" w:space="0" w:color="auto"/>
            <w:bottom w:val="none" w:sz="0" w:space="0" w:color="auto"/>
            <w:right w:val="none" w:sz="0" w:space="0" w:color="auto"/>
          </w:divBdr>
        </w:div>
        <w:div w:id="1342971932">
          <w:marLeft w:val="0"/>
          <w:marRight w:val="0"/>
          <w:marTop w:val="0"/>
          <w:marBottom w:val="0"/>
          <w:divBdr>
            <w:top w:val="none" w:sz="0" w:space="0" w:color="auto"/>
            <w:left w:val="none" w:sz="0" w:space="0" w:color="auto"/>
            <w:bottom w:val="none" w:sz="0" w:space="0" w:color="auto"/>
            <w:right w:val="none" w:sz="0" w:space="0" w:color="auto"/>
          </w:divBdr>
        </w:div>
        <w:div w:id="1356467414">
          <w:marLeft w:val="0"/>
          <w:marRight w:val="0"/>
          <w:marTop w:val="0"/>
          <w:marBottom w:val="0"/>
          <w:divBdr>
            <w:top w:val="none" w:sz="0" w:space="0" w:color="auto"/>
            <w:left w:val="none" w:sz="0" w:space="0" w:color="auto"/>
            <w:bottom w:val="none" w:sz="0" w:space="0" w:color="auto"/>
            <w:right w:val="none" w:sz="0" w:space="0" w:color="auto"/>
          </w:divBdr>
        </w:div>
        <w:div w:id="1396585451">
          <w:marLeft w:val="0"/>
          <w:marRight w:val="0"/>
          <w:marTop w:val="0"/>
          <w:marBottom w:val="0"/>
          <w:divBdr>
            <w:top w:val="none" w:sz="0" w:space="0" w:color="auto"/>
            <w:left w:val="none" w:sz="0" w:space="0" w:color="auto"/>
            <w:bottom w:val="none" w:sz="0" w:space="0" w:color="auto"/>
            <w:right w:val="none" w:sz="0" w:space="0" w:color="auto"/>
          </w:divBdr>
        </w:div>
        <w:div w:id="1447891279">
          <w:marLeft w:val="0"/>
          <w:marRight w:val="0"/>
          <w:marTop w:val="0"/>
          <w:marBottom w:val="0"/>
          <w:divBdr>
            <w:top w:val="none" w:sz="0" w:space="0" w:color="auto"/>
            <w:left w:val="none" w:sz="0" w:space="0" w:color="auto"/>
            <w:bottom w:val="none" w:sz="0" w:space="0" w:color="auto"/>
            <w:right w:val="none" w:sz="0" w:space="0" w:color="auto"/>
          </w:divBdr>
        </w:div>
        <w:div w:id="1460145791">
          <w:marLeft w:val="0"/>
          <w:marRight w:val="0"/>
          <w:marTop w:val="0"/>
          <w:marBottom w:val="0"/>
          <w:divBdr>
            <w:top w:val="none" w:sz="0" w:space="0" w:color="auto"/>
            <w:left w:val="none" w:sz="0" w:space="0" w:color="auto"/>
            <w:bottom w:val="none" w:sz="0" w:space="0" w:color="auto"/>
            <w:right w:val="none" w:sz="0" w:space="0" w:color="auto"/>
          </w:divBdr>
        </w:div>
        <w:div w:id="1520241971">
          <w:marLeft w:val="0"/>
          <w:marRight w:val="0"/>
          <w:marTop w:val="0"/>
          <w:marBottom w:val="0"/>
          <w:divBdr>
            <w:top w:val="none" w:sz="0" w:space="0" w:color="auto"/>
            <w:left w:val="none" w:sz="0" w:space="0" w:color="auto"/>
            <w:bottom w:val="none" w:sz="0" w:space="0" w:color="auto"/>
            <w:right w:val="none" w:sz="0" w:space="0" w:color="auto"/>
          </w:divBdr>
        </w:div>
        <w:div w:id="1529834256">
          <w:marLeft w:val="0"/>
          <w:marRight w:val="0"/>
          <w:marTop w:val="0"/>
          <w:marBottom w:val="0"/>
          <w:divBdr>
            <w:top w:val="none" w:sz="0" w:space="0" w:color="auto"/>
            <w:left w:val="none" w:sz="0" w:space="0" w:color="auto"/>
            <w:bottom w:val="none" w:sz="0" w:space="0" w:color="auto"/>
            <w:right w:val="none" w:sz="0" w:space="0" w:color="auto"/>
          </w:divBdr>
        </w:div>
        <w:div w:id="1531259640">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1584803483">
          <w:marLeft w:val="0"/>
          <w:marRight w:val="0"/>
          <w:marTop w:val="0"/>
          <w:marBottom w:val="0"/>
          <w:divBdr>
            <w:top w:val="none" w:sz="0" w:space="0" w:color="auto"/>
            <w:left w:val="none" w:sz="0" w:space="0" w:color="auto"/>
            <w:bottom w:val="none" w:sz="0" w:space="0" w:color="auto"/>
            <w:right w:val="none" w:sz="0" w:space="0" w:color="auto"/>
          </w:divBdr>
        </w:div>
        <w:div w:id="1598319498">
          <w:marLeft w:val="0"/>
          <w:marRight w:val="0"/>
          <w:marTop w:val="0"/>
          <w:marBottom w:val="0"/>
          <w:divBdr>
            <w:top w:val="none" w:sz="0" w:space="0" w:color="auto"/>
            <w:left w:val="none" w:sz="0" w:space="0" w:color="auto"/>
            <w:bottom w:val="none" w:sz="0" w:space="0" w:color="auto"/>
            <w:right w:val="none" w:sz="0" w:space="0" w:color="auto"/>
          </w:divBdr>
        </w:div>
        <w:div w:id="1640914044">
          <w:marLeft w:val="0"/>
          <w:marRight w:val="0"/>
          <w:marTop w:val="0"/>
          <w:marBottom w:val="0"/>
          <w:divBdr>
            <w:top w:val="none" w:sz="0" w:space="0" w:color="auto"/>
            <w:left w:val="none" w:sz="0" w:space="0" w:color="auto"/>
            <w:bottom w:val="none" w:sz="0" w:space="0" w:color="auto"/>
            <w:right w:val="none" w:sz="0" w:space="0" w:color="auto"/>
          </w:divBdr>
        </w:div>
        <w:div w:id="1677150081">
          <w:marLeft w:val="0"/>
          <w:marRight w:val="0"/>
          <w:marTop w:val="0"/>
          <w:marBottom w:val="0"/>
          <w:divBdr>
            <w:top w:val="none" w:sz="0" w:space="0" w:color="auto"/>
            <w:left w:val="none" w:sz="0" w:space="0" w:color="auto"/>
            <w:bottom w:val="none" w:sz="0" w:space="0" w:color="auto"/>
            <w:right w:val="none" w:sz="0" w:space="0" w:color="auto"/>
          </w:divBdr>
        </w:div>
        <w:div w:id="1690643519">
          <w:marLeft w:val="0"/>
          <w:marRight w:val="0"/>
          <w:marTop w:val="0"/>
          <w:marBottom w:val="0"/>
          <w:divBdr>
            <w:top w:val="none" w:sz="0" w:space="0" w:color="auto"/>
            <w:left w:val="none" w:sz="0" w:space="0" w:color="auto"/>
            <w:bottom w:val="none" w:sz="0" w:space="0" w:color="auto"/>
            <w:right w:val="none" w:sz="0" w:space="0" w:color="auto"/>
          </w:divBdr>
        </w:div>
        <w:div w:id="1701318600">
          <w:marLeft w:val="0"/>
          <w:marRight w:val="0"/>
          <w:marTop w:val="0"/>
          <w:marBottom w:val="0"/>
          <w:divBdr>
            <w:top w:val="none" w:sz="0" w:space="0" w:color="auto"/>
            <w:left w:val="none" w:sz="0" w:space="0" w:color="auto"/>
            <w:bottom w:val="none" w:sz="0" w:space="0" w:color="auto"/>
            <w:right w:val="none" w:sz="0" w:space="0" w:color="auto"/>
          </w:divBdr>
        </w:div>
        <w:div w:id="1708142489">
          <w:marLeft w:val="0"/>
          <w:marRight w:val="0"/>
          <w:marTop w:val="0"/>
          <w:marBottom w:val="0"/>
          <w:divBdr>
            <w:top w:val="none" w:sz="0" w:space="0" w:color="auto"/>
            <w:left w:val="none" w:sz="0" w:space="0" w:color="auto"/>
            <w:bottom w:val="none" w:sz="0" w:space="0" w:color="auto"/>
            <w:right w:val="none" w:sz="0" w:space="0" w:color="auto"/>
          </w:divBdr>
        </w:div>
        <w:div w:id="1788814529">
          <w:marLeft w:val="0"/>
          <w:marRight w:val="0"/>
          <w:marTop w:val="0"/>
          <w:marBottom w:val="0"/>
          <w:divBdr>
            <w:top w:val="none" w:sz="0" w:space="0" w:color="auto"/>
            <w:left w:val="none" w:sz="0" w:space="0" w:color="auto"/>
            <w:bottom w:val="none" w:sz="0" w:space="0" w:color="auto"/>
            <w:right w:val="none" w:sz="0" w:space="0" w:color="auto"/>
          </w:divBdr>
        </w:div>
        <w:div w:id="1886454137">
          <w:marLeft w:val="0"/>
          <w:marRight w:val="0"/>
          <w:marTop w:val="0"/>
          <w:marBottom w:val="0"/>
          <w:divBdr>
            <w:top w:val="none" w:sz="0" w:space="0" w:color="auto"/>
            <w:left w:val="none" w:sz="0" w:space="0" w:color="auto"/>
            <w:bottom w:val="none" w:sz="0" w:space="0" w:color="auto"/>
            <w:right w:val="none" w:sz="0" w:space="0" w:color="auto"/>
          </w:divBdr>
        </w:div>
        <w:div w:id="1913468323">
          <w:marLeft w:val="0"/>
          <w:marRight w:val="0"/>
          <w:marTop w:val="0"/>
          <w:marBottom w:val="0"/>
          <w:divBdr>
            <w:top w:val="none" w:sz="0" w:space="0" w:color="auto"/>
            <w:left w:val="none" w:sz="0" w:space="0" w:color="auto"/>
            <w:bottom w:val="none" w:sz="0" w:space="0" w:color="auto"/>
            <w:right w:val="none" w:sz="0" w:space="0" w:color="auto"/>
          </w:divBdr>
        </w:div>
        <w:div w:id="1923296746">
          <w:marLeft w:val="0"/>
          <w:marRight w:val="0"/>
          <w:marTop w:val="0"/>
          <w:marBottom w:val="0"/>
          <w:divBdr>
            <w:top w:val="none" w:sz="0" w:space="0" w:color="auto"/>
            <w:left w:val="none" w:sz="0" w:space="0" w:color="auto"/>
            <w:bottom w:val="none" w:sz="0" w:space="0" w:color="auto"/>
            <w:right w:val="none" w:sz="0" w:space="0" w:color="auto"/>
          </w:divBdr>
        </w:div>
        <w:div w:id="1940406296">
          <w:marLeft w:val="0"/>
          <w:marRight w:val="0"/>
          <w:marTop w:val="0"/>
          <w:marBottom w:val="0"/>
          <w:divBdr>
            <w:top w:val="none" w:sz="0" w:space="0" w:color="auto"/>
            <w:left w:val="none" w:sz="0" w:space="0" w:color="auto"/>
            <w:bottom w:val="none" w:sz="0" w:space="0" w:color="auto"/>
            <w:right w:val="none" w:sz="0" w:space="0" w:color="auto"/>
          </w:divBdr>
        </w:div>
        <w:div w:id="1965694223">
          <w:marLeft w:val="0"/>
          <w:marRight w:val="0"/>
          <w:marTop w:val="0"/>
          <w:marBottom w:val="0"/>
          <w:divBdr>
            <w:top w:val="none" w:sz="0" w:space="0" w:color="auto"/>
            <w:left w:val="none" w:sz="0" w:space="0" w:color="auto"/>
            <w:bottom w:val="none" w:sz="0" w:space="0" w:color="auto"/>
            <w:right w:val="none" w:sz="0" w:space="0" w:color="auto"/>
          </w:divBdr>
        </w:div>
        <w:div w:id="2019455029">
          <w:marLeft w:val="0"/>
          <w:marRight w:val="0"/>
          <w:marTop w:val="0"/>
          <w:marBottom w:val="0"/>
          <w:divBdr>
            <w:top w:val="none" w:sz="0" w:space="0" w:color="auto"/>
            <w:left w:val="none" w:sz="0" w:space="0" w:color="auto"/>
            <w:bottom w:val="none" w:sz="0" w:space="0" w:color="auto"/>
            <w:right w:val="none" w:sz="0" w:space="0" w:color="auto"/>
          </w:divBdr>
        </w:div>
        <w:div w:id="2031297635">
          <w:marLeft w:val="0"/>
          <w:marRight w:val="0"/>
          <w:marTop w:val="0"/>
          <w:marBottom w:val="0"/>
          <w:divBdr>
            <w:top w:val="none" w:sz="0" w:space="0" w:color="auto"/>
            <w:left w:val="none" w:sz="0" w:space="0" w:color="auto"/>
            <w:bottom w:val="none" w:sz="0" w:space="0" w:color="auto"/>
            <w:right w:val="none" w:sz="0" w:space="0" w:color="auto"/>
          </w:divBdr>
        </w:div>
        <w:div w:id="2047102924">
          <w:marLeft w:val="0"/>
          <w:marRight w:val="0"/>
          <w:marTop w:val="0"/>
          <w:marBottom w:val="0"/>
          <w:divBdr>
            <w:top w:val="none" w:sz="0" w:space="0" w:color="auto"/>
            <w:left w:val="none" w:sz="0" w:space="0" w:color="auto"/>
            <w:bottom w:val="none" w:sz="0" w:space="0" w:color="auto"/>
            <w:right w:val="none" w:sz="0" w:space="0" w:color="auto"/>
          </w:divBdr>
        </w:div>
        <w:div w:id="2074815400">
          <w:marLeft w:val="0"/>
          <w:marRight w:val="0"/>
          <w:marTop w:val="0"/>
          <w:marBottom w:val="0"/>
          <w:divBdr>
            <w:top w:val="none" w:sz="0" w:space="0" w:color="auto"/>
            <w:left w:val="none" w:sz="0" w:space="0" w:color="auto"/>
            <w:bottom w:val="none" w:sz="0" w:space="0" w:color="auto"/>
            <w:right w:val="none" w:sz="0" w:space="0" w:color="auto"/>
          </w:divBdr>
        </w:div>
        <w:div w:id="2077825321">
          <w:marLeft w:val="0"/>
          <w:marRight w:val="0"/>
          <w:marTop w:val="0"/>
          <w:marBottom w:val="0"/>
          <w:divBdr>
            <w:top w:val="none" w:sz="0" w:space="0" w:color="auto"/>
            <w:left w:val="none" w:sz="0" w:space="0" w:color="auto"/>
            <w:bottom w:val="none" w:sz="0" w:space="0" w:color="auto"/>
            <w:right w:val="none" w:sz="0" w:space="0" w:color="auto"/>
          </w:divBdr>
        </w:div>
        <w:div w:id="2104836311">
          <w:marLeft w:val="0"/>
          <w:marRight w:val="0"/>
          <w:marTop w:val="0"/>
          <w:marBottom w:val="0"/>
          <w:divBdr>
            <w:top w:val="none" w:sz="0" w:space="0" w:color="auto"/>
            <w:left w:val="none" w:sz="0" w:space="0" w:color="auto"/>
            <w:bottom w:val="none" w:sz="0" w:space="0" w:color="auto"/>
            <w:right w:val="none" w:sz="0" w:space="0" w:color="auto"/>
          </w:divBdr>
        </w:div>
      </w:divsChild>
    </w:div>
    <w:div w:id="27293127">
      <w:bodyDiv w:val="1"/>
      <w:marLeft w:val="0"/>
      <w:marRight w:val="0"/>
      <w:marTop w:val="0"/>
      <w:marBottom w:val="0"/>
      <w:divBdr>
        <w:top w:val="none" w:sz="0" w:space="0" w:color="auto"/>
        <w:left w:val="none" w:sz="0" w:space="0" w:color="auto"/>
        <w:bottom w:val="none" w:sz="0" w:space="0" w:color="auto"/>
        <w:right w:val="none" w:sz="0" w:space="0" w:color="auto"/>
      </w:divBdr>
    </w:div>
    <w:div w:id="56628975">
      <w:bodyDiv w:val="1"/>
      <w:marLeft w:val="0"/>
      <w:marRight w:val="0"/>
      <w:marTop w:val="0"/>
      <w:marBottom w:val="0"/>
      <w:divBdr>
        <w:top w:val="none" w:sz="0" w:space="0" w:color="auto"/>
        <w:left w:val="none" w:sz="0" w:space="0" w:color="auto"/>
        <w:bottom w:val="none" w:sz="0" w:space="0" w:color="auto"/>
        <w:right w:val="none" w:sz="0" w:space="0" w:color="auto"/>
      </w:divBdr>
    </w:div>
    <w:div w:id="74589806">
      <w:bodyDiv w:val="1"/>
      <w:marLeft w:val="0"/>
      <w:marRight w:val="0"/>
      <w:marTop w:val="0"/>
      <w:marBottom w:val="0"/>
      <w:divBdr>
        <w:top w:val="none" w:sz="0" w:space="0" w:color="auto"/>
        <w:left w:val="none" w:sz="0" w:space="0" w:color="auto"/>
        <w:bottom w:val="none" w:sz="0" w:space="0" w:color="auto"/>
        <w:right w:val="none" w:sz="0" w:space="0" w:color="auto"/>
      </w:divBdr>
    </w:div>
    <w:div w:id="79957862">
      <w:bodyDiv w:val="1"/>
      <w:marLeft w:val="0"/>
      <w:marRight w:val="0"/>
      <w:marTop w:val="0"/>
      <w:marBottom w:val="0"/>
      <w:divBdr>
        <w:top w:val="none" w:sz="0" w:space="0" w:color="auto"/>
        <w:left w:val="none" w:sz="0" w:space="0" w:color="auto"/>
        <w:bottom w:val="none" w:sz="0" w:space="0" w:color="auto"/>
        <w:right w:val="none" w:sz="0" w:space="0" w:color="auto"/>
      </w:divBdr>
    </w:div>
    <w:div w:id="95757662">
      <w:bodyDiv w:val="1"/>
      <w:marLeft w:val="0"/>
      <w:marRight w:val="0"/>
      <w:marTop w:val="0"/>
      <w:marBottom w:val="0"/>
      <w:divBdr>
        <w:top w:val="none" w:sz="0" w:space="0" w:color="auto"/>
        <w:left w:val="none" w:sz="0" w:space="0" w:color="auto"/>
        <w:bottom w:val="none" w:sz="0" w:space="0" w:color="auto"/>
        <w:right w:val="none" w:sz="0" w:space="0" w:color="auto"/>
      </w:divBdr>
    </w:div>
    <w:div w:id="112867421">
      <w:bodyDiv w:val="1"/>
      <w:marLeft w:val="0"/>
      <w:marRight w:val="0"/>
      <w:marTop w:val="0"/>
      <w:marBottom w:val="0"/>
      <w:divBdr>
        <w:top w:val="none" w:sz="0" w:space="0" w:color="auto"/>
        <w:left w:val="none" w:sz="0" w:space="0" w:color="auto"/>
        <w:bottom w:val="none" w:sz="0" w:space="0" w:color="auto"/>
        <w:right w:val="none" w:sz="0" w:space="0" w:color="auto"/>
      </w:divBdr>
    </w:div>
    <w:div w:id="133108651">
      <w:bodyDiv w:val="1"/>
      <w:marLeft w:val="0"/>
      <w:marRight w:val="0"/>
      <w:marTop w:val="0"/>
      <w:marBottom w:val="0"/>
      <w:divBdr>
        <w:top w:val="none" w:sz="0" w:space="0" w:color="auto"/>
        <w:left w:val="none" w:sz="0" w:space="0" w:color="auto"/>
        <w:bottom w:val="none" w:sz="0" w:space="0" w:color="auto"/>
        <w:right w:val="none" w:sz="0" w:space="0" w:color="auto"/>
      </w:divBdr>
    </w:div>
    <w:div w:id="139544419">
      <w:bodyDiv w:val="1"/>
      <w:marLeft w:val="0"/>
      <w:marRight w:val="0"/>
      <w:marTop w:val="0"/>
      <w:marBottom w:val="0"/>
      <w:divBdr>
        <w:top w:val="none" w:sz="0" w:space="0" w:color="auto"/>
        <w:left w:val="none" w:sz="0" w:space="0" w:color="auto"/>
        <w:bottom w:val="none" w:sz="0" w:space="0" w:color="auto"/>
        <w:right w:val="none" w:sz="0" w:space="0" w:color="auto"/>
      </w:divBdr>
    </w:div>
    <w:div w:id="142697780">
      <w:bodyDiv w:val="1"/>
      <w:marLeft w:val="0"/>
      <w:marRight w:val="0"/>
      <w:marTop w:val="0"/>
      <w:marBottom w:val="0"/>
      <w:divBdr>
        <w:top w:val="none" w:sz="0" w:space="0" w:color="auto"/>
        <w:left w:val="none" w:sz="0" w:space="0" w:color="auto"/>
        <w:bottom w:val="none" w:sz="0" w:space="0" w:color="auto"/>
        <w:right w:val="none" w:sz="0" w:space="0" w:color="auto"/>
      </w:divBdr>
    </w:div>
    <w:div w:id="150681269">
      <w:bodyDiv w:val="1"/>
      <w:marLeft w:val="0"/>
      <w:marRight w:val="0"/>
      <w:marTop w:val="0"/>
      <w:marBottom w:val="0"/>
      <w:divBdr>
        <w:top w:val="none" w:sz="0" w:space="0" w:color="auto"/>
        <w:left w:val="none" w:sz="0" w:space="0" w:color="auto"/>
        <w:bottom w:val="none" w:sz="0" w:space="0" w:color="auto"/>
        <w:right w:val="none" w:sz="0" w:space="0" w:color="auto"/>
      </w:divBdr>
    </w:div>
    <w:div w:id="175505770">
      <w:bodyDiv w:val="1"/>
      <w:marLeft w:val="0"/>
      <w:marRight w:val="0"/>
      <w:marTop w:val="0"/>
      <w:marBottom w:val="0"/>
      <w:divBdr>
        <w:top w:val="none" w:sz="0" w:space="0" w:color="auto"/>
        <w:left w:val="none" w:sz="0" w:space="0" w:color="auto"/>
        <w:bottom w:val="none" w:sz="0" w:space="0" w:color="auto"/>
        <w:right w:val="none" w:sz="0" w:space="0" w:color="auto"/>
      </w:divBdr>
      <w:divsChild>
        <w:div w:id="1647708587">
          <w:marLeft w:val="0"/>
          <w:marRight w:val="0"/>
          <w:marTop w:val="0"/>
          <w:marBottom w:val="0"/>
          <w:divBdr>
            <w:top w:val="none" w:sz="0" w:space="0" w:color="auto"/>
            <w:left w:val="none" w:sz="0" w:space="0" w:color="auto"/>
            <w:bottom w:val="none" w:sz="0" w:space="0" w:color="auto"/>
            <w:right w:val="none" w:sz="0" w:space="0" w:color="auto"/>
          </w:divBdr>
        </w:div>
        <w:div w:id="1601261062">
          <w:marLeft w:val="0"/>
          <w:marRight w:val="0"/>
          <w:marTop w:val="0"/>
          <w:marBottom w:val="0"/>
          <w:divBdr>
            <w:top w:val="none" w:sz="0" w:space="0" w:color="auto"/>
            <w:left w:val="none" w:sz="0" w:space="0" w:color="auto"/>
            <w:bottom w:val="none" w:sz="0" w:space="0" w:color="auto"/>
            <w:right w:val="none" w:sz="0" w:space="0" w:color="auto"/>
          </w:divBdr>
        </w:div>
        <w:div w:id="1580401312">
          <w:marLeft w:val="0"/>
          <w:marRight w:val="0"/>
          <w:marTop w:val="0"/>
          <w:marBottom w:val="0"/>
          <w:divBdr>
            <w:top w:val="none" w:sz="0" w:space="0" w:color="auto"/>
            <w:left w:val="none" w:sz="0" w:space="0" w:color="auto"/>
            <w:bottom w:val="none" w:sz="0" w:space="0" w:color="auto"/>
            <w:right w:val="none" w:sz="0" w:space="0" w:color="auto"/>
          </w:divBdr>
        </w:div>
        <w:div w:id="849175781">
          <w:marLeft w:val="0"/>
          <w:marRight w:val="0"/>
          <w:marTop w:val="0"/>
          <w:marBottom w:val="0"/>
          <w:divBdr>
            <w:top w:val="none" w:sz="0" w:space="0" w:color="auto"/>
            <w:left w:val="none" w:sz="0" w:space="0" w:color="auto"/>
            <w:bottom w:val="none" w:sz="0" w:space="0" w:color="auto"/>
            <w:right w:val="none" w:sz="0" w:space="0" w:color="auto"/>
          </w:divBdr>
        </w:div>
        <w:div w:id="980889350">
          <w:marLeft w:val="0"/>
          <w:marRight w:val="0"/>
          <w:marTop w:val="0"/>
          <w:marBottom w:val="0"/>
          <w:divBdr>
            <w:top w:val="none" w:sz="0" w:space="0" w:color="auto"/>
            <w:left w:val="none" w:sz="0" w:space="0" w:color="auto"/>
            <w:bottom w:val="none" w:sz="0" w:space="0" w:color="auto"/>
            <w:right w:val="none" w:sz="0" w:space="0" w:color="auto"/>
          </w:divBdr>
        </w:div>
        <w:div w:id="80030951">
          <w:marLeft w:val="0"/>
          <w:marRight w:val="0"/>
          <w:marTop w:val="0"/>
          <w:marBottom w:val="0"/>
          <w:divBdr>
            <w:top w:val="none" w:sz="0" w:space="0" w:color="auto"/>
            <w:left w:val="none" w:sz="0" w:space="0" w:color="auto"/>
            <w:bottom w:val="none" w:sz="0" w:space="0" w:color="auto"/>
            <w:right w:val="none" w:sz="0" w:space="0" w:color="auto"/>
          </w:divBdr>
        </w:div>
        <w:div w:id="894894292">
          <w:marLeft w:val="0"/>
          <w:marRight w:val="0"/>
          <w:marTop w:val="0"/>
          <w:marBottom w:val="0"/>
          <w:divBdr>
            <w:top w:val="none" w:sz="0" w:space="0" w:color="auto"/>
            <w:left w:val="none" w:sz="0" w:space="0" w:color="auto"/>
            <w:bottom w:val="none" w:sz="0" w:space="0" w:color="auto"/>
            <w:right w:val="none" w:sz="0" w:space="0" w:color="auto"/>
          </w:divBdr>
        </w:div>
        <w:div w:id="1078097038">
          <w:marLeft w:val="0"/>
          <w:marRight w:val="0"/>
          <w:marTop w:val="0"/>
          <w:marBottom w:val="0"/>
          <w:divBdr>
            <w:top w:val="none" w:sz="0" w:space="0" w:color="auto"/>
            <w:left w:val="none" w:sz="0" w:space="0" w:color="auto"/>
            <w:bottom w:val="none" w:sz="0" w:space="0" w:color="auto"/>
            <w:right w:val="none" w:sz="0" w:space="0" w:color="auto"/>
          </w:divBdr>
        </w:div>
        <w:div w:id="423111851">
          <w:marLeft w:val="0"/>
          <w:marRight w:val="0"/>
          <w:marTop w:val="0"/>
          <w:marBottom w:val="0"/>
          <w:divBdr>
            <w:top w:val="none" w:sz="0" w:space="0" w:color="auto"/>
            <w:left w:val="none" w:sz="0" w:space="0" w:color="auto"/>
            <w:bottom w:val="none" w:sz="0" w:space="0" w:color="auto"/>
            <w:right w:val="none" w:sz="0" w:space="0" w:color="auto"/>
          </w:divBdr>
        </w:div>
        <w:div w:id="980966800">
          <w:marLeft w:val="0"/>
          <w:marRight w:val="0"/>
          <w:marTop w:val="0"/>
          <w:marBottom w:val="0"/>
          <w:divBdr>
            <w:top w:val="none" w:sz="0" w:space="0" w:color="auto"/>
            <w:left w:val="none" w:sz="0" w:space="0" w:color="auto"/>
            <w:bottom w:val="none" w:sz="0" w:space="0" w:color="auto"/>
            <w:right w:val="none" w:sz="0" w:space="0" w:color="auto"/>
          </w:divBdr>
        </w:div>
        <w:div w:id="108016914">
          <w:marLeft w:val="0"/>
          <w:marRight w:val="0"/>
          <w:marTop w:val="0"/>
          <w:marBottom w:val="0"/>
          <w:divBdr>
            <w:top w:val="none" w:sz="0" w:space="0" w:color="auto"/>
            <w:left w:val="none" w:sz="0" w:space="0" w:color="auto"/>
            <w:bottom w:val="none" w:sz="0" w:space="0" w:color="auto"/>
            <w:right w:val="none" w:sz="0" w:space="0" w:color="auto"/>
          </w:divBdr>
        </w:div>
        <w:div w:id="172115124">
          <w:marLeft w:val="0"/>
          <w:marRight w:val="0"/>
          <w:marTop w:val="0"/>
          <w:marBottom w:val="0"/>
          <w:divBdr>
            <w:top w:val="none" w:sz="0" w:space="0" w:color="auto"/>
            <w:left w:val="none" w:sz="0" w:space="0" w:color="auto"/>
            <w:bottom w:val="none" w:sz="0" w:space="0" w:color="auto"/>
            <w:right w:val="none" w:sz="0" w:space="0" w:color="auto"/>
          </w:divBdr>
        </w:div>
        <w:div w:id="1544489033">
          <w:marLeft w:val="0"/>
          <w:marRight w:val="0"/>
          <w:marTop w:val="0"/>
          <w:marBottom w:val="0"/>
          <w:divBdr>
            <w:top w:val="none" w:sz="0" w:space="0" w:color="auto"/>
            <w:left w:val="none" w:sz="0" w:space="0" w:color="auto"/>
            <w:bottom w:val="none" w:sz="0" w:space="0" w:color="auto"/>
            <w:right w:val="none" w:sz="0" w:space="0" w:color="auto"/>
          </w:divBdr>
        </w:div>
        <w:div w:id="1829250819">
          <w:marLeft w:val="0"/>
          <w:marRight w:val="0"/>
          <w:marTop w:val="0"/>
          <w:marBottom w:val="0"/>
          <w:divBdr>
            <w:top w:val="none" w:sz="0" w:space="0" w:color="auto"/>
            <w:left w:val="none" w:sz="0" w:space="0" w:color="auto"/>
            <w:bottom w:val="none" w:sz="0" w:space="0" w:color="auto"/>
            <w:right w:val="none" w:sz="0" w:space="0" w:color="auto"/>
          </w:divBdr>
        </w:div>
        <w:div w:id="908538582">
          <w:marLeft w:val="0"/>
          <w:marRight w:val="0"/>
          <w:marTop w:val="0"/>
          <w:marBottom w:val="0"/>
          <w:divBdr>
            <w:top w:val="none" w:sz="0" w:space="0" w:color="auto"/>
            <w:left w:val="none" w:sz="0" w:space="0" w:color="auto"/>
            <w:bottom w:val="none" w:sz="0" w:space="0" w:color="auto"/>
            <w:right w:val="none" w:sz="0" w:space="0" w:color="auto"/>
          </w:divBdr>
        </w:div>
        <w:div w:id="1447651835">
          <w:marLeft w:val="0"/>
          <w:marRight w:val="0"/>
          <w:marTop w:val="0"/>
          <w:marBottom w:val="0"/>
          <w:divBdr>
            <w:top w:val="none" w:sz="0" w:space="0" w:color="auto"/>
            <w:left w:val="none" w:sz="0" w:space="0" w:color="auto"/>
            <w:bottom w:val="none" w:sz="0" w:space="0" w:color="auto"/>
            <w:right w:val="none" w:sz="0" w:space="0" w:color="auto"/>
          </w:divBdr>
        </w:div>
        <w:div w:id="2068723177">
          <w:marLeft w:val="0"/>
          <w:marRight w:val="0"/>
          <w:marTop w:val="0"/>
          <w:marBottom w:val="0"/>
          <w:divBdr>
            <w:top w:val="none" w:sz="0" w:space="0" w:color="auto"/>
            <w:left w:val="none" w:sz="0" w:space="0" w:color="auto"/>
            <w:bottom w:val="none" w:sz="0" w:space="0" w:color="auto"/>
            <w:right w:val="none" w:sz="0" w:space="0" w:color="auto"/>
          </w:divBdr>
        </w:div>
        <w:div w:id="1329480749">
          <w:marLeft w:val="0"/>
          <w:marRight w:val="0"/>
          <w:marTop w:val="0"/>
          <w:marBottom w:val="0"/>
          <w:divBdr>
            <w:top w:val="none" w:sz="0" w:space="0" w:color="auto"/>
            <w:left w:val="none" w:sz="0" w:space="0" w:color="auto"/>
            <w:bottom w:val="none" w:sz="0" w:space="0" w:color="auto"/>
            <w:right w:val="none" w:sz="0" w:space="0" w:color="auto"/>
          </w:divBdr>
        </w:div>
      </w:divsChild>
    </w:div>
    <w:div w:id="185170814">
      <w:bodyDiv w:val="1"/>
      <w:marLeft w:val="0"/>
      <w:marRight w:val="0"/>
      <w:marTop w:val="0"/>
      <w:marBottom w:val="0"/>
      <w:divBdr>
        <w:top w:val="none" w:sz="0" w:space="0" w:color="auto"/>
        <w:left w:val="none" w:sz="0" w:space="0" w:color="auto"/>
        <w:bottom w:val="none" w:sz="0" w:space="0" w:color="auto"/>
        <w:right w:val="none" w:sz="0" w:space="0" w:color="auto"/>
      </w:divBdr>
    </w:div>
    <w:div w:id="189495443">
      <w:bodyDiv w:val="1"/>
      <w:marLeft w:val="0"/>
      <w:marRight w:val="0"/>
      <w:marTop w:val="0"/>
      <w:marBottom w:val="0"/>
      <w:divBdr>
        <w:top w:val="none" w:sz="0" w:space="0" w:color="auto"/>
        <w:left w:val="none" w:sz="0" w:space="0" w:color="auto"/>
        <w:bottom w:val="none" w:sz="0" w:space="0" w:color="auto"/>
        <w:right w:val="none" w:sz="0" w:space="0" w:color="auto"/>
      </w:divBdr>
    </w:div>
    <w:div w:id="212926932">
      <w:bodyDiv w:val="1"/>
      <w:marLeft w:val="0"/>
      <w:marRight w:val="0"/>
      <w:marTop w:val="0"/>
      <w:marBottom w:val="0"/>
      <w:divBdr>
        <w:top w:val="none" w:sz="0" w:space="0" w:color="auto"/>
        <w:left w:val="none" w:sz="0" w:space="0" w:color="auto"/>
        <w:bottom w:val="none" w:sz="0" w:space="0" w:color="auto"/>
        <w:right w:val="none" w:sz="0" w:space="0" w:color="auto"/>
      </w:divBdr>
    </w:div>
    <w:div w:id="214512576">
      <w:bodyDiv w:val="1"/>
      <w:marLeft w:val="0"/>
      <w:marRight w:val="0"/>
      <w:marTop w:val="0"/>
      <w:marBottom w:val="0"/>
      <w:divBdr>
        <w:top w:val="none" w:sz="0" w:space="0" w:color="auto"/>
        <w:left w:val="none" w:sz="0" w:space="0" w:color="auto"/>
        <w:bottom w:val="none" w:sz="0" w:space="0" w:color="auto"/>
        <w:right w:val="none" w:sz="0" w:space="0" w:color="auto"/>
      </w:divBdr>
    </w:div>
    <w:div w:id="216861458">
      <w:bodyDiv w:val="1"/>
      <w:marLeft w:val="0"/>
      <w:marRight w:val="0"/>
      <w:marTop w:val="0"/>
      <w:marBottom w:val="0"/>
      <w:divBdr>
        <w:top w:val="none" w:sz="0" w:space="0" w:color="auto"/>
        <w:left w:val="none" w:sz="0" w:space="0" w:color="auto"/>
        <w:bottom w:val="none" w:sz="0" w:space="0" w:color="auto"/>
        <w:right w:val="none" w:sz="0" w:space="0" w:color="auto"/>
      </w:divBdr>
    </w:div>
    <w:div w:id="219487749">
      <w:bodyDiv w:val="1"/>
      <w:marLeft w:val="0"/>
      <w:marRight w:val="0"/>
      <w:marTop w:val="0"/>
      <w:marBottom w:val="0"/>
      <w:divBdr>
        <w:top w:val="none" w:sz="0" w:space="0" w:color="auto"/>
        <w:left w:val="none" w:sz="0" w:space="0" w:color="auto"/>
        <w:bottom w:val="none" w:sz="0" w:space="0" w:color="auto"/>
        <w:right w:val="none" w:sz="0" w:space="0" w:color="auto"/>
      </w:divBdr>
    </w:div>
    <w:div w:id="232933198">
      <w:bodyDiv w:val="1"/>
      <w:marLeft w:val="0"/>
      <w:marRight w:val="0"/>
      <w:marTop w:val="0"/>
      <w:marBottom w:val="0"/>
      <w:divBdr>
        <w:top w:val="none" w:sz="0" w:space="0" w:color="auto"/>
        <w:left w:val="none" w:sz="0" w:space="0" w:color="auto"/>
        <w:bottom w:val="none" w:sz="0" w:space="0" w:color="auto"/>
        <w:right w:val="none" w:sz="0" w:space="0" w:color="auto"/>
      </w:divBdr>
    </w:div>
    <w:div w:id="241448987">
      <w:bodyDiv w:val="1"/>
      <w:marLeft w:val="0"/>
      <w:marRight w:val="0"/>
      <w:marTop w:val="0"/>
      <w:marBottom w:val="0"/>
      <w:divBdr>
        <w:top w:val="none" w:sz="0" w:space="0" w:color="auto"/>
        <w:left w:val="none" w:sz="0" w:space="0" w:color="auto"/>
        <w:bottom w:val="none" w:sz="0" w:space="0" w:color="auto"/>
        <w:right w:val="none" w:sz="0" w:space="0" w:color="auto"/>
      </w:divBdr>
    </w:div>
    <w:div w:id="254823498">
      <w:bodyDiv w:val="1"/>
      <w:marLeft w:val="0"/>
      <w:marRight w:val="0"/>
      <w:marTop w:val="0"/>
      <w:marBottom w:val="0"/>
      <w:divBdr>
        <w:top w:val="none" w:sz="0" w:space="0" w:color="auto"/>
        <w:left w:val="none" w:sz="0" w:space="0" w:color="auto"/>
        <w:bottom w:val="none" w:sz="0" w:space="0" w:color="auto"/>
        <w:right w:val="none" w:sz="0" w:space="0" w:color="auto"/>
      </w:divBdr>
    </w:div>
    <w:div w:id="278073529">
      <w:bodyDiv w:val="1"/>
      <w:marLeft w:val="0"/>
      <w:marRight w:val="0"/>
      <w:marTop w:val="0"/>
      <w:marBottom w:val="0"/>
      <w:divBdr>
        <w:top w:val="none" w:sz="0" w:space="0" w:color="auto"/>
        <w:left w:val="none" w:sz="0" w:space="0" w:color="auto"/>
        <w:bottom w:val="none" w:sz="0" w:space="0" w:color="auto"/>
        <w:right w:val="none" w:sz="0" w:space="0" w:color="auto"/>
      </w:divBdr>
    </w:div>
    <w:div w:id="285745296">
      <w:bodyDiv w:val="1"/>
      <w:marLeft w:val="0"/>
      <w:marRight w:val="0"/>
      <w:marTop w:val="0"/>
      <w:marBottom w:val="0"/>
      <w:divBdr>
        <w:top w:val="none" w:sz="0" w:space="0" w:color="auto"/>
        <w:left w:val="none" w:sz="0" w:space="0" w:color="auto"/>
        <w:bottom w:val="none" w:sz="0" w:space="0" w:color="auto"/>
        <w:right w:val="none" w:sz="0" w:space="0" w:color="auto"/>
      </w:divBdr>
    </w:div>
    <w:div w:id="293485718">
      <w:bodyDiv w:val="1"/>
      <w:marLeft w:val="0"/>
      <w:marRight w:val="0"/>
      <w:marTop w:val="0"/>
      <w:marBottom w:val="0"/>
      <w:divBdr>
        <w:top w:val="none" w:sz="0" w:space="0" w:color="auto"/>
        <w:left w:val="none" w:sz="0" w:space="0" w:color="auto"/>
        <w:bottom w:val="none" w:sz="0" w:space="0" w:color="auto"/>
        <w:right w:val="none" w:sz="0" w:space="0" w:color="auto"/>
      </w:divBdr>
    </w:div>
    <w:div w:id="299380768">
      <w:bodyDiv w:val="1"/>
      <w:marLeft w:val="0"/>
      <w:marRight w:val="0"/>
      <w:marTop w:val="0"/>
      <w:marBottom w:val="0"/>
      <w:divBdr>
        <w:top w:val="none" w:sz="0" w:space="0" w:color="auto"/>
        <w:left w:val="none" w:sz="0" w:space="0" w:color="auto"/>
        <w:bottom w:val="none" w:sz="0" w:space="0" w:color="auto"/>
        <w:right w:val="none" w:sz="0" w:space="0" w:color="auto"/>
      </w:divBdr>
    </w:div>
    <w:div w:id="303119397">
      <w:bodyDiv w:val="1"/>
      <w:marLeft w:val="0"/>
      <w:marRight w:val="0"/>
      <w:marTop w:val="0"/>
      <w:marBottom w:val="0"/>
      <w:divBdr>
        <w:top w:val="none" w:sz="0" w:space="0" w:color="auto"/>
        <w:left w:val="none" w:sz="0" w:space="0" w:color="auto"/>
        <w:bottom w:val="none" w:sz="0" w:space="0" w:color="auto"/>
        <w:right w:val="none" w:sz="0" w:space="0" w:color="auto"/>
      </w:divBdr>
    </w:div>
    <w:div w:id="306127565">
      <w:bodyDiv w:val="1"/>
      <w:marLeft w:val="0"/>
      <w:marRight w:val="0"/>
      <w:marTop w:val="0"/>
      <w:marBottom w:val="0"/>
      <w:divBdr>
        <w:top w:val="none" w:sz="0" w:space="0" w:color="auto"/>
        <w:left w:val="none" w:sz="0" w:space="0" w:color="auto"/>
        <w:bottom w:val="none" w:sz="0" w:space="0" w:color="auto"/>
        <w:right w:val="none" w:sz="0" w:space="0" w:color="auto"/>
      </w:divBdr>
    </w:div>
    <w:div w:id="307393930">
      <w:bodyDiv w:val="1"/>
      <w:marLeft w:val="0"/>
      <w:marRight w:val="0"/>
      <w:marTop w:val="0"/>
      <w:marBottom w:val="0"/>
      <w:divBdr>
        <w:top w:val="none" w:sz="0" w:space="0" w:color="auto"/>
        <w:left w:val="none" w:sz="0" w:space="0" w:color="auto"/>
        <w:bottom w:val="none" w:sz="0" w:space="0" w:color="auto"/>
        <w:right w:val="none" w:sz="0" w:space="0" w:color="auto"/>
      </w:divBdr>
      <w:divsChild>
        <w:div w:id="31274428">
          <w:marLeft w:val="0"/>
          <w:marRight w:val="0"/>
          <w:marTop w:val="0"/>
          <w:marBottom w:val="0"/>
          <w:divBdr>
            <w:top w:val="none" w:sz="0" w:space="0" w:color="auto"/>
            <w:left w:val="none" w:sz="0" w:space="0" w:color="auto"/>
            <w:bottom w:val="none" w:sz="0" w:space="0" w:color="auto"/>
            <w:right w:val="none" w:sz="0" w:space="0" w:color="auto"/>
          </w:divBdr>
        </w:div>
        <w:div w:id="297802142">
          <w:marLeft w:val="0"/>
          <w:marRight w:val="0"/>
          <w:marTop w:val="0"/>
          <w:marBottom w:val="0"/>
          <w:divBdr>
            <w:top w:val="none" w:sz="0" w:space="0" w:color="auto"/>
            <w:left w:val="none" w:sz="0" w:space="0" w:color="auto"/>
            <w:bottom w:val="none" w:sz="0" w:space="0" w:color="auto"/>
            <w:right w:val="none" w:sz="0" w:space="0" w:color="auto"/>
          </w:divBdr>
        </w:div>
        <w:div w:id="441731639">
          <w:marLeft w:val="0"/>
          <w:marRight w:val="0"/>
          <w:marTop w:val="0"/>
          <w:marBottom w:val="0"/>
          <w:divBdr>
            <w:top w:val="none" w:sz="0" w:space="0" w:color="auto"/>
            <w:left w:val="none" w:sz="0" w:space="0" w:color="auto"/>
            <w:bottom w:val="none" w:sz="0" w:space="0" w:color="auto"/>
            <w:right w:val="none" w:sz="0" w:space="0" w:color="auto"/>
          </w:divBdr>
        </w:div>
        <w:div w:id="605503322">
          <w:marLeft w:val="0"/>
          <w:marRight w:val="0"/>
          <w:marTop w:val="0"/>
          <w:marBottom w:val="0"/>
          <w:divBdr>
            <w:top w:val="none" w:sz="0" w:space="0" w:color="auto"/>
            <w:left w:val="none" w:sz="0" w:space="0" w:color="auto"/>
            <w:bottom w:val="none" w:sz="0" w:space="0" w:color="auto"/>
            <w:right w:val="none" w:sz="0" w:space="0" w:color="auto"/>
          </w:divBdr>
        </w:div>
        <w:div w:id="919295563">
          <w:marLeft w:val="0"/>
          <w:marRight w:val="0"/>
          <w:marTop w:val="0"/>
          <w:marBottom w:val="0"/>
          <w:divBdr>
            <w:top w:val="none" w:sz="0" w:space="0" w:color="auto"/>
            <w:left w:val="none" w:sz="0" w:space="0" w:color="auto"/>
            <w:bottom w:val="none" w:sz="0" w:space="0" w:color="auto"/>
            <w:right w:val="none" w:sz="0" w:space="0" w:color="auto"/>
          </w:divBdr>
        </w:div>
        <w:div w:id="1066414215">
          <w:marLeft w:val="0"/>
          <w:marRight w:val="0"/>
          <w:marTop w:val="0"/>
          <w:marBottom w:val="0"/>
          <w:divBdr>
            <w:top w:val="none" w:sz="0" w:space="0" w:color="auto"/>
            <w:left w:val="none" w:sz="0" w:space="0" w:color="auto"/>
            <w:bottom w:val="none" w:sz="0" w:space="0" w:color="auto"/>
            <w:right w:val="none" w:sz="0" w:space="0" w:color="auto"/>
          </w:divBdr>
        </w:div>
        <w:div w:id="1212306137">
          <w:marLeft w:val="0"/>
          <w:marRight w:val="0"/>
          <w:marTop w:val="0"/>
          <w:marBottom w:val="0"/>
          <w:divBdr>
            <w:top w:val="none" w:sz="0" w:space="0" w:color="auto"/>
            <w:left w:val="none" w:sz="0" w:space="0" w:color="auto"/>
            <w:bottom w:val="none" w:sz="0" w:space="0" w:color="auto"/>
            <w:right w:val="none" w:sz="0" w:space="0" w:color="auto"/>
          </w:divBdr>
        </w:div>
        <w:div w:id="1246958089">
          <w:marLeft w:val="0"/>
          <w:marRight w:val="0"/>
          <w:marTop w:val="0"/>
          <w:marBottom w:val="0"/>
          <w:divBdr>
            <w:top w:val="none" w:sz="0" w:space="0" w:color="auto"/>
            <w:left w:val="none" w:sz="0" w:space="0" w:color="auto"/>
            <w:bottom w:val="none" w:sz="0" w:space="0" w:color="auto"/>
            <w:right w:val="none" w:sz="0" w:space="0" w:color="auto"/>
          </w:divBdr>
        </w:div>
        <w:div w:id="1511143752">
          <w:marLeft w:val="0"/>
          <w:marRight w:val="0"/>
          <w:marTop w:val="0"/>
          <w:marBottom w:val="0"/>
          <w:divBdr>
            <w:top w:val="none" w:sz="0" w:space="0" w:color="auto"/>
            <w:left w:val="none" w:sz="0" w:space="0" w:color="auto"/>
            <w:bottom w:val="none" w:sz="0" w:space="0" w:color="auto"/>
            <w:right w:val="none" w:sz="0" w:space="0" w:color="auto"/>
          </w:divBdr>
        </w:div>
        <w:div w:id="1915236217">
          <w:marLeft w:val="0"/>
          <w:marRight w:val="0"/>
          <w:marTop w:val="0"/>
          <w:marBottom w:val="0"/>
          <w:divBdr>
            <w:top w:val="none" w:sz="0" w:space="0" w:color="auto"/>
            <w:left w:val="none" w:sz="0" w:space="0" w:color="auto"/>
            <w:bottom w:val="none" w:sz="0" w:space="0" w:color="auto"/>
            <w:right w:val="none" w:sz="0" w:space="0" w:color="auto"/>
          </w:divBdr>
        </w:div>
        <w:div w:id="1927107686">
          <w:marLeft w:val="0"/>
          <w:marRight w:val="0"/>
          <w:marTop w:val="0"/>
          <w:marBottom w:val="0"/>
          <w:divBdr>
            <w:top w:val="none" w:sz="0" w:space="0" w:color="auto"/>
            <w:left w:val="none" w:sz="0" w:space="0" w:color="auto"/>
            <w:bottom w:val="none" w:sz="0" w:space="0" w:color="auto"/>
            <w:right w:val="none" w:sz="0" w:space="0" w:color="auto"/>
          </w:divBdr>
        </w:div>
        <w:div w:id="1968312748">
          <w:marLeft w:val="0"/>
          <w:marRight w:val="0"/>
          <w:marTop w:val="0"/>
          <w:marBottom w:val="0"/>
          <w:divBdr>
            <w:top w:val="none" w:sz="0" w:space="0" w:color="auto"/>
            <w:left w:val="none" w:sz="0" w:space="0" w:color="auto"/>
            <w:bottom w:val="none" w:sz="0" w:space="0" w:color="auto"/>
            <w:right w:val="none" w:sz="0" w:space="0" w:color="auto"/>
          </w:divBdr>
        </w:div>
        <w:div w:id="1976987487">
          <w:marLeft w:val="0"/>
          <w:marRight w:val="0"/>
          <w:marTop w:val="0"/>
          <w:marBottom w:val="0"/>
          <w:divBdr>
            <w:top w:val="none" w:sz="0" w:space="0" w:color="auto"/>
            <w:left w:val="none" w:sz="0" w:space="0" w:color="auto"/>
            <w:bottom w:val="none" w:sz="0" w:space="0" w:color="auto"/>
            <w:right w:val="none" w:sz="0" w:space="0" w:color="auto"/>
          </w:divBdr>
        </w:div>
      </w:divsChild>
    </w:div>
    <w:div w:id="311447293">
      <w:bodyDiv w:val="1"/>
      <w:marLeft w:val="0"/>
      <w:marRight w:val="0"/>
      <w:marTop w:val="0"/>
      <w:marBottom w:val="0"/>
      <w:divBdr>
        <w:top w:val="none" w:sz="0" w:space="0" w:color="auto"/>
        <w:left w:val="none" w:sz="0" w:space="0" w:color="auto"/>
        <w:bottom w:val="none" w:sz="0" w:space="0" w:color="auto"/>
        <w:right w:val="none" w:sz="0" w:space="0" w:color="auto"/>
      </w:divBdr>
    </w:div>
    <w:div w:id="315652556">
      <w:bodyDiv w:val="1"/>
      <w:marLeft w:val="0"/>
      <w:marRight w:val="0"/>
      <w:marTop w:val="0"/>
      <w:marBottom w:val="0"/>
      <w:divBdr>
        <w:top w:val="none" w:sz="0" w:space="0" w:color="auto"/>
        <w:left w:val="none" w:sz="0" w:space="0" w:color="auto"/>
        <w:bottom w:val="none" w:sz="0" w:space="0" w:color="auto"/>
        <w:right w:val="none" w:sz="0" w:space="0" w:color="auto"/>
      </w:divBdr>
    </w:div>
    <w:div w:id="316686552">
      <w:bodyDiv w:val="1"/>
      <w:marLeft w:val="0"/>
      <w:marRight w:val="0"/>
      <w:marTop w:val="0"/>
      <w:marBottom w:val="0"/>
      <w:divBdr>
        <w:top w:val="none" w:sz="0" w:space="0" w:color="auto"/>
        <w:left w:val="none" w:sz="0" w:space="0" w:color="auto"/>
        <w:bottom w:val="none" w:sz="0" w:space="0" w:color="auto"/>
        <w:right w:val="none" w:sz="0" w:space="0" w:color="auto"/>
      </w:divBdr>
      <w:divsChild>
        <w:div w:id="32001915">
          <w:marLeft w:val="0"/>
          <w:marRight w:val="0"/>
          <w:marTop w:val="0"/>
          <w:marBottom w:val="0"/>
          <w:divBdr>
            <w:top w:val="none" w:sz="0" w:space="0" w:color="auto"/>
            <w:left w:val="none" w:sz="0" w:space="0" w:color="auto"/>
            <w:bottom w:val="none" w:sz="0" w:space="0" w:color="auto"/>
            <w:right w:val="none" w:sz="0" w:space="0" w:color="auto"/>
          </w:divBdr>
        </w:div>
        <w:div w:id="91513264">
          <w:marLeft w:val="0"/>
          <w:marRight w:val="0"/>
          <w:marTop w:val="0"/>
          <w:marBottom w:val="0"/>
          <w:divBdr>
            <w:top w:val="none" w:sz="0" w:space="0" w:color="auto"/>
            <w:left w:val="none" w:sz="0" w:space="0" w:color="auto"/>
            <w:bottom w:val="none" w:sz="0" w:space="0" w:color="auto"/>
            <w:right w:val="none" w:sz="0" w:space="0" w:color="auto"/>
          </w:divBdr>
        </w:div>
        <w:div w:id="94180653">
          <w:marLeft w:val="0"/>
          <w:marRight w:val="0"/>
          <w:marTop w:val="0"/>
          <w:marBottom w:val="0"/>
          <w:divBdr>
            <w:top w:val="none" w:sz="0" w:space="0" w:color="auto"/>
            <w:left w:val="none" w:sz="0" w:space="0" w:color="auto"/>
            <w:bottom w:val="none" w:sz="0" w:space="0" w:color="auto"/>
            <w:right w:val="none" w:sz="0" w:space="0" w:color="auto"/>
          </w:divBdr>
        </w:div>
        <w:div w:id="135876073">
          <w:marLeft w:val="0"/>
          <w:marRight w:val="0"/>
          <w:marTop w:val="0"/>
          <w:marBottom w:val="0"/>
          <w:divBdr>
            <w:top w:val="none" w:sz="0" w:space="0" w:color="auto"/>
            <w:left w:val="none" w:sz="0" w:space="0" w:color="auto"/>
            <w:bottom w:val="none" w:sz="0" w:space="0" w:color="auto"/>
            <w:right w:val="none" w:sz="0" w:space="0" w:color="auto"/>
          </w:divBdr>
        </w:div>
        <w:div w:id="154146061">
          <w:marLeft w:val="0"/>
          <w:marRight w:val="0"/>
          <w:marTop w:val="0"/>
          <w:marBottom w:val="0"/>
          <w:divBdr>
            <w:top w:val="none" w:sz="0" w:space="0" w:color="auto"/>
            <w:left w:val="none" w:sz="0" w:space="0" w:color="auto"/>
            <w:bottom w:val="none" w:sz="0" w:space="0" w:color="auto"/>
            <w:right w:val="none" w:sz="0" w:space="0" w:color="auto"/>
          </w:divBdr>
        </w:div>
        <w:div w:id="166211216">
          <w:marLeft w:val="0"/>
          <w:marRight w:val="0"/>
          <w:marTop w:val="0"/>
          <w:marBottom w:val="0"/>
          <w:divBdr>
            <w:top w:val="none" w:sz="0" w:space="0" w:color="auto"/>
            <w:left w:val="none" w:sz="0" w:space="0" w:color="auto"/>
            <w:bottom w:val="none" w:sz="0" w:space="0" w:color="auto"/>
            <w:right w:val="none" w:sz="0" w:space="0" w:color="auto"/>
          </w:divBdr>
        </w:div>
        <w:div w:id="218590691">
          <w:marLeft w:val="0"/>
          <w:marRight w:val="0"/>
          <w:marTop w:val="0"/>
          <w:marBottom w:val="0"/>
          <w:divBdr>
            <w:top w:val="none" w:sz="0" w:space="0" w:color="auto"/>
            <w:left w:val="none" w:sz="0" w:space="0" w:color="auto"/>
            <w:bottom w:val="none" w:sz="0" w:space="0" w:color="auto"/>
            <w:right w:val="none" w:sz="0" w:space="0" w:color="auto"/>
          </w:divBdr>
        </w:div>
        <w:div w:id="235209469">
          <w:marLeft w:val="0"/>
          <w:marRight w:val="0"/>
          <w:marTop w:val="0"/>
          <w:marBottom w:val="0"/>
          <w:divBdr>
            <w:top w:val="none" w:sz="0" w:space="0" w:color="auto"/>
            <w:left w:val="none" w:sz="0" w:space="0" w:color="auto"/>
            <w:bottom w:val="none" w:sz="0" w:space="0" w:color="auto"/>
            <w:right w:val="none" w:sz="0" w:space="0" w:color="auto"/>
          </w:divBdr>
        </w:div>
        <w:div w:id="258098999">
          <w:marLeft w:val="0"/>
          <w:marRight w:val="0"/>
          <w:marTop w:val="0"/>
          <w:marBottom w:val="0"/>
          <w:divBdr>
            <w:top w:val="none" w:sz="0" w:space="0" w:color="auto"/>
            <w:left w:val="none" w:sz="0" w:space="0" w:color="auto"/>
            <w:bottom w:val="none" w:sz="0" w:space="0" w:color="auto"/>
            <w:right w:val="none" w:sz="0" w:space="0" w:color="auto"/>
          </w:divBdr>
        </w:div>
        <w:div w:id="503713765">
          <w:marLeft w:val="0"/>
          <w:marRight w:val="0"/>
          <w:marTop w:val="0"/>
          <w:marBottom w:val="0"/>
          <w:divBdr>
            <w:top w:val="none" w:sz="0" w:space="0" w:color="auto"/>
            <w:left w:val="none" w:sz="0" w:space="0" w:color="auto"/>
            <w:bottom w:val="none" w:sz="0" w:space="0" w:color="auto"/>
            <w:right w:val="none" w:sz="0" w:space="0" w:color="auto"/>
          </w:divBdr>
        </w:div>
        <w:div w:id="505436480">
          <w:marLeft w:val="0"/>
          <w:marRight w:val="0"/>
          <w:marTop w:val="0"/>
          <w:marBottom w:val="0"/>
          <w:divBdr>
            <w:top w:val="none" w:sz="0" w:space="0" w:color="auto"/>
            <w:left w:val="none" w:sz="0" w:space="0" w:color="auto"/>
            <w:bottom w:val="none" w:sz="0" w:space="0" w:color="auto"/>
            <w:right w:val="none" w:sz="0" w:space="0" w:color="auto"/>
          </w:divBdr>
        </w:div>
        <w:div w:id="516311369">
          <w:marLeft w:val="0"/>
          <w:marRight w:val="0"/>
          <w:marTop w:val="0"/>
          <w:marBottom w:val="0"/>
          <w:divBdr>
            <w:top w:val="none" w:sz="0" w:space="0" w:color="auto"/>
            <w:left w:val="none" w:sz="0" w:space="0" w:color="auto"/>
            <w:bottom w:val="none" w:sz="0" w:space="0" w:color="auto"/>
            <w:right w:val="none" w:sz="0" w:space="0" w:color="auto"/>
          </w:divBdr>
        </w:div>
        <w:div w:id="727455731">
          <w:marLeft w:val="0"/>
          <w:marRight w:val="0"/>
          <w:marTop w:val="0"/>
          <w:marBottom w:val="0"/>
          <w:divBdr>
            <w:top w:val="none" w:sz="0" w:space="0" w:color="auto"/>
            <w:left w:val="none" w:sz="0" w:space="0" w:color="auto"/>
            <w:bottom w:val="none" w:sz="0" w:space="0" w:color="auto"/>
            <w:right w:val="none" w:sz="0" w:space="0" w:color="auto"/>
          </w:divBdr>
        </w:div>
        <w:div w:id="793406780">
          <w:marLeft w:val="0"/>
          <w:marRight w:val="0"/>
          <w:marTop w:val="0"/>
          <w:marBottom w:val="0"/>
          <w:divBdr>
            <w:top w:val="none" w:sz="0" w:space="0" w:color="auto"/>
            <w:left w:val="none" w:sz="0" w:space="0" w:color="auto"/>
            <w:bottom w:val="none" w:sz="0" w:space="0" w:color="auto"/>
            <w:right w:val="none" w:sz="0" w:space="0" w:color="auto"/>
          </w:divBdr>
        </w:div>
        <w:div w:id="813646788">
          <w:marLeft w:val="0"/>
          <w:marRight w:val="0"/>
          <w:marTop w:val="0"/>
          <w:marBottom w:val="0"/>
          <w:divBdr>
            <w:top w:val="none" w:sz="0" w:space="0" w:color="auto"/>
            <w:left w:val="none" w:sz="0" w:space="0" w:color="auto"/>
            <w:bottom w:val="none" w:sz="0" w:space="0" w:color="auto"/>
            <w:right w:val="none" w:sz="0" w:space="0" w:color="auto"/>
          </w:divBdr>
        </w:div>
        <w:div w:id="910384025">
          <w:marLeft w:val="0"/>
          <w:marRight w:val="0"/>
          <w:marTop w:val="0"/>
          <w:marBottom w:val="0"/>
          <w:divBdr>
            <w:top w:val="none" w:sz="0" w:space="0" w:color="auto"/>
            <w:left w:val="none" w:sz="0" w:space="0" w:color="auto"/>
            <w:bottom w:val="none" w:sz="0" w:space="0" w:color="auto"/>
            <w:right w:val="none" w:sz="0" w:space="0" w:color="auto"/>
          </w:divBdr>
        </w:div>
        <w:div w:id="970086936">
          <w:marLeft w:val="0"/>
          <w:marRight w:val="0"/>
          <w:marTop w:val="0"/>
          <w:marBottom w:val="0"/>
          <w:divBdr>
            <w:top w:val="none" w:sz="0" w:space="0" w:color="auto"/>
            <w:left w:val="none" w:sz="0" w:space="0" w:color="auto"/>
            <w:bottom w:val="none" w:sz="0" w:space="0" w:color="auto"/>
            <w:right w:val="none" w:sz="0" w:space="0" w:color="auto"/>
          </w:divBdr>
        </w:div>
        <w:div w:id="992635642">
          <w:marLeft w:val="0"/>
          <w:marRight w:val="0"/>
          <w:marTop w:val="0"/>
          <w:marBottom w:val="0"/>
          <w:divBdr>
            <w:top w:val="none" w:sz="0" w:space="0" w:color="auto"/>
            <w:left w:val="none" w:sz="0" w:space="0" w:color="auto"/>
            <w:bottom w:val="none" w:sz="0" w:space="0" w:color="auto"/>
            <w:right w:val="none" w:sz="0" w:space="0" w:color="auto"/>
          </w:divBdr>
        </w:div>
        <w:div w:id="1108696678">
          <w:marLeft w:val="0"/>
          <w:marRight w:val="0"/>
          <w:marTop w:val="0"/>
          <w:marBottom w:val="0"/>
          <w:divBdr>
            <w:top w:val="none" w:sz="0" w:space="0" w:color="auto"/>
            <w:left w:val="none" w:sz="0" w:space="0" w:color="auto"/>
            <w:bottom w:val="none" w:sz="0" w:space="0" w:color="auto"/>
            <w:right w:val="none" w:sz="0" w:space="0" w:color="auto"/>
          </w:divBdr>
        </w:div>
        <w:div w:id="1177694179">
          <w:marLeft w:val="0"/>
          <w:marRight w:val="0"/>
          <w:marTop w:val="0"/>
          <w:marBottom w:val="0"/>
          <w:divBdr>
            <w:top w:val="none" w:sz="0" w:space="0" w:color="auto"/>
            <w:left w:val="none" w:sz="0" w:space="0" w:color="auto"/>
            <w:bottom w:val="none" w:sz="0" w:space="0" w:color="auto"/>
            <w:right w:val="none" w:sz="0" w:space="0" w:color="auto"/>
          </w:divBdr>
        </w:div>
        <w:div w:id="1178039884">
          <w:marLeft w:val="0"/>
          <w:marRight w:val="0"/>
          <w:marTop w:val="0"/>
          <w:marBottom w:val="0"/>
          <w:divBdr>
            <w:top w:val="none" w:sz="0" w:space="0" w:color="auto"/>
            <w:left w:val="none" w:sz="0" w:space="0" w:color="auto"/>
            <w:bottom w:val="none" w:sz="0" w:space="0" w:color="auto"/>
            <w:right w:val="none" w:sz="0" w:space="0" w:color="auto"/>
          </w:divBdr>
        </w:div>
        <w:div w:id="1306397165">
          <w:marLeft w:val="0"/>
          <w:marRight w:val="0"/>
          <w:marTop w:val="0"/>
          <w:marBottom w:val="0"/>
          <w:divBdr>
            <w:top w:val="none" w:sz="0" w:space="0" w:color="auto"/>
            <w:left w:val="none" w:sz="0" w:space="0" w:color="auto"/>
            <w:bottom w:val="none" w:sz="0" w:space="0" w:color="auto"/>
            <w:right w:val="none" w:sz="0" w:space="0" w:color="auto"/>
          </w:divBdr>
        </w:div>
        <w:div w:id="1429808808">
          <w:marLeft w:val="0"/>
          <w:marRight w:val="0"/>
          <w:marTop w:val="0"/>
          <w:marBottom w:val="0"/>
          <w:divBdr>
            <w:top w:val="none" w:sz="0" w:space="0" w:color="auto"/>
            <w:left w:val="none" w:sz="0" w:space="0" w:color="auto"/>
            <w:bottom w:val="none" w:sz="0" w:space="0" w:color="auto"/>
            <w:right w:val="none" w:sz="0" w:space="0" w:color="auto"/>
          </w:divBdr>
        </w:div>
        <w:div w:id="1480347523">
          <w:marLeft w:val="0"/>
          <w:marRight w:val="0"/>
          <w:marTop w:val="0"/>
          <w:marBottom w:val="0"/>
          <w:divBdr>
            <w:top w:val="none" w:sz="0" w:space="0" w:color="auto"/>
            <w:left w:val="none" w:sz="0" w:space="0" w:color="auto"/>
            <w:bottom w:val="none" w:sz="0" w:space="0" w:color="auto"/>
            <w:right w:val="none" w:sz="0" w:space="0" w:color="auto"/>
          </w:divBdr>
        </w:div>
        <w:div w:id="1519466913">
          <w:marLeft w:val="0"/>
          <w:marRight w:val="0"/>
          <w:marTop w:val="0"/>
          <w:marBottom w:val="0"/>
          <w:divBdr>
            <w:top w:val="none" w:sz="0" w:space="0" w:color="auto"/>
            <w:left w:val="none" w:sz="0" w:space="0" w:color="auto"/>
            <w:bottom w:val="none" w:sz="0" w:space="0" w:color="auto"/>
            <w:right w:val="none" w:sz="0" w:space="0" w:color="auto"/>
          </w:divBdr>
        </w:div>
        <w:div w:id="1593008352">
          <w:marLeft w:val="0"/>
          <w:marRight w:val="0"/>
          <w:marTop w:val="0"/>
          <w:marBottom w:val="0"/>
          <w:divBdr>
            <w:top w:val="none" w:sz="0" w:space="0" w:color="auto"/>
            <w:left w:val="none" w:sz="0" w:space="0" w:color="auto"/>
            <w:bottom w:val="none" w:sz="0" w:space="0" w:color="auto"/>
            <w:right w:val="none" w:sz="0" w:space="0" w:color="auto"/>
          </w:divBdr>
        </w:div>
        <w:div w:id="1606884100">
          <w:marLeft w:val="0"/>
          <w:marRight w:val="0"/>
          <w:marTop w:val="0"/>
          <w:marBottom w:val="0"/>
          <w:divBdr>
            <w:top w:val="none" w:sz="0" w:space="0" w:color="auto"/>
            <w:left w:val="none" w:sz="0" w:space="0" w:color="auto"/>
            <w:bottom w:val="none" w:sz="0" w:space="0" w:color="auto"/>
            <w:right w:val="none" w:sz="0" w:space="0" w:color="auto"/>
          </w:divBdr>
        </w:div>
        <w:div w:id="1653020774">
          <w:marLeft w:val="0"/>
          <w:marRight w:val="0"/>
          <w:marTop w:val="0"/>
          <w:marBottom w:val="0"/>
          <w:divBdr>
            <w:top w:val="none" w:sz="0" w:space="0" w:color="auto"/>
            <w:left w:val="none" w:sz="0" w:space="0" w:color="auto"/>
            <w:bottom w:val="none" w:sz="0" w:space="0" w:color="auto"/>
            <w:right w:val="none" w:sz="0" w:space="0" w:color="auto"/>
          </w:divBdr>
        </w:div>
        <w:div w:id="1886330028">
          <w:marLeft w:val="0"/>
          <w:marRight w:val="0"/>
          <w:marTop w:val="0"/>
          <w:marBottom w:val="0"/>
          <w:divBdr>
            <w:top w:val="none" w:sz="0" w:space="0" w:color="auto"/>
            <w:left w:val="none" w:sz="0" w:space="0" w:color="auto"/>
            <w:bottom w:val="none" w:sz="0" w:space="0" w:color="auto"/>
            <w:right w:val="none" w:sz="0" w:space="0" w:color="auto"/>
          </w:divBdr>
        </w:div>
        <w:div w:id="1931350827">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1958874593">
          <w:marLeft w:val="0"/>
          <w:marRight w:val="0"/>
          <w:marTop w:val="0"/>
          <w:marBottom w:val="0"/>
          <w:divBdr>
            <w:top w:val="none" w:sz="0" w:space="0" w:color="auto"/>
            <w:left w:val="none" w:sz="0" w:space="0" w:color="auto"/>
            <w:bottom w:val="none" w:sz="0" w:space="0" w:color="auto"/>
            <w:right w:val="none" w:sz="0" w:space="0" w:color="auto"/>
          </w:divBdr>
        </w:div>
        <w:div w:id="1975484191">
          <w:marLeft w:val="0"/>
          <w:marRight w:val="0"/>
          <w:marTop w:val="0"/>
          <w:marBottom w:val="0"/>
          <w:divBdr>
            <w:top w:val="none" w:sz="0" w:space="0" w:color="auto"/>
            <w:left w:val="none" w:sz="0" w:space="0" w:color="auto"/>
            <w:bottom w:val="none" w:sz="0" w:space="0" w:color="auto"/>
            <w:right w:val="none" w:sz="0" w:space="0" w:color="auto"/>
          </w:divBdr>
        </w:div>
        <w:div w:id="2004893256">
          <w:marLeft w:val="0"/>
          <w:marRight w:val="0"/>
          <w:marTop w:val="0"/>
          <w:marBottom w:val="0"/>
          <w:divBdr>
            <w:top w:val="none" w:sz="0" w:space="0" w:color="auto"/>
            <w:left w:val="none" w:sz="0" w:space="0" w:color="auto"/>
            <w:bottom w:val="none" w:sz="0" w:space="0" w:color="auto"/>
            <w:right w:val="none" w:sz="0" w:space="0" w:color="auto"/>
          </w:divBdr>
        </w:div>
        <w:div w:id="2034843891">
          <w:marLeft w:val="0"/>
          <w:marRight w:val="0"/>
          <w:marTop w:val="0"/>
          <w:marBottom w:val="0"/>
          <w:divBdr>
            <w:top w:val="none" w:sz="0" w:space="0" w:color="auto"/>
            <w:left w:val="none" w:sz="0" w:space="0" w:color="auto"/>
            <w:bottom w:val="none" w:sz="0" w:space="0" w:color="auto"/>
            <w:right w:val="none" w:sz="0" w:space="0" w:color="auto"/>
          </w:divBdr>
        </w:div>
      </w:divsChild>
    </w:div>
    <w:div w:id="327025277">
      <w:bodyDiv w:val="1"/>
      <w:marLeft w:val="0"/>
      <w:marRight w:val="0"/>
      <w:marTop w:val="0"/>
      <w:marBottom w:val="0"/>
      <w:divBdr>
        <w:top w:val="none" w:sz="0" w:space="0" w:color="auto"/>
        <w:left w:val="none" w:sz="0" w:space="0" w:color="auto"/>
        <w:bottom w:val="none" w:sz="0" w:space="0" w:color="auto"/>
        <w:right w:val="none" w:sz="0" w:space="0" w:color="auto"/>
      </w:divBdr>
      <w:divsChild>
        <w:div w:id="49576371">
          <w:marLeft w:val="0"/>
          <w:marRight w:val="0"/>
          <w:marTop w:val="0"/>
          <w:marBottom w:val="0"/>
          <w:divBdr>
            <w:top w:val="none" w:sz="0" w:space="0" w:color="auto"/>
            <w:left w:val="none" w:sz="0" w:space="0" w:color="auto"/>
            <w:bottom w:val="none" w:sz="0" w:space="0" w:color="auto"/>
            <w:right w:val="none" w:sz="0" w:space="0" w:color="auto"/>
          </w:divBdr>
        </w:div>
        <w:div w:id="166596693">
          <w:marLeft w:val="0"/>
          <w:marRight w:val="0"/>
          <w:marTop w:val="0"/>
          <w:marBottom w:val="0"/>
          <w:divBdr>
            <w:top w:val="none" w:sz="0" w:space="0" w:color="auto"/>
            <w:left w:val="none" w:sz="0" w:space="0" w:color="auto"/>
            <w:bottom w:val="none" w:sz="0" w:space="0" w:color="auto"/>
            <w:right w:val="none" w:sz="0" w:space="0" w:color="auto"/>
          </w:divBdr>
        </w:div>
        <w:div w:id="220799543">
          <w:marLeft w:val="0"/>
          <w:marRight w:val="0"/>
          <w:marTop w:val="0"/>
          <w:marBottom w:val="0"/>
          <w:divBdr>
            <w:top w:val="none" w:sz="0" w:space="0" w:color="auto"/>
            <w:left w:val="none" w:sz="0" w:space="0" w:color="auto"/>
            <w:bottom w:val="none" w:sz="0" w:space="0" w:color="auto"/>
            <w:right w:val="none" w:sz="0" w:space="0" w:color="auto"/>
          </w:divBdr>
        </w:div>
        <w:div w:id="299698740">
          <w:marLeft w:val="0"/>
          <w:marRight w:val="0"/>
          <w:marTop w:val="0"/>
          <w:marBottom w:val="0"/>
          <w:divBdr>
            <w:top w:val="none" w:sz="0" w:space="0" w:color="auto"/>
            <w:left w:val="none" w:sz="0" w:space="0" w:color="auto"/>
            <w:bottom w:val="none" w:sz="0" w:space="0" w:color="auto"/>
            <w:right w:val="none" w:sz="0" w:space="0" w:color="auto"/>
          </w:divBdr>
        </w:div>
        <w:div w:id="481048546">
          <w:marLeft w:val="0"/>
          <w:marRight w:val="0"/>
          <w:marTop w:val="0"/>
          <w:marBottom w:val="0"/>
          <w:divBdr>
            <w:top w:val="none" w:sz="0" w:space="0" w:color="auto"/>
            <w:left w:val="none" w:sz="0" w:space="0" w:color="auto"/>
            <w:bottom w:val="none" w:sz="0" w:space="0" w:color="auto"/>
            <w:right w:val="none" w:sz="0" w:space="0" w:color="auto"/>
          </w:divBdr>
        </w:div>
        <w:div w:id="581179464">
          <w:marLeft w:val="0"/>
          <w:marRight w:val="0"/>
          <w:marTop w:val="0"/>
          <w:marBottom w:val="0"/>
          <w:divBdr>
            <w:top w:val="none" w:sz="0" w:space="0" w:color="auto"/>
            <w:left w:val="none" w:sz="0" w:space="0" w:color="auto"/>
            <w:bottom w:val="none" w:sz="0" w:space="0" w:color="auto"/>
            <w:right w:val="none" w:sz="0" w:space="0" w:color="auto"/>
          </w:divBdr>
        </w:div>
        <w:div w:id="599609572">
          <w:marLeft w:val="0"/>
          <w:marRight w:val="0"/>
          <w:marTop w:val="0"/>
          <w:marBottom w:val="0"/>
          <w:divBdr>
            <w:top w:val="none" w:sz="0" w:space="0" w:color="auto"/>
            <w:left w:val="none" w:sz="0" w:space="0" w:color="auto"/>
            <w:bottom w:val="none" w:sz="0" w:space="0" w:color="auto"/>
            <w:right w:val="none" w:sz="0" w:space="0" w:color="auto"/>
          </w:divBdr>
        </w:div>
        <w:div w:id="694844750">
          <w:marLeft w:val="0"/>
          <w:marRight w:val="0"/>
          <w:marTop w:val="0"/>
          <w:marBottom w:val="0"/>
          <w:divBdr>
            <w:top w:val="none" w:sz="0" w:space="0" w:color="auto"/>
            <w:left w:val="none" w:sz="0" w:space="0" w:color="auto"/>
            <w:bottom w:val="none" w:sz="0" w:space="0" w:color="auto"/>
            <w:right w:val="none" w:sz="0" w:space="0" w:color="auto"/>
          </w:divBdr>
        </w:div>
        <w:div w:id="767164947">
          <w:marLeft w:val="0"/>
          <w:marRight w:val="0"/>
          <w:marTop w:val="0"/>
          <w:marBottom w:val="0"/>
          <w:divBdr>
            <w:top w:val="none" w:sz="0" w:space="0" w:color="auto"/>
            <w:left w:val="none" w:sz="0" w:space="0" w:color="auto"/>
            <w:bottom w:val="none" w:sz="0" w:space="0" w:color="auto"/>
            <w:right w:val="none" w:sz="0" w:space="0" w:color="auto"/>
          </w:divBdr>
        </w:div>
        <w:div w:id="922765365">
          <w:marLeft w:val="0"/>
          <w:marRight w:val="0"/>
          <w:marTop w:val="0"/>
          <w:marBottom w:val="0"/>
          <w:divBdr>
            <w:top w:val="none" w:sz="0" w:space="0" w:color="auto"/>
            <w:left w:val="none" w:sz="0" w:space="0" w:color="auto"/>
            <w:bottom w:val="none" w:sz="0" w:space="0" w:color="auto"/>
            <w:right w:val="none" w:sz="0" w:space="0" w:color="auto"/>
          </w:divBdr>
        </w:div>
        <w:div w:id="977957439">
          <w:marLeft w:val="0"/>
          <w:marRight w:val="0"/>
          <w:marTop w:val="0"/>
          <w:marBottom w:val="0"/>
          <w:divBdr>
            <w:top w:val="none" w:sz="0" w:space="0" w:color="auto"/>
            <w:left w:val="none" w:sz="0" w:space="0" w:color="auto"/>
            <w:bottom w:val="none" w:sz="0" w:space="0" w:color="auto"/>
            <w:right w:val="none" w:sz="0" w:space="0" w:color="auto"/>
          </w:divBdr>
        </w:div>
        <w:div w:id="1110592128">
          <w:marLeft w:val="0"/>
          <w:marRight w:val="0"/>
          <w:marTop w:val="0"/>
          <w:marBottom w:val="0"/>
          <w:divBdr>
            <w:top w:val="none" w:sz="0" w:space="0" w:color="auto"/>
            <w:left w:val="none" w:sz="0" w:space="0" w:color="auto"/>
            <w:bottom w:val="none" w:sz="0" w:space="0" w:color="auto"/>
            <w:right w:val="none" w:sz="0" w:space="0" w:color="auto"/>
          </w:divBdr>
        </w:div>
        <w:div w:id="1150832346">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581599751">
          <w:marLeft w:val="0"/>
          <w:marRight w:val="0"/>
          <w:marTop w:val="0"/>
          <w:marBottom w:val="0"/>
          <w:divBdr>
            <w:top w:val="none" w:sz="0" w:space="0" w:color="auto"/>
            <w:left w:val="none" w:sz="0" w:space="0" w:color="auto"/>
            <w:bottom w:val="none" w:sz="0" w:space="0" w:color="auto"/>
            <w:right w:val="none" w:sz="0" w:space="0" w:color="auto"/>
          </w:divBdr>
        </w:div>
        <w:div w:id="1769277429">
          <w:marLeft w:val="0"/>
          <w:marRight w:val="0"/>
          <w:marTop w:val="0"/>
          <w:marBottom w:val="0"/>
          <w:divBdr>
            <w:top w:val="none" w:sz="0" w:space="0" w:color="auto"/>
            <w:left w:val="none" w:sz="0" w:space="0" w:color="auto"/>
            <w:bottom w:val="none" w:sz="0" w:space="0" w:color="auto"/>
            <w:right w:val="none" w:sz="0" w:space="0" w:color="auto"/>
          </w:divBdr>
        </w:div>
        <w:div w:id="1823501243">
          <w:marLeft w:val="0"/>
          <w:marRight w:val="0"/>
          <w:marTop w:val="0"/>
          <w:marBottom w:val="0"/>
          <w:divBdr>
            <w:top w:val="none" w:sz="0" w:space="0" w:color="auto"/>
            <w:left w:val="none" w:sz="0" w:space="0" w:color="auto"/>
            <w:bottom w:val="none" w:sz="0" w:space="0" w:color="auto"/>
            <w:right w:val="none" w:sz="0" w:space="0" w:color="auto"/>
          </w:divBdr>
        </w:div>
        <w:div w:id="1930507485">
          <w:marLeft w:val="0"/>
          <w:marRight w:val="0"/>
          <w:marTop w:val="0"/>
          <w:marBottom w:val="0"/>
          <w:divBdr>
            <w:top w:val="none" w:sz="0" w:space="0" w:color="auto"/>
            <w:left w:val="none" w:sz="0" w:space="0" w:color="auto"/>
            <w:bottom w:val="none" w:sz="0" w:space="0" w:color="auto"/>
            <w:right w:val="none" w:sz="0" w:space="0" w:color="auto"/>
          </w:divBdr>
        </w:div>
      </w:divsChild>
    </w:div>
    <w:div w:id="329918378">
      <w:bodyDiv w:val="1"/>
      <w:marLeft w:val="0"/>
      <w:marRight w:val="0"/>
      <w:marTop w:val="0"/>
      <w:marBottom w:val="0"/>
      <w:divBdr>
        <w:top w:val="none" w:sz="0" w:space="0" w:color="auto"/>
        <w:left w:val="none" w:sz="0" w:space="0" w:color="auto"/>
        <w:bottom w:val="none" w:sz="0" w:space="0" w:color="auto"/>
        <w:right w:val="none" w:sz="0" w:space="0" w:color="auto"/>
      </w:divBdr>
    </w:div>
    <w:div w:id="331375255">
      <w:bodyDiv w:val="1"/>
      <w:marLeft w:val="0"/>
      <w:marRight w:val="0"/>
      <w:marTop w:val="0"/>
      <w:marBottom w:val="0"/>
      <w:divBdr>
        <w:top w:val="none" w:sz="0" w:space="0" w:color="auto"/>
        <w:left w:val="none" w:sz="0" w:space="0" w:color="auto"/>
        <w:bottom w:val="none" w:sz="0" w:space="0" w:color="auto"/>
        <w:right w:val="none" w:sz="0" w:space="0" w:color="auto"/>
      </w:divBdr>
    </w:div>
    <w:div w:id="335813232">
      <w:bodyDiv w:val="1"/>
      <w:marLeft w:val="0"/>
      <w:marRight w:val="0"/>
      <w:marTop w:val="0"/>
      <w:marBottom w:val="0"/>
      <w:divBdr>
        <w:top w:val="none" w:sz="0" w:space="0" w:color="auto"/>
        <w:left w:val="none" w:sz="0" w:space="0" w:color="auto"/>
        <w:bottom w:val="none" w:sz="0" w:space="0" w:color="auto"/>
        <w:right w:val="none" w:sz="0" w:space="0" w:color="auto"/>
      </w:divBdr>
    </w:div>
    <w:div w:id="337973311">
      <w:bodyDiv w:val="1"/>
      <w:marLeft w:val="0"/>
      <w:marRight w:val="0"/>
      <w:marTop w:val="0"/>
      <w:marBottom w:val="0"/>
      <w:divBdr>
        <w:top w:val="none" w:sz="0" w:space="0" w:color="auto"/>
        <w:left w:val="none" w:sz="0" w:space="0" w:color="auto"/>
        <w:bottom w:val="none" w:sz="0" w:space="0" w:color="auto"/>
        <w:right w:val="none" w:sz="0" w:space="0" w:color="auto"/>
      </w:divBdr>
      <w:divsChild>
        <w:div w:id="299195120">
          <w:marLeft w:val="0"/>
          <w:marRight w:val="0"/>
          <w:marTop w:val="0"/>
          <w:marBottom w:val="0"/>
          <w:divBdr>
            <w:top w:val="none" w:sz="0" w:space="0" w:color="auto"/>
            <w:left w:val="none" w:sz="0" w:space="0" w:color="auto"/>
            <w:bottom w:val="none" w:sz="0" w:space="0" w:color="auto"/>
            <w:right w:val="none" w:sz="0" w:space="0" w:color="auto"/>
          </w:divBdr>
        </w:div>
        <w:div w:id="299505242">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37849905">
          <w:marLeft w:val="0"/>
          <w:marRight w:val="0"/>
          <w:marTop w:val="0"/>
          <w:marBottom w:val="0"/>
          <w:divBdr>
            <w:top w:val="none" w:sz="0" w:space="0" w:color="auto"/>
            <w:left w:val="none" w:sz="0" w:space="0" w:color="auto"/>
            <w:bottom w:val="none" w:sz="0" w:space="0" w:color="auto"/>
            <w:right w:val="none" w:sz="0" w:space="0" w:color="auto"/>
          </w:divBdr>
        </w:div>
        <w:div w:id="350886019">
          <w:marLeft w:val="0"/>
          <w:marRight w:val="0"/>
          <w:marTop w:val="0"/>
          <w:marBottom w:val="0"/>
          <w:divBdr>
            <w:top w:val="none" w:sz="0" w:space="0" w:color="auto"/>
            <w:left w:val="none" w:sz="0" w:space="0" w:color="auto"/>
            <w:bottom w:val="none" w:sz="0" w:space="0" w:color="auto"/>
            <w:right w:val="none" w:sz="0" w:space="0" w:color="auto"/>
          </w:divBdr>
        </w:div>
        <w:div w:id="378281237">
          <w:marLeft w:val="0"/>
          <w:marRight w:val="0"/>
          <w:marTop w:val="0"/>
          <w:marBottom w:val="0"/>
          <w:divBdr>
            <w:top w:val="none" w:sz="0" w:space="0" w:color="auto"/>
            <w:left w:val="none" w:sz="0" w:space="0" w:color="auto"/>
            <w:bottom w:val="none" w:sz="0" w:space="0" w:color="auto"/>
            <w:right w:val="none" w:sz="0" w:space="0" w:color="auto"/>
          </w:divBdr>
        </w:div>
        <w:div w:id="681514610">
          <w:marLeft w:val="0"/>
          <w:marRight w:val="0"/>
          <w:marTop w:val="0"/>
          <w:marBottom w:val="0"/>
          <w:divBdr>
            <w:top w:val="none" w:sz="0" w:space="0" w:color="auto"/>
            <w:left w:val="none" w:sz="0" w:space="0" w:color="auto"/>
            <w:bottom w:val="none" w:sz="0" w:space="0" w:color="auto"/>
            <w:right w:val="none" w:sz="0" w:space="0" w:color="auto"/>
          </w:divBdr>
        </w:div>
        <w:div w:id="750277255">
          <w:marLeft w:val="0"/>
          <w:marRight w:val="0"/>
          <w:marTop w:val="0"/>
          <w:marBottom w:val="0"/>
          <w:divBdr>
            <w:top w:val="none" w:sz="0" w:space="0" w:color="auto"/>
            <w:left w:val="none" w:sz="0" w:space="0" w:color="auto"/>
            <w:bottom w:val="none" w:sz="0" w:space="0" w:color="auto"/>
            <w:right w:val="none" w:sz="0" w:space="0" w:color="auto"/>
          </w:divBdr>
        </w:div>
        <w:div w:id="791246203">
          <w:marLeft w:val="0"/>
          <w:marRight w:val="0"/>
          <w:marTop w:val="0"/>
          <w:marBottom w:val="0"/>
          <w:divBdr>
            <w:top w:val="none" w:sz="0" w:space="0" w:color="auto"/>
            <w:left w:val="none" w:sz="0" w:space="0" w:color="auto"/>
            <w:bottom w:val="none" w:sz="0" w:space="0" w:color="auto"/>
            <w:right w:val="none" w:sz="0" w:space="0" w:color="auto"/>
          </w:divBdr>
        </w:div>
        <w:div w:id="1250843677">
          <w:marLeft w:val="0"/>
          <w:marRight w:val="0"/>
          <w:marTop w:val="0"/>
          <w:marBottom w:val="0"/>
          <w:divBdr>
            <w:top w:val="none" w:sz="0" w:space="0" w:color="auto"/>
            <w:left w:val="none" w:sz="0" w:space="0" w:color="auto"/>
            <w:bottom w:val="none" w:sz="0" w:space="0" w:color="auto"/>
            <w:right w:val="none" w:sz="0" w:space="0" w:color="auto"/>
          </w:divBdr>
        </w:div>
        <w:div w:id="1337615714">
          <w:marLeft w:val="0"/>
          <w:marRight w:val="0"/>
          <w:marTop w:val="0"/>
          <w:marBottom w:val="0"/>
          <w:divBdr>
            <w:top w:val="none" w:sz="0" w:space="0" w:color="auto"/>
            <w:left w:val="none" w:sz="0" w:space="0" w:color="auto"/>
            <w:bottom w:val="none" w:sz="0" w:space="0" w:color="auto"/>
            <w:right w:val="none" w:sz="0" w:space="0" w:color="auto"/>
          </w:divBdr>
        </w:div>
        <w:div w:id="1582762391">
          <w:marLeft w:val="0"/>
          <w:marRight w:val="0"/>
          <w:marTop w:val="0"/>
          <w:marBottom w:val="0"/>
          <w:divBdr>
            <w:top w:val="none" w:sz="0" w:space="0" w:color="auto"/>
            <w:left w:val="none" w:sz="0" w:space="0" w:color="auto"/>
            <w:bottom w:val="none" w:sz="0" w:space="0" w:color="auto"/>
            <w:right w:val="none" w:sz="0" w:space="0" w:color="auto"/>
          </w:divBdr>
        </w:div>
        <w:div w:id="1656494997">
          <w:marLeft w:val="0"/>
          <w:marRight w:val="0"/>
          <w:marTop w:val="0"/>
          <w:marBottom w:val="0"/>
          <w:divBdr>
            <w:top w:val="none" w:sz="0" w:space="0" w:color="auto"/>
            <w:left w:val="none" w:sz="0" w:space="0" w:color="auto"/>
            <w:bottom w:val="none" w:sz="0" w:space="0" w:color="auto"/>
            <w:right w:val="none" w:sz="0" w:space="0" w:color="auto"/>
          </w:divBdr>
        </w:div>
        <w:div w:id="1669167760">
          <w:marLeft w:val="0"/>
          <w:marRight w:val="0"/>
          <w:marTop w:val="0"/>
          <w:marBottom w:val="0"/>
          <w:divBdr>
            <w:top w:val="none" w:sz="0" w:space="0" w:color="auto"/>
            <w:left w:val="none" w:sz="0" w:space="0" w:color="auto"/>
            <w:bottom w:val="none" w:sz="0" w:space="0" w:color="auto"/>
            <w:right w:val="none" w:sz="0" w:space="0" w:color="auto"/>
          </w:divBdr>
        </w:div>
        <w:div w:id="1718623160">
          <w:marLeft w:val="0"/>
          <w:marRight w:val="0"/>
          <w:marTop w:val="0"/>
          <w:marBottom w:val="0"/>
          <w:divBdr>
            <w:top w:val="none" w:sz="0" w:space="0" w:color="auto"/>
            <w:left w:val="none" w:sz="0" w:space="0" w:color="auto"/>
            <w:bottom w:val="none" w:sz="0" w:space="0" w:color="auto"/>
            <w:right w:val="none" w:sz="0" w:space="0" w:color="auto"/>
          </w:divBdr>
        </w:div>
        <w:div w:id="1762682687">
          <w:marLeft w:val="0"/>
          <w:marRight w:val="0"/>
          <w:marTop w:val="0"/>
          <w:marBottom w:val="0"/>
          <w:divBdr>
            <w:top w:val="none" w:sz="0" w:space="0" w:color="auto"/>
            <w:left w:val="none" w:sz="0" w:space="0" w:color="auto"/>
            <w:bottom w:val="none" w:sz="0" w:space="0" w:color="auto"/>
            <w:right w:val="none" w:sz="0" w:space="0" w:color="auto"/>
          </w:divBdr>
        </w:div>
        <w:div w:id="1928996994">
          <w:marLeft w:val="0"/>
          <w:marRight w:val="0"/>
          <w:marTop w:val="0"/>
          <w:marBottom w:val="0"/>
          <w:divBdr>
            <w:top w:val="none" w:sz="0" w:space="0" w:color="auto"/>
            <w:left w:val="none" w:sz="0" w:space="0" w:color="auto"/>
            <w:bottom w:val="none" w:sz="0" w:space="0" w:color="auto"/>
            <w:right w:val="none" w:sz="0" w:space="0" w:color="auto"/>
          </w:divBdr>
        </w:div>
        <w:div w:id="1996910597">
          <w:marLeft w:val="0"/>
          <w:marRight w:val="0"/>
          <w:marTop w:val="0"/>
          <w:marBottom w:val="0"/>
          <w:divBdr>
            <w:top w:val="none" w:sz="0" w:space="0" w:color="auto"/>
            <w:left w:val="none" w:sz="0" w:space="0" w:color="auto"/>
            <w:bottom w:val="none" w:sz="0" w:space="0" w:color="auto"/>
            <w:right w:val="none" w:sz="0" w:space="0" w:color="auto"/>
          </w:divBdr>
        </w:div>
      </w:divsChild>
    </w:div>
    <w:div w:id="338042523">
      <w:bodyDiv w:val="1"/>
      <w:marLeft w:val="0"/>
      <w:marRight w:val="0"/>
      <w:marTop w:val="0"/>
      <w:marBottom w:val="0"/>
      <w:divBdr>
        <w:top w:val="none" w:sz="0" w:space="0" w:color="auto"/>
        <w:left w:val="none" w:sz="0" w:space="0" w:color="auto"/>
        <w:bottom w:val="none" w:sz="0" w:space="0" w:color="auto"/>
        <w:right w:val="none" w:sz="0" w:space="0" w:color="auto"/>
      </w:divBdr>
    </w:div>
    <w:div w:id="368846315">
      <w:bodyDiv w:val="1"/>
      <w:marLeft w:val="0"/>
      <w:marRight w:val="0"/>
      <w:marTop w:val="0"/>
      <w:marBottom w:val="0"/>
      <w:divBdr>
        <w:top w:val="none" w:sz="0" w:space="0" w:color="auto"/>
        <w:left w:val="none" w:sz="0" w:space="0" w:color="auto"/>
        <w:bottom w:val="none" w:sz="0" w:space="0" w:color="auto"/>
        <w:right w:val="none" w:sz="0" w:space="0" w:color="auto"/>
      </w:divBdr>
      <w:divsChild>
        <w:div w:id="8679869">
          <w:marLeft w:val="0"/>
          <w:marRight w:val="0"/>
          <w:marTop w:val="0"/>
          <w:marBottom w:val="0"/>
          <w:divBdr>
            <w:top w:val="none" w:sz="0" w:space="0" w:color="auto"/>
            <w:left w:val="none" w:sz="0" w:space="0" w:color="auto"/>
            <w:bottom w:val="none" w:sz="0" w:space="0" w:color="auto"/>
            <w:right w:val="none" w:sz="0" w:space="0" w:color="auto"/>
          </w:divBdr>
        </w:div>
        <w:div w:id="12195711">
          <w:marLeft w:val="0"/>
          <w:marRight w:val="0"/>
          <w:marTop w:val="0"/>
          <w:marBottom w:val="0"/>
          <w:divBdr>
            <w:top w:val="none" w:sz="0" w:space="0" w:color="auto"/>
            <w:left w:val="none" w:sz="0" w:space="0" w:color="auto"/>
            <w:bottom w:val="none" w:sz="0" w:space="0" w:color="auto"/>
            <w:right w:val="none" w:sz="0" w:space="0" w:color="auto"/>
          </w:divBdr>
        </w:div>
        <w:div w:id="28801498">
          <w:marLeft w:val="0"/>
          <w:marRight w:val="0"/>
          <w:marTop w:val="0"/>
          <w:marBottom w:val="0"/>
          <w:divBdr>
            <w:top w:val="none" w:sz="0" w:space="0" w:color="auto"/>
            <w:left w:val="none" w:sz="0" w:space="0" w:color="auto"/>
            <w:bottom w:val="none" w:sz="0" w:space="0" w:color="auto"/>
            <w:right w:val="none" w:sz="0" w:space="0" w:color="auto"/>
          </w:divBdr>
        </w:div>
        <w:div w:id="33241868">
          <w:marLeft w:val="0"/>
          <w:marRight w:val="0"/>
          <w:marTop w:val="0"/>
          <w:marBottom w:val="0"/>
          <w:divBdr>
            <w:top w:val="none" w:sz="0" w:space="0" w:color="auto"/>
            <w:left w:val="none" w:sz="0" w:space="0" w:color="auto"/>
            <w:bottom w:val="none" w:sz="0" w:space="0" w:color="auto"/>
            <w:right w:val="none" w:sz="0" w:space="0" w:color="auto"/>
          </w:divBdr>
        </w:div>
        <w:div w:id="114100489">
          <w:marLeft w:val="0"/>
          <w:marRight w:val="0"/>
          <w:marTop w:val="0"/>
          <w:marBottom w:val="0"/>
          <w:divBdr>
            <w:top w:val="none" w:sz="0" w:space="0" w:color="auto"/>
            <w:left w:val="none" w:sz="0" w:space="0" w:color="auto"/>
            <w:bottom w:val="none" w:sz="0" w:space="0" w:color="auto"/>
            <w:right w:val="none" w:sz="0" w:space="0" w:color="auto"/>
          </w:divBdr>
        </w:div>
        <w:div w:id="132410432">
          <w:marLeft w:val="0"/>
          <w:marRight w:val="0"/>
          <w:marTop w:val="0"/>
          <w:marBottom w:val="0"/>
          <w:divBdr>
            <w:top w:val="none" w:sz="0" w:space="0" w:color="auto"/>
            <w:left w:val="none" w:sz="0" w:space="0" w:color="auto"/>
            <w:bottom w:val="none" w:sz="0" w:space="0" w:color="auto"/>
            <w:right w:val="none" w:sz="0" w:space="0" w:color="auto"/>
          </w:divBdr>
        </w:div>
        <w:div w:id="139928774">
          <w:marLeft w:val="0"/>
          <w:marRight w:val="0"/>
          <w:marTop w:val="0"/>
          <w:marBottom w:val="0"/>
          <w:divBdr>
            <w:top w:val="none" w:sz="0" w:space="0" w:color="auto"/>
            <w:left w:val="none" w:sz="0" w:space="0" w:color="auto"/>
            <w:bottom w:val="none" w:sz="0" w:space="0" w:color="auto"/>
            <w:right w:val="none" w:sz="0" w:space="0" w:color="auto"/>
          </w:divBdr>
        </w:div>
        <w:div w:id="152721413">
          <w:marLeft w:val="0"/>
          <w:marRight w:val="0"/>
          <w:marTop w:val="0"/>
          <w:marBottom w:val="0"/>
          <w:divBdr>
            <w:top w:val="none" w:sz="0" w:space="0" w:color="auto"/>
            <w:left w:val="none" w:sz="0" w:space="0" w:color="auto"/>
            <w:bottom w:val="none" w:sz="0" w:space="0" w:color="auto"/>
            <w:right w:val="none" w:sz="0" w:space="0" w:color="auto"/>
          </w:divBdr>
        </w:div>
        <w:div w:id="193427581">
          <w:marLeft w:val="0"/>
          <w:marRight w:val="0"/>
          <w:marTop w:val="0"/>
          <w:marBottom w:val="0"/>
          <w:divBdr>
            <w:top w:val="none" w:sz="0" w:space="0" w:color="auto"/>
            <w:left w:val="none" w:sz="0" w:space="0" w:color="auto"/>
            <w:bottom w:val="none" w:sz="0" w:space="0" w:color="auto"/>
            <w:right w:val="none" w:sz="0" w:space="0" w:color="auto"/>
          </w:divBdr>
        </w:div>
        <w:div w:id="203058781">
          <w:marLeft w:val="0"/>
          <w:marRight w:val="0"/>
          <w:marTop w:val="0"/>
          <w:marBottom w:val="0"/>
          <w:divBdr>
            <w:top w:val="none" w:sz="0" w:space="0" w:color="auto"/>
            <w:left w:val="none" w:sz="0" w:space="0" w:color="auto"/>
            <w:bottom w:val="none" w:sz="0" w:space="0" w:color="auto"/>
            <w:right w:val="none" w:sz="0" w:space="0" w:color="auto"/>
          </w:divBdr>
        </w:div>
        <w:div w:id="250435237">
          <w:marLeft w:val="0"/>
          <w:marRight w:val="0"/>
          <w:marTop w:val="0"/>
          <w:marBottom w:val="0"/>
          <w:divBdr>
            <w:top w:val="none" w:sz="0" w:space="0" w:color="auto"/>
            <w:left w:val="none" w:sz="0" w:space="0" w:color="auto"/>
            <w:bottom w:val="none" w:sz="0" w:space="0" w:color="auto"/>
            <w:right w:val="none" w:sz="0" w:space="0" w:color="auto"/>
          </w:divBdr>
        </w:div>
        <w:div w:id="250553417">
          <w:marLeft w:val="0"/>
          <w:marRight w:val="0"/>
          <w:marTop w:val="0"/>
          <w:marBottom w:val="0"/>
          <w:divBdr>
            <w:top w:val="none" w:sz="0" w:space="0" w:color="auto"/>
            <w:left w:val="none" w:sz="0" w:space="0" w:color="auto"/>
            <w:bottom w:val="none" w:sz="0" w:space="0" w:color="auto"/>
            <w:right w:val="none" w:sz="0" w:space="0" w:color="auto"/>
          </w:divBdr>
        </w:div>
        <w:div w:id="251668146">
          <w:marLeft w:val="0"/>
          <w:marRight w:val="0"/>
          <w:marTop w:val="0"/>
          <w:marBottom w:val="0"/>
          <w:divBdr>
            <w:top w:val="none" w:sz="0" w:space="0" w:color="auto"/>
            <w:left w:val="none" w:sz="0" w:space="0" w:color="auto"/>
            <w:bottom w:val="none" w:sz="0" w:space="0" w:color="auto"/>
            <w:right w:val="none" w:sz="0" w:space="0" w:color="auto"/>
          </w:divBdr>
        </w:div>
        <w:div w:id="265306538">
          <w:marLeft w:val="0"/>
          <w:marRight w:val="0"/>
          <w:marTop w:val="0"/>
          <w:marBottom w:val="0"/>
          <w:divBdr>
            <w:top w:val="none" w:sz="0" w:space="0" w:color="auto"/>
            <w:left w:val="none" w:sz="0" w:space="0" w:color="auto"/>
            <w:bottom w:val="none" w:sz="0" w:space="0" w:color="auto"/>
            <w:right w:val="none" w:sz="0" w:space="0" w:color="auto"/>
          </w:divBdr>
        </w:div>
        <w:div w:id="317735991">
          <w:marLeft w:val="0"/>
          <w:marRight w:val="0"/>
          <w:marTop w:val="0"/>
          <w:marBottom w:val="0"/>
          <w:divBdr>
            <w:top w:val="none" w:sz="0" w:space="0" w:color="auto"/>
            <w:left w:val="none" w:sz="0" w:space="0" w:color="auto"/>
            <w:bottom w:val="none" w:sz="0" w:space="0" w:color="auto"/>
            <w:right w:val="none" w:sz="0" w:space="0" w:color="auto"/>
          </w:divBdr>
        </w:div>
        <w:div w:id="327103812">
          <w:marLeft w:val="0"/>
          <w:marRight w:val="0"/>
          <w:marTop w:val="0"/>
          <w:marBottom w:val="0"/>
          <w:divBdr>
            <w:top w:val="none" w:sz="0" w:space="0" w:color="auto"/>
            <w:left w:val="none" w:sz="0" w:space="0" w:color="auto"/>
            <w:bottom w:val="none" w:sz="0" w:space="0" w:color="auto"/>
            <w:right w:val="none" w:sz="0" w:space="0" w:color="auto"/>
          </w:divBdr>
        </w:div>
        <w:div w:id="346561598">
          <w:marLeft w:val="0"/>
          <w:marRight w:val="0"/>
          <w:marTop w:val="0"/>
          <w:marBottom w:val="0"/>
          <w:divBdr>
            <w:top w:val="none" w:sz="0" w:space="0" w:color="auto"/>
            <w:left w:val="none" w:sz="0" w:space="0" w:color="auto"/>
            <w:bottom w:val="none" w:sz="0" w:space="0" w:color="auto"/>
            <w:right w:val="none" w:sz="0" w:space="0" w:color="auto"/>
          </w:divBdr>
        </w:div>
        <w:div w:id="347373549">
          <w:marLeft w:val="0"/>
          <w:marRight w:val="0"/>
          <w:marTop w:val="0"/>
          <w:marBottom w:val="0"/>
          <w:divBdr>
            <w:top w:val="none" w:sz="0" w:space="0" w:color="auto"/>
            <w:left w:val="none" w:sz="0" w:space="0" w:color="auto"/>
            <w:bottom w:val="none" w:sz="0" w:space="0" w:color="auto"/>
            <w:right w:val="none" w:sz="0" w:space="0" w:color="auto"/>
          </w:divBdr>
        </w:div>
        <w:div w:id="358241840">
          <w:marLeft w:val="0"/>
          <w:marRight w:val="0"/>
          <w:marTop w:val="0"/>
          <w:marBottom w:val="0"/>
          <w:divBdr>
            <w:top w:val="none" w:sz="0" w:space="0" w:color="auto"/>
            <w:left w:val="none" w:sz="0" w:space="0" w:color="auto"/>
            <w:bottom w:val="none" w:sz="0" w:space="0" w:color="auto"/>
            <w:right w:val="none" w:sz="0" w:space="0" w:color="auto"/>
          </w:divBdr>
        </w:div>
        <w:div w:id="370495647">
          <w:marLeft w:val="0"/>
          <w:marRight w:val="0"/>
          <w:marTop w:val="0"/>
          <w:marBottom w:val="0"/>
          <w:divBdr>
            <w:top w:val="none" w:sz="0" w:space="0" w:color="auto"/>
            <w:left w:val="none" w:sz="0" w:space="0" w:color="auto"/>
            <w:bottom w:val="none" w:sz="0" w:space="0" w:color="auto"/>
            <w:right w:val="none" w:sz="0" w:space="0" w:color="auto"/>
          </w:divBdr>
        </w:div>
        <w:div w:id="377702083">
          <w:marLeft w:val="0"/>
          <w:marRight w:val="0"/>
          <w:marTop w:val="0"/>
          <w:marBottom w:val="0"/>
          <w:divBdr>
            <w:top w:val="none" w:sz="0" w:space="0" w:color="auto"/>
            <w:left w:val="none" w:sz="0" w:space="0" w:color="auto"/>
            <w:bottom w:val="none" w:sz="0" w:space="0" w:color="auto"/>
            <w:right w:val="none" w:sz="0" w:space="0" w:color="auto"/>
          </w:divBdr>
        </w:div>
        <w:div w:id="412893695">
          <w:marLeft w:val="0"/>
          <w:marRight w:val="0"/>
          <w:marTop w:val="0"/>
          <w:marBottom w:val="0"/>
          <w:divBdr>
            <w:top w:val="none" w:sz="0" w:space="0" w:color="auto"/>
            <w:left w:val="none" w:sz="0" w:space="0" w:color="auto"/>
            <w:bottom w:val="none" w:sz="0" w:space="0" w:color="auto"/>
            <w:right w:val="none" w:sz="0" w:space="0" w:color="auto"/>
          </w:divBdr>
        </w:div>
        <w:div w:id="419064208">
          <w:marLeft w:val="0"/>
          <w:marRight w:val="0"/>
          <w:marTop w:val="0"/>
          <w:marBottom w:val="0"/>
          <w:divBdr>
            <w:top w:val="none" w:sz="0" w:space="0" w:color="auto"/>
            <w:left w:val="none" w:sz="0" w:space="0" w:color="auto"/>
            <w:bottom w:val="none" w:sz="0" w:space="0" w:color="auto"/>
            <w:right w:val="none" w:sz="0" w:space="0" w:color="auto"/>
          </w:divBdr>
        </w:div>
        <w:div w:id="439380622">
          <w:marLeft w:val="0"/>
          <w:marRight w:val="0"/>
          <w:marTop w:val="0"/>
          <w:marBottom w:val="0"/>
          <w:divBdr>
            <w:top w:val="none" w:sz="0" w:space="0" w:color="auto"/>
            <w:left w:val="none" w:sz="0" w:space="0" w:color="auto"/>
            <w:bottom w:val="none" w:sz="0" w:space="0" w:color="auto"/>
            <w:right w:val="none" w:sz="0" w:space="0" w:color="auto"/>
          </w:divBdr>
        </w:div>
        <w:div w:id="454756105">
          <w:marLeft w:val="0"/>
          <w:marRight w:val="0"/>
          <w:marTop w:val="0"/>
          <w:marBottom w:val="0"/>
          <w:divBdr>
            <w:top w:val="none" w:sz="0" w:space="0" w:color="auto"/>
            <w:left w:val="none" w:sz="0" w:space="0" w:color="auto"/>
            <w:bottom w:val="none" w:sz="0" w:space="0" w:color="auto"/>
            <w:right w:val="none" w:sz="0" w:space="0" w:color="auto"/>
          </w:divBdr>
        </w:div>
        <w:div w:id="488406372">
          <w:marLeft w:val="0"/>
          <w:marRight w:val="0"/>
          <w:marTop w:val="0"/>
          <w:marBottom w:val="0"/>
          <w:divBdr>
            <w:top w:val="none" w:sz="0" w:space="0" w:color="auto"/>
            <w:left w:val="none" w:sz="0" w:space="0" w:color="auto"/>
            <w:bottom w:val="none" w:sz="0" w:space="0" w:color="auto"/>
            <w:right w:val="none" w:sz="0" w:space="0" w:color="auto"/>
          </w:divBdr>
        </w:div>
        <w:div w:id="557202689">
          <w:marLeft w:val="0"/>
          <w:marRight w:val="0"/>
          <w:marTop w:val="0"/>
          <w:marBottom w:val="0"/>
          <w:divBdr>
            <w:top w:val="none" w:sz="0" w:space="0" w:color="auto"/>
            <w:left w:val="none" w:sz="0" w:space="0" w:color="auto"/>
            <w:bottom w:val="none" w:sz="0" w:space="0" w:color="auto"/>
            <w:right w:val="none" w:sz="0" w:space="0" w:color="auto"/>
          </w:divBdr>
        </w:div>
        <w:div w:id="567417830">
          <w:marLeft w:val="0"/>
          <w:marRight w:val="0"/>
          <w:marTop w:val="0"/>
          <w:marBottom w:val="0"/>
          <w:divBdr>
            <w:top w:val="none" w:sz="0" w:space="0" w:color="auto"/>
            <w:left w:val="none" w:sz="0" w:space="0" w:color="auto"/>
            <w:bottom w:val="none" w:sz="0" w:space="0" w:color="auto"/>
            <w:right w:val="none" w:sz="0" w:space="0" w:color="auto"/>
          </w:divBdr>
        </w:div>
        <w:div w:id="570382776">
          <w:marLeft w:val="0"/>
          <w:marRight w:val="0"/>
          <w:marTop w:val="0"/>
          <w:marBottom w:val="0"/>
          <w:divBdr>
            <w:top w:val="none" w:sz="0" w:space="0" w:color="auto"/>
            <w:left w:val="none" w:sz="0" w:space="0" w:color="auto"/>
            <w:bottom w:val="none" w:sz="0" w:space="0" w:color="auto"/>
            <w:right w:val="none" w:sz="0" w:space="0" w:color="auto"/>
          </w:divBdr>
        </w:div>
        <w:div w:id="587888516">
          <w:marLeft w:val="0"/>
          <w:marRight w:val="0"/>
          <w:marTop w:val="0"/>
          <w:marBottom w:val="0"/>
          <w:divBdr>
            <w:top w:val="none" w:sz="0" w:space="0" w:color="auto"/>
            <w:left w:val="none" w:sz="0" w:space="0" w:color="auto"/>
            <w:bottom w:val="none" w:sz="0" w:space="0" w:color="auto"/>
            <w:right w:val="none" w:sz="0" w:space="0" w:color="auto"/>
          </w:divBdr>
        </w:div>
        <w:div w:id="633098742">
          <w:marLeft w:val="0"/>
          <w:marRight w:val="0"/>
          <w:marTop w:val="0"/>
          <w:marBottom w:val="0"/>
          <w:divBdr>
            <w:top w:val="none" w:sz="0" w:space="0" w:color="auto"/>
            <w:left w:val="none" w:sz="0" w:space="0" w:color="auto"/>
            <w:bottom w:val="none" w:sz="0" w:space="0" w:color="auto"/>
            <w:right w:val="none" w:sz="0" w:space="0" w:color="auto"/>
          </w:divBdr>
        </w:div>
        <w:div w:id="682977388">
          <w:marLeft w:val="0"/>
          <w:marRight w:val="0"/>
          <w:marTop w:val="0"/>
          <w:marBottom w:val="0"/>
          <w:divBdr>
            <w:top w:val="none" w:sz="0" w:space="0" w:color="auto"/>
            <w:left w:val="none" w:sz="0" w:space="0" w:color="auto"/>
            <w:bottom w:val="none" w:sz="0" w:space="0" w:color="auto"/>
            <w:right w:val="none" w:sz="0" w:space="0" w:color="auto"/>
          </w:divBdr>
        </w:div>
        <w:div w:id="743338037">
          <w:marLeft w:val="0"/>
          <w:marRight w:val="0"/>
          <w:marTop w:val="0"/>
          <w:marBottom w:val="0"/>
          <w:divBdr>
            <w:top w:val="none" w:sz="0" w:space="0" w:color="auto"/>
            <w:left w:val="none" w:sz="0" w:space="0" w:color="auto"/>
            <w:bottom w:val="none" w:sz="0" w:space="0" w:color="auto"/>
            <w:right w:val="none" w:sz="0" w:space="0" w:color="auto"/>
          </w:divBdr>
        </w:div>
        <w:div w:id="747576835">
          <w:marLeft w:val="0"/>
          <w:marRight w:val="0"/>
          <w:marTop w:val="0"/>
          <w:marBottom w:val="0"/>
          <w:divBdr>
            <w:top w:val="none" w:sz="0" w:space="0" w:color="auto"/>
            <w:left w:val="none" w:sz="0" w:space="0" w:color="auto"/>
            <w:bottom w:val="none" w:sz="0" w:space="0" w:color="auto"/>
            <w:right w:val="none" w:sz="0" w:space="0" w:color="auto"/>
          </w:divBdr>
        </w:div>
        <w:div w:id="775058147">
          <w:marLeft w:val="0"/>
          <w:marRight w:val="0"/>
          <w:marTop w:val="0"/>
          <w:marBottom w:val="0"/>
          <w:divBdr>
            <w:top w:val="none" w:sz="0" w:space="0" w:color="auto"/>
            <w:left w:val="none" w:sz="0" w:space="0" w:color="auto"/>
            <w:bottom w:val="none" w:sz="0" w:space="0" w:color="auto"/>
            <w:right w:val="none" w:sz="0" w:space="0" w:color="auto"/>
          </w:divBdr>
        </w:div>
        <w:div w:id="776175557">
          <w:marLeft w:val="0"/>
          <w:marRight w:val="0"/>
          <w:marTop w:val="0"/>
          <w:marBottom w:val="0"/>
          <w:divBdr>
            <w:top w:val="none" w:sz="0" w:space="0" w:color="auto"/>
            <w:left w:val="none" w:sz="0" w:space="0" w:color="auto"/>
            <w:bottom w:val="none" w:sz="0" w:space="0" w:color="auto"/>
            <w:right w:val="none" w:sz="0" w:space="0" w:color="auto"/>
          </w:divBdr>
        </w:div>
        <w:div w:id="779301807">
          <w:marLeft w:val="0"/>
          <w:marRight w:val="0"/>
          <w:marTop w:val="0"/>
          <w:marBottom w:val="0"/>
          <w:divBdr>
            <w:top w:val="none" w:sz="0" w:space="0" w:color="auto"/>
            <w:left w:val="none" w:sz="0" w:space="0" w:color="auto"/>
            <w:bottom w:val="none" w:sz="0" w:space="0" w:color="auto"/>
            <w:right w:val="none" w:sz="0" w:space="0" w:color="auto"/>
          </w:divBdr>
        </w:div>
        <w:div w:id="781808250">
          <w:marLeft w:val="0"/>
          <w:marRight w:val="0"/>
          <w:marTop w:val="0"/>
          <w:marBottom w:val="0"/>
          <w:divBdr>
            <w:top w:val="none" w:sz="0" w:space="0" w:color="auto"/>
            <w:left w:val="none" w:sz="0" w:space="0" w:color="auto"/>
            <w:bottom w:val="none" w:sz="0" w:space="0" w:color="auto"/>
            <w:right w:val="none" w:sz="0" w:space="0" w:color="auto"/>
          </w:divBdr>
        </w:div>
        <w:div w:id="817503796">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848326287">
          <w:marLeft w:val="0"/>
          <w:marRight w:val="0"/>
          <w:marTop w:val="0"/>
          <w:marBottom w:val="0"/>
          <w:divBdr>
            <w:top w:val="none" w:sz="0" w:space="0" w:color="auto"/>
            <w:left w:val="none" w:sz="0" w:space="0" w:color="auto"/>
            <w:bottom w:val="none" w:sz="0" w:space="0" w:color="auto"/>
            <w:right w:val="none" w:sz="0" w:space="0" w:color="auto"/>
          </w:divBdr>
        </w:div>
        <w:div w:id="882861692">
          <w:marLeft w:val="0"/>
          <w:marRight w:val="0"/>
          <w:marTop w:val="0"/>
          <w:marBottom w:val="0"/>
          <w:divBdr>
            <w:top w:val="none" w:sz="0" w:space="0" w:color="auto"/>
            <w:left w:val="none" w:sz="0" w:space="0" w:color="auto"/>
            <w:bottom w:val="none" w:sz="0" w:space="0" w:color="auto"/>
            <w:right w:val="none" w:sz="0" w:space="0" w:color="auto"/>
          </w:divBdr>
        </w:div>
        <w:div w:id="899053061">
          <w:marLeft w:val="0"/>
          <w:marRight w:val="0"/>
          <w:marTop w:val="0"/>
          <w:marBottom w:val="0"/>
          <w:divBdr>
            <w:top w:val="none" w:sz="0" w:space="0" w:color="auto"/>
            <w:left w:val="none" w:sz="0" w:space="0" w:color="auto"/>
            <w:bottom w:val="none" w:sz="0" w:space="0" w:color="auto"/>
            <w:right w:val="none" w:sz="0" w:space="0" w:color="auto"/>
          </w:divBdr>
        </w:div>
        <w:div w:id="932781229">
          <w:marLeft w:val="0"/>
          <w:marRight w:val="0"/>
          <w:marTop w:val="0"/>
          <w:marBottom w:val="0"/>
          <w:divBdr>
            <w:top w:val="none" w:sz="0" w:space="0" w:color="auto"/>
            <w:left w:val="none" w:sz="0" w:space="0" w:color="auto"/>
            <w:bottom w:val="none" w:sz="0" w:space="0" w:color="auto"/>
            <w:right w:val="none" w:sz="0" w:space="0" w:color="auto"/>
          </w:divBdr>
        </w:div>
        <w:div w:id="937105653">
          <w:marLeft w:val="0"/>
          <w:marRight w:val="0"/>
          <w:marTop w:val="0"/>
          <w:marBottom w:val="0"/>
          <w:divBdr>
            <w:top w:val="none" w:sz="0" w:space="0" w:color="auto"/>
            <w:left w:val="none" w:sz="0" w:space="0" w:color="auto"/>
            <w:bottom w:val="none" w:sz="0" w:space="0" w:color="auto"/>
            <w:right w:val="none" w:sz="0" w:space="0" w:color="auto"/>
          </w:divBdr>
        </w:div>
        <w:div w:id="953051980">
          <w:marLeft w:val="0"/>
          <w:marRight w:val="0"/>
          <w:marTop w:val="0"/>
          <w:marBottom w:val="0"/>
          <w:divBdr>
            <w:top w:val="none" w:sz="0" w:space="0" w:color="auto"/>
            <w:left w:val="none" w:sz="0" w:space="0" w:color="auto"/>
            <w:bottom w:val="none" w:sz="0" w:space="0" w:color="auto"/>
            <w:right w:val="none" w:sz="0" w:space="0" w:color="auto"/>
          </w:divBdr>
        </w:div>
        <w:div w:id="980617046">
          <w:marLeft w:val="0"/>
          <w:marRight w:val="0"/>
          <w:marTop w:val="0"/>
          <w:marBottom w:val="0"/>
          <w:divBdr>
            <w:top w:val="none" w:sz="0" w:space="0" w:color="auto"/>
            <w:left w:val="none" w:sz="0" w:space="0" w:color="auto"/>
            <w:bottom w:val="none" w:sz="0" w:space="0" w:color="auto"/>
            <w:right w:val="none" w:sz="0" w:space="0" w:color="auto"/>
          </w:divBdr>
        </w:div>
        <w:div w:id="1016805908">
          <w:marLeft w:val="0"/>
          <w:marRight w:val="0"/>
          <w:marTop w:val="0"/>
          <w:marBottom w:val="0"/>
          <w:divBdr>
            <w:top w:val="none" w:sz="0" w:space="0" w:color="auto"/>
            <w:left w:val="none" w:sz="0" w:space="0" w:color="auto"/>
            <w:bottom w:val="none" w:sz="0" w:space="0" w:color="auto"/>
            <w:right w:val="none" w:sz="0" w:space="0" w:color="auto"/>
          </w:divBdr>
        </w:div>
        <w:div w:id="1018627554">
          <w:marLeft w:val="0"/>
          <w:marRight w:val="0"/>
          <w:marTop w:val="0"/>
          <w:marBottom w:val="0"/>
          <w:divBdr>
            <w:top w:val="none" w:sz="0" w:space="0" w:color="auto"/>
            <w:left w:val="none" w:sz="0" w:space="0" w:color="auto"/>
            <w:bottom w:val="none" w:sz="0" w:space="0" w:color="auto"/>
            <w:right w:val="none" w:sz="0" w:space="0" w:color="auto"/>
          </w:divBdr>
        </w:div>
        <w:div w:id="1026104848">
          <w:marLeft w:val="0"/>
          <w:marRight w:val="0"/>
          <w:marTop w:val="0"/>
          <w:marBottom w:val="0"/>
          <w:divBdr>
            <w:top w:val="none" w:sz="0" w:space="0" w:color="auto"/>
            <w:left w:val="none" w:sz="0" w:space="0" w:color="auto"/>
            <w:bottom w:val="none" w:sz="0" w:space="0" w:color="auto"/>
            <w:right w:val="none" w:sz="0" w:space="0" w:color="auto"/>
          </w:divBdr>
        </w:div>
        <w:div w:id="1030033067">
          <w:marLeft w:val="0"/>
          <w:marRight w:val="0"/>
          <w:marTop w:val="0"/>
          <w:marBottom w:val="0"/>
          <w:divBdr>
            <w:top w:val="none" w:sz="0" w:space="0" w:color="auto"/>
            <w:left w:val="none" w:sz="0" w:space="0" w:color="auto"/>
            <w:bottom w:val="none" w:sz="0" w:space="0" w:color="auto"/>
            <w:right w:val="none" w:sz="0" w:space="0" w:color="auto"/>
          </w:divBdr>
        </w:div>
        <w:div w:id="1044330703">
          <w:marLeft w:val="0"/>
          <w:marRight w:val="0"/>
          <w:marTop w:val="0"/>
          <w:marBottom w:val="0"/>
          <w:divBdr>
            <w:top w:val="none" w:sz="0" w:space="0" w:color="auto"/>
            <w:left w:val="none" w:sz="0" w:space="0" w:color="auto"/>
            <w:bottom w:val="none" w:sz="0" w:space="0" w:color="auto"/>
            <w:right w:val="none" w:sz="0" w:space="0" w:color="auto"/>
          </w:divBdr>
        </w:div>
        <w:div w:id="1065225219">
          <w:marLeft w:val="0"/>
          <w:marRight w:val="0"/>
          <w:marTop w:val="0"/>
          <w:marBottom w:val="0"/>
          <w:divBdr>
            <w:top w:val="none" w:sz="0" w:space="0" w:color="auto"/>
            <w:left w:val="none" w:sz="0" w:space="0" w:color="auto"/>
            <w:bottom w:val="none" w:sz="0" w:space="0" w:color="auto"/>
            <w:right w:val="none" w:sz="0" w:space="0" w:color="auto"/>
          </w:divBdr>
        </w:div>
        <w:div w:id="1067024159">
          <w:marLeft w:val="0"/>
          <w:marRight w:val="0"/>
          <w:marTop w:val="0"/>
          <w:marBottom w:val="0"/>
          <w:divBdr>
            <w:top w:val="none" w:sz="0" w:space="0" w:color="auto"/>
            <w:left w:val="none" w:sz="0" w:space="0" w:color="auto"/>
            <w:bottom w:val="none" w:sz="0" w:space="0" w:color="auto"/>
            <w:right w:val="none" w:sz="0" w:space="0" w:color="auto"/>
          </w:divBdr>
        </w:div>
        <w:div w:id="1078140413">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086534815">
          <w:marLeft w:val="0"/>
          <w:marRight w:val="0"/>
          <w:marTop w:val="0"/>
          <w:marBottom w:val="0"/>
          <w:divBdr>
            <w:top w:val="none" w:sz="0" w:space="0" w:color="auto"/>
            <w:left w:val="none" w:sz="0" w:space="0" w:color="auto"/>
            <w:bottom w:val="none" w:sz="0" w:space="0" w:color="auto"/>
            <w:right w:val="none" w:sz="0" w:space="0" w:color="auto"/>
          </w:divBdr>
        </w:div>
        <w:div w:id="1094976654">
          <w:marLeft w:val="0"/>
          <w:marRight w:val="0"/>
          <w:marTop w:val="0"/>
          <w:marBottom w:val="0"/>
          <w:divBdr>
            <w:top w:val="none" w:sz="0" w:space="0" w:color="auto"/>
            <w:left w:val="none" w:sz="0" w:space="0" w:color="auto"/>
            <w:bottom w:val="none" w:sz="0" w:space="0" w:color="auto"/>
            <w:right w:val="none" w:sz="0" w:space="0" w:color="auto"/>
          </w:divBdr>
        </w:div>
        <w:div w:id="1108769065">
          <w:marLeft w:val="0"/>
          <w:marRight w:val="0"/>
          <w:marTop w:val="0"/>
          <w:marBottom w:val="0"/>
          <w:divBdr>
            <w:top w:val="none" w:sz="0" w:space="0" w:color="auto"/>
            <w:left w:val="none" w:sz="0" w:space="0" w:color="auto"/>
            <w:bottom w:val="none" w:sz="0" w:space="0" w:color="auto"/>
            <w:right w:val="none" w:sz="0" w:space="0" w:color="auto"/>
          </w:divBdr>
        </w:div>
        <w:div w:id="1125124104">
          <w:marLeft w:val="0"/>
          <w:marRight w:val="0"/>
          <w:marTop w:val="0"/>
          <w:marBottom w:val="0"/>
          <w:divBdr>
            <w:top w:val="none" w:sz="0" w:space="0" w:color="auto"/>
            <w:left w:val="none" w:sz="0" w:space="0" w:color="auto"/>
            <w:bottom w:val="none" w:sz="0" w:space="0" w:color="auto"/>
            <w:right w:val="none" w:sz="0" w:space="0" w:color="auto"/>
          </w:divBdr>
        </w:div>
        <w:div w:id="1142844194">
          <w:marLeft w:val="0"/>
          <w:marRight w:val="0"/>
          <w:marTop w:val="0"/>
          <w:marBottom w:val="0"/>
          <w:divBdr>
            <w:top w:val="none" w:sz="0" w:space="0" w:color="auto"/>
            <w:left w:val="none" w:sz="0" w:space="0" w:color="auto"/>
            <w:bottom w:val="none" w:sz="0" w:space="0" w:color="auto"/>
            <w:right w:val="none" w:sz="0" w:space="0" w:color="auto"/>
          </w:divBdr>
        </w:div>
        <w:div w:id="1147939709">
          <w:marLeft w:val="0"/>
          <w:marRight w:val="0"/>
          <w:marTop w:val="0"/>
          <w:marBottom w:val="0"/>
          <w:divBdr>
            <w:top w:val="none" w:sz="0" w:space="0" w:color="auto"/>
            <w:left w:val="none" w:sz="0" w:space="0" w:color="auto"/>
            <w:bottom w:val="none" w:sz="0" w:space="0" w:color="auto"/>
            <w:right w:val="none" w:sz="0" w:space="0" w:color="auto"/>
          </w:divBdr>
        </w:div>
        <w:div w:id="1155561689">
          <w:marLeft w:val="0"/>
          <w:marRight w:val="0"/>
          <w:marTop w:val="0"/>
          <w:marBottom w:val="0"/>
          <w:divBdr>
            <w:top w:val="none" w:sz="0" w:space="0" w:color="auto"/>
            <w:left w:val="none" w:sz="0" w:space="0" w:color="auto"/>
            <w:bottom w:val="none" w:sz="0" w:space="0" w:color="auto"/>
            <w:right w:val="none" w:sz="0" w:space="0" w:color="auto"/>
          </w:divBdr>
        </w:div>
        <w:div w:id="1184243941">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07332723">
          <w:marLeft w:val="0"/>
          <w:marRight w:val="0"/>
          <w:marTop w:val="0"/>
          <w:marBottom w:val="0"/>
          <w:divBdr>
            <w:top w:val="none" w:sz="0" w:space="0" w:color="auto"/>
            <w:left w:val="none" w:sz="0" w:space="0" w:color="auto"/>
            <w:bottom w:val="none" w:sz="0" w:space="0" w:color="auto"/>
            <w:right w:val="none" w:sz="0" w:space="0" w:color="auto"/>
          </w:divBdr>
        </w:div>
        <w:div w:id="1209225192">
          <w:marLeft w:val="0"/>
          <w:marRight w:val="0"/>
          <w:marTop w:val="0"/>
          <w:marBottom w:val="0"/>
          <w:divBdr>
            <w:top w:val="none" w:sz="0" w:space="0" w:color="auto"/>
            <w:left w:val="none" w:sz="0" w:space="0" w:color="auto"/>
            <w:bottom w:val="none" w:sz="0" w:space="0" w:color="auto"/>
            <w:right w:val="none" w:sz="0" w:space="0" w:color="auto"/>
          </w:divBdr>
        </w:div>
        <w:div w:id="1236671014">
          <w:marLeft w:val="0"/>
          <w:marRight w:val="0"/>
          <w:marTop w:val="0"/>
          <w:marBottom w:val="0"/>
          <w:divBdr>
            <w:top w:val="none" w:sz="0" w:space="0" w:color="auto"/>
            <w:left w:val="none" w:sz="0" w:space="0" w:color="auto"/>
            <w:bottom w:val="none" w:sz="0" w:space="0" w:color="auto"/>
            <w:right w:val="none" w:sz="0" w:space="0" w:color="auto"/>
          </w:divBdr>
        </w:div>
        <w:div w:id="1250851286">
          <w:marLeft w:val="0"/>
          <w:marRight w:val="0"/>
          <w:marTop w:val="0"/>
          <w:marBottom w:val="0"/>
          <w:divBdr>
            <w:top w:val="none" w:sz="0" w:space="0" w:color="auto"/>
            <w:left w:val="none" w:sz="0" w:space="0" w:color="auto"/>
            <w:bottom w:val="none" w:sz="0" w:space="0" w:color="auto"/>
            <w:right w:val="none" w:sz="0" w:space="0" w:color="auto"/>
          </w:divBdr>
        </w:div>
        <w:div w:id="1283460152">
          <w:marLeft w:val="0"/>
          <w:marRight w:val="0"/>
          <w:marTop w:val="0"/>
          <w:marBottom w:val="0"/>
          <w:divBdr>
            <w:top w:val="none" w:sz="0" w:space="0" w:color="auto"/>
            <w:left w:val="none" w:sz="0" w:space="0" w:color="auto"/>
            <w:bottom w:val="none" w:sz="0" w:space="0" w:color="auto"/>
            <w:right w:val="none" w:sz="0" w:space="0" w:color="auto"/>
          </w:divBdr>
        </w:div>
        <w:div w:id="1289047847">
          <w:marLeft w:val="0"/>
          <w:marRight w:val="0"/>
          <w:marTop w:val="0"/>
          <w:marBottom w:val="0"/>
          <w:divBdr>
            <w:top w:val="none" w:sz="0" w:space="0" w:color="auto"/>
            <w:left w:val="none" w:sz="0" w:space="0" w:color="auto"/>
            <w:bottom w:val="none" w:sz="0" w:space="0" w:color="auto"/>
            <w:right w:val="none" w:sz="0" w:space="0" w:color="auto"/>
          </w:divBdr>
        </w:div>
        <w:div w:id="1307584983">
          <w:marLeft w:val="0"/>
          <w:marRight w:val="0"/>
          <w:marTop w:val="0"/>
          <w:marBottom w:val="0"/>
          <w:divBdr>
            <w:top w:val="none" w:sz="0" w:space="0" w:color="auto"/>
            <w:left w:val="none" w:sz="0" w:space="0" w:color="auto"/>
            <w:bottom w:val="none" w:sz="0" w:space="0" w:color="auto"/>
            <w:right w:val="none" w:sz="0" w:space="0" w:color="auto"/>
          </w:divBdr>
        </w:div>
        <w:div w:id="1319654690">
          <w:marLeft w:val="0"/>
          <w:marRight w:val="0"/>
          <w:marTop w:val="0"/>
          <w:marBottom w:val="0"/>
          <w:divBdr>
            <w:top w:val="none" w:sz="0" w:space="0" w:color="auto"/>
            <w:left w:val="none" w:sz="0" w:space="0" w:color="auto"/>
            <w:bottom w:val="none" w:sz="0" w:space="0" w:color="auto"/>
            <w:right w:val="none" w:sz="0" w:space="0" w:color="auto"/>
          </w:divBdr>
        </w:div>
        <w:div w:id="1329478380">
          <w:marLeft w:val="0"/>
          <w:marRight w:val="0"/>
          <w:marTop w:val="0"/>
          <w:marBottom w:val="0"/>
          <w:divBdr>
            <w:top w:val="none" w:sz="0" w:space="0" w:color="auto"/>
            <w:left w:val="none" w:sz="0" w:space="0" w:color="auto"/>
            <w:bottom w:val="none" w:sz="0" w:space="0" w:color="auto"/>
            <w:right w:val="none" w:sz="0" w:space="0" w:color="auto"/>
          </w:divBdr>
        </w:div>
        <w:div w:id="1332757774">
          <w:marLeft w:val="0"/>
          <w:marRight w:val="0"/>
          <w:marTop w:val="0"/>
          <w:marBottom w:val="0"/>
          <w:divBdr>
            <w:top w:val="none" w:sz="0" w:space="0" w:color="auto"/>
            <w:left w:val="none" w:sz="0" w:space="0" w:color="auto"/>
            <w:bottom w:val="none" w:sz="0" w:space="0" w:color="auto"/>
            <w:right w:val="none" w:sz="0" w:space="0" w:color="auto"/>
          </w:divBdr>
        </w:div>
        <w:div w:id="1371950675">
          <w:marLeft w:val="0"/>
          <w:marRight w:val="0"/>
          <w:marTop w:val="0"/>
          <w:marBottom w:val="0"/>
          <w:divBdr>
            <w:top w:val="none" w:sz="0" w:space="0" w:color="auto"/>
            <w:left w:val="none" w:sz="0" w:space="0" w:color="auto"/>
            <w:bottom w:val="none" w:sz="0" w:space="0" w:color="auto"/>
            <w:right w:val="none" w:sz="0" w:space="0" w:color="auto"/>
          </w:divBdr>
        </w:div>
        <w:div w:id="1374765513">
          <w:marLeft w:val="0"/>
          <w:marRight w:val="0"/>
          <w:marTop w:val="0"/>
          <w:marBottom w:val="0"/>
          <w:divBdr>
            <w:top w:val="none" w:sz="0" w:space="0" w:color="auto"/>
            <w:left w:val="none" w:sz="0" w:space="0" w:color="auto"/>
            <w:bottom w:val="none" w:sz="0" w:space="0" w:color="auto"/>
            <w:right w:val="none" w:sz="0" w:space="0" w:color="auto"/>
          </w:divBdr>
        </w:div>
        <w:div w:id="1389455143">
          <w:marLeft w:val="0"/>
          <w:marRight w:val="0"/>
          <w:marTop w:val="0"/>
          <w:marBottom w:val="0"/>
          <w:divBdr>
            <w:top w:val="none" w:sz="0" w:space="0" w:color="auto"/>
            <w:left w:val="none" w:sz="0" w:space="0" w:color="auto"/>
            <w:bottom w:val="none" w:sz="0" w:space="0" w:color="auto"/>
            <w:right w:val="none" w:sz="0" w:space="0" w:color="auto"/>
          </w:divBdr>
        </w:div>
        <w:div w:id="1420131129">
          <w:marLeft w:val="0"/>
          <w:marRight w:val="0"/>
          <w:marTop w:val="0"/>
          <w:marBottom w:val="0"/>
          <w:divBdr>
            <w:top w:val="none" w:sz="0" w:space="0" w:color="auto"/>
            <w:left w:val="none" w:sz="0" w:space="0" w:color="auto"/>
            <w:bottom w:val="none" w:sz="0" w:space="0" w:color="auto"/>
            <w:right w:val="none" w:sz="0" w:space="0" w:color="auto"/>
          </w:divBdr>
        </w:div>
        <w:div w:id="1458642094">
          <w:marLeft w:val="0"/>
          <w:marRight w:val="0"/>
          <w:marTop w:val="0"/>
          <w:marBottom w:val="0"/>
          <w:divBdr>
            <w:top w:val="none" w:sz="0" w:space="0" w:color="auto"/>
            <w:left w:val="none" w:sz="0" w:space="0" w:color="auto"/>
            <w:bottom w:val="none" w:sz="0" w:space="0" w:color="auto"/>
            <w:right w:val="none" w:sz="0" w:space="0" w:color="auto"/>
          </w:divBdr>
        </w:div>
        <w:div w:id="1469588189">
          <w:marLeft w:val="0"/>
          <w:marRight w:val="0"/>
          <w:marTop w:val="0"/>
          <w:marBottom w:val="0"/>
          <w:divBdr>
            <w:top w:val="none" w:sz="0" w:space="0" w:color="auto"/>
            <w:left w:val="none" w:sz="0" w:space="0" w:color="auto"/>
            <w:bottom w:val="none" w:sz="0" w:space="0" w:color="auto"/>
            <w:right w:val="none" w:sz="0" w:space="0" w:color="auto"/>
          </w:divBdr>
        </w:div>
        <w:div w:id="1478650286">
          <w:marLeft w:val="0"/>
          <w:marRight w:val="0"/>
          <w:marTop w:val="0"/>
          <w:marBottom w:val="0"/>
          <w:divBdr>
            <w:top w:val="none" w:sz="0" w:space="0" w:color="auto"/>
            <w:left w:val="none" w:sz="0" w:space="0" w:color="auto"/>
            <w:bottom w:val="none" w:sz="0" w:space="0" w:color="auto"/>
            <w:right w:val="none" w:sz="0" w:space="0" w:color="auto"/>
          </w:divBdr>
        </w:div>
        <w:div w:id="1495143762">
          <w:marLeft w:val="0"/>
          <w:marRight w:val="0"/>
          <w:marTop w:val="0"/>
          <w:marBottom w:val="0"/>
          <w:divBdr>
            <w:top w:val="none" w:sz="0" w:space="0" w:color="auto"/>
            <w:left w:val="none" w:sz="0" w:space="0" w:color="auto"/>
            <w:bottom w:val="none" w:sz="0" w:space="0" w:color="auto"/>
            <w:right w:val="none" w:sz="0" w:space="0" w:color="auto"/>
          </w:divBdr>
        </w:div>
        <w:div w:id="1501505645">
          <w:marLeft w:val="0"/>
          <w:marRight w:val="0"/>
          <w:marTop w:val="0"/>
          <w:marBottom w:val="0"/>
          <w:divBdr>
            <w:top w:val="none" w:sz="0" w:space="0" w:color="auto"/>
            <w:left w:val="none" w:sz="0" w:space="0" w:color="auto"/>
            <w:bottom w:val="none" w:sz="0" w:space="0" w:color="auto"/>
            <w:right w:val="none" w:sz="0" w:space="0" w:color="auto"/>
          </w:divBdr>
        </w:div>
        <w:div w:id="1507983999">
          <w:marLeft w:val="0"/>
          <w:marRight w:val="0"/>
          <w:marTop w:val="0"/>
          <w:marBottom w:val="0"/>
          <w:divBdr>
            <w:top w:val="none" w:sz="0" w:space="0" w:color="auto"/>
            <w:left w:val="none" w:sz="0" w:space="0" w:color="auto"/>
            <w:bottom w:val="none" w:sz="0" w:space="0" w:color="auto"/>
            <w:right w:val="none" w:sz="0" w:space="0" w:color="auto"/>
          </w:divBdr>
        </w:div>
        <w:div w:id="1510678201">
          <w:marLeft w:val="0"/>
          <w:marRight w:val="0"/>
          <w:marTop w:val="0"/>
          <w:marBottom w:val="0"/>
          <w:divBdr>
            <w:top w:val="none" w:sz="0" w:space="0" w:color="auto"/>
            <w:left w:val="none" w:sz="0" w:space="0" w:color="auto"/>
            <w:bottom w:val="none" w:sz="0" w:space="0" w:color="auto"/>
            <w:right w:val="none" w:sz="0" w:space="0" w:color="auto"/>
          </w:divBdr>
        </w:div>
        <w:div w:id="1538739972">
          <w:marLeft w:val="0"/>
          <w:marRight w:val="0"/>
          <w:marTop w:val="0"/>
          <w:marBottom w:val="0"/>
          <w:divBdr>
            <w:top w:val="none" w:sz="0" w:space="0" w:color="auto"/>
            <w:left w:val="none" w:sz="0" w:space="0" w:color="auto"/>
            <w:bottom w:val="none" w:sz="0" w:space="0" w:color="auto"/>
            <w:right w:val="none" w:sz="0" w:space="0" w:color="auto"/>
          </w:divBdr>
        </w:div>
        <w:div w:id="1583832084">
          <w:marLeft w:val="0"/>
          <w:marRight w:val="0"/>
          <w:marTop w:val="0"/>
          <w:marBottom w:val="0"/>
          <w:divBdr>
            <w:top w:val="none" w:sz="0" w:space="0" w:color="auto"/>
            <w:left w:val="none" w:sz="0" w:space="0" w:color="auto"/>
            <w:bottom w:val="none" w:sz="0" w:space="0" w:color="auto"/>
            <w:right w:val="none" w:sz="0" w:space="0" w:color="auto"/>
          </w:divBdr>
        </w:div>
        <w:div w:id="1588688548">
          <w:marLeft w:val="0"/>
          <w:marRight w:val="0"/>
          <w:marTop w:val="0"/>
          <w:marBottom w:val="0"/>
          <w:divBdr>
            <w:top w:val="none" w:sz="0" w:space="0" w:color="auto"/>
            <w:left w:val="none" w:sz="0" w:space="0" w:color="auto"/>
            <w:bottom w:val="none" w:sz="0" w:space="0" w:color="auto"/>
            <w:right w:val="none" w:sz="0" w:space="0" w:color="auto"/>
          </w:divBdr>
        </w:div>
        <w:div w:id="1590894573">
          <w:marLeft w:val="0"/>
          <w:marRight w:val="0"/>
          <w:marTop w:val="0"/>
          <w:marBottom w:val="0"/>
          <w:divBdr>
            <w:top w:val="none" w:sz="0" w:space="0" w:color="auto"/>
            <w:left w:val="none" w:sz="0" w:space="0" w:color="auto"/>
            <w:bottom w:val="none" w:sz="0" w:space="0" w:color="auto"/>
            <w:right w:val="none" w:sz="0" w:space="0" w:color="auto"/>
          </w:divBdr>
        </w:div>
        <w:div w:id="1609661316">
          <w:marLeft w:val="0"/>
          <w:marRight w:val="0"/>
          <w:marTop w:val="0"/>
          <w:marBottom w:val="0"/>
          <w:divBdr>
            <w:top w:val="none" w:sz="0" w:space="0" w:color="auto"/>
            <w:left w:val="none" w:sz="0" w:space="0" w:color="auto"/>
            <w:bottom w:val="none" w:sz="0" w:space="0" w:color="auto"/>
            <w:right w:val="none" w:sz="0" w:space="0" w:color="auto"/>
          </w:divBdr>
        </w:div>
        <w:div w:id="1637830611">
          <w:marLeft w:val="0"/>
          <w:marRight w:val="0"/>
          <w:marTop w:val="0"/>
          <w:marBottom w:val="0"/>
          <w:divBdr>
            <w:top w:val="none" w:sz="0" w:space="0" w:color="auto"/>
            <w:left w:val="none" w:sz="0" w:space="0" w:color="auto"/>
            <w:bottom w:val="none" w:sz="0" w:space="0" w:color="auto"/>
            <w:right w:val="none" w:sz="0" w:space="0" w:color="auto"/>
          </w:divBdr>
        </w:div>
        <w:div w:id="1645575396">
          <w:marLeft w:val="0"/>
          <w:marRight w:val="0"/>
          <w:marTop w:val="0"/>
          <w:marBottom w:val="0"/>
          <w:divBdr>
            <w:top w:val="none" w:sz="0" w:space="0" w:color="auto"/>
            <w:left w:val="none" w:sz="0" w:space="0" w:color="auto"/>
            <w:bottom w:val="none" w:sz="0" w:space="0" w:color="auto"/>
            <w:right w:val="none" w:sz="0" w:space="0" w:color="auto"/>
          </w:divBdr>
        </w:div>
        <w:div w:id="1664163254">
          <w:marLeft w:val="0"/>
          <w:marRight w:val="0"/>
          <w:marTop w:val="0"/>
          <w:marBottom w:val="0"/>
          <w:divBdr>
            <w:top w:val="none" w:sz="0" w:space="0" w:color="auto"/>
            <w:left w:val="none" w:sz="0" w:space="0" w:color="auto"/>
            <w:bottom w:val="none" w:sz="0" w:space="0" w:color="auto"/>
            <w:right w:val="none" w:sz="0" w:space="0" w:color="auto"/>
          </w:divBdr>
        </w:div>
        <w:div w:id="1686706339">
          <w:marLeft w:val="0"/>
          <w:marRight w:val="0"/>
          <w:marTop w:val="0"/>
          <w:marBottom w:val="0"/>
          <w:divBdr>
            <w:top w:val="none" w:sz="0" w:space="0" w:color="auto"/>
            <w:left w:val="none" w:sz="0" w:space="0" w:color="auto"/>
            <w:bottom w:val="none" w:sz="0" w:space="0" w:color="auto"/>
            <w:right w:val="none" w:sz="0" w:space="0" w:color="auto"/>
          </w:divBdr>
        </w:div>
        <w:div w:id="1701666769">
          <w:marLeft w:val="0"/>
          <w:marRight w:val="0"/>
          <w:marTop w:val="0"/>
          <w:marBottom w:val="0"/>
          <w:divBdr>
            <w:top w:val="none" w:sz="0" w:space="0" w:color="auto"/>
            <w:left w:val="none" w:sz="0" w:space="0" w:color="auto"/>
            <w:bottom w:val="none" w:sz="0" w:space="0" w:color="auto"/>
            <w:right w:val="none" w:sz="0" w:space="0" w:color="auto"/>
          </w:divBdr>
        </w:div>
        <w:div w:id="1706131450">
          <w:marLeft w:val="0"/>
          <w:marRight w:val="0"/>
          <w:marTop w:val="0"/>
          <w:marBottom w:val="0"/>
          <w:divBdr>
            <w:top w:val="none" w:sz="0" w:space="0" w:color="auto"/>
            <w:left w:val="none" w:sz="0" w:space="0" w:color="auto"/>
            <w:bottom w:val="none" w:sz="0" w:space="0" w:color="auto"/>
            <w:right w:val="none" w:sz="0" w:space="0" w:color="auto"/>
          </w:divBdr>
        </w:div>
        <w:div w:id="1714114475">
          <w:marLeft w:val="0"/>
          <w:marRight w:val="0"/>
          <w:marTop w:val="0"/>
          <w:marBottom w:val="0"/>
          <w:divBdr>
            <w:top w:val="none" w:sz="0" w:space="0" w:color="auto"/>
            <w:left w:val="none" w:sz="0" w:space="0" w:color="auto"/>
            <w:bottom w:val="none" w:sz="0" w:space="0" w:color="auto"/>
            <w:right w:val="none" w:sz="0" w:space="0" w:color="auto"/>
          </w:divBdr>
        </w:div>
        <w:div w:id="1717002783">
          <w:marLeft w:val="0"/>
          <w:marRight w:val="0"/>
          <w:marTop w:val="0"/>
          <w:marBottom w:val="0"/>
          <w:divBdr>
            <w:top w:val="none" w:sz="0" w:space="0" w:color="auto"/>
            <w:left w:val="none" w:sz="0" w:space="0" w:color="auto"/>
            <w:bottom w:val="none" w:sz="0" w:space="0" w:color="auto"/>
            <w:right w:val="none" w:sz="0" w:space="0" w:color="auto"/>
          </w:divBdr>
        </w:div>
        <w:div w:id="1745906598">
          <w:marLeft w:val="0"/>
          <w:marRight w:val="0"/>
          <w:marTop w:val="0"/>
          <w:marBottom w:val="0"/>
          <w:divBdr>
            <w:top w:val="none" w:sz="0" w:space="0" w:color="auto"/>
            <w:left w:val="none" w:sz="0" w:space="0" w:color="auto"/>
            <w:bottom w:val="none" w:sz="0" w:space="0" w:color="auto"/>
            <w:right w:val="none" w:sz="0" w:space="0" w:color="auto"/>
          </w:divBdr>
        </w:div>
        <w:div w:id="1754627100">
          <w:marLeft w:val="0"/>
          <w:marRight w:val="0"/>
          <w:marTop w:val="0"/>
          <w:marBottom w:val="0"/>
          <w:divBdr>
            <w:top w:val="none" w:sz="0" w:space="0" w:color="auto"/>
            <w:left w:val="none" w:sz="0" w:space="0" w:color="auto"/>
            <w:bottom w:val="none" w:sz="0" w:space="0" w:color="auto"/>
            <w:right w:val="none" w:sz="0" w:space="0" w:color="auto"/>
          </w:divBdr>
        </w:div>
        <w:div w:id="1756784060">
          <w:marLeft w:val="0"/>
          <w:marRight w:val="0"/>
          <w:marTop w:val="0"/>
          <w:marBottom w:val="0"/>
          <w:divBdr>
            <w:top w:val="none" w:sz="0" w:space="0" w:color="auto"/>
            <w:left w:val="none" w:sz="0" w:space="0" w:color="auto"/>
            <w:bottom w:val="none" w:sz="0" w:space="0" w:color="auto"/>
            <w:right w:val="none" w:sz="0" w:space="0" w:color="auto"/>
          </w:divBdr>
        </w:div>
        <w:div w:id="1789926883">
          <w:marLeft w:val="0"/>
          <w:marRight w:val="0"/>
          <w:marTop w:val="0"/>
          <w:marBottom w:val="0"/>
          <w:divBdr>
            <w:top w:val="none" w:sz="0" w:space="0" w:color="auto"/>
            <w:left w:val="none" w:sz="0" w:space="0" w:color="auto"/>
            <w:bottom w:val="none" w:sz="0" w:space="0" w:color="auto"/>
            <w:right w:val="none" w:sz="0" w:space="0" w:color="auto"/>
          </w:divBdr>
        </w:div>
        <w:div w:id="1817138003">
          <w:marLeft w:val="0"/>
          <w:marRight w:val="0"/>
          <w:marTop w:val="0"/>
          <w:marBottom w:val="0"/>
          <w:divBdr>
            <w:top w:val="none" w:sz="0" w:space="0" w:color="auto"/>
            <w:left w:val="none" w:sz="0" w:space="0" w:color="auto"/>
            <w:bottom w:val="none" w:sz="0" w:space="0" w:color="auto"/>
            <w:right w:val="none" w:sz="0" w:space="0" w:color="auto"/>
          </w:divBdr>
        </w:div>
        <w:div w:id="182743683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 w:id="1852833877">
          <w:marLeft w:val="0"/>
          <w:marRight w:val="0"/>
          <w:marTop w:val="0"/>
          <w:marBottom w:val="0"/>
          <w:divBdr>
            <w:top w:val="none" w:sz="0" w:space="0" w:color="auto"/>
            <w:left w:val="none" w:sz="0" w:space="0" w:color="auto"/>
            <w:bottom w:val="none" w:sz="0" w:space="0" w:color="auto"/>
            <w:right w:val="none" w:sz="0" w:space="0" w:color="auto"/>
          </w:divBdr>
        </w:div>
        <w:div w:id="1887444794">
          <w:marLeft w:val="0"/>
          <w:marRight w:val="0"/>
          <w:marTop w:val="0"/>
          <w:marBottom w:val="0"/>
          <w:divBdr>
            <w:top w:val="none" w:sz="0" w:space="0" w:color="auto"/>
            <w:left w:val="none" w:sz="0" w:space="0" w:color="auto"/>
            <w:bottom w:val="none" w:sz="0" w:space="0" w:color="auto"/>
            <w:right w:val="none" w:sz="0" w:space="0" w:color="auto"/>
          </w:divBdr>
        </w:div>
        <w:div w:id="1887451717">
          <w:marLeft w:val="0"/>
          <w:marRight w:val="0"/>
          <w:marTop w:val="0"/>
          <w:marBottom w:val="0"/>
          <w:divBdr>
            <w:top w:val="none" w:sz="0" w:space="0" w:color="auto"/>
            <w:left w:val="none" w:sz="0" w:space="0" w:color="auto"/>
            <w:bottom w:val="none" w:sz="0" w:space="0" w:color="auto"/>
            <w:right w:val="none" w:sz="0" w:space="0" w:color="auto"/>
          </w:divBdr>
        </w:div>
        <w:div w:id="1896507882">
          <w:marLeft w:val="0"/>
          <w:marRight w:val="0"/>
          <w:marTop w:val="0"/>
          <w:marBottom w:val="0"/>
          <w:divBdr>
            <w:top w:val="none" w:sz="0" w:space="0" w:color="auto"/>
            <w:left w:val="none" w:sz="0" w:space="0" w:color="auto"/>
            <w:bottom w:val="none" w:sz="0" w:space="0" w:color="auto"/>
            <w:right w:val="none" w:sz="0" w:space="0" w:color="auto"/>
          </w:divBdr>
        </w:div>
        <w:div w:id="1903514892">
          <w:marLeft w:val="0"/>
          <w:marRight w:val="0"/>
          <w:marTop w:val="0"/>
          <w:marBottom w:val="0"/>
          <w:divBdr>
            <w:top w:val="none" w:sz="0" w:space="0" w:color="auto"/>
            <w:left w:val="none" w:sz="0" w:space="0" w:color="auto"/>
            <w:bottom w:val="none" w:sz="0" w:space="0" w:color="auto"/>
            <w:right w:val="none" w:sz="0" w:space="0" w:color="auto"/>
          </w:divBdr>
        </w:div>
        <w:div w:id="1916161232">
          <w:marLeft w:val="0"/>
          <w:marRight w:val="0"/>
          <w:marTop w:val="0"/>
          <w:marBottom w:val="0"/>
          <w:divBdr>
            <w:top w:val="none" w:sz="0" w:space="0" w:color="auto"/>
            <w:left w:val="none" w:sz="0" w:space="0" w:color="auto"/>
            <w:bottom w:val="none" w:sz="0" w:space="0" w:color="auto"/>
            <w:right w:val="none" w:sz="0" w:space="0" w:color="auto"/>
          </w:divBdr>
        </w:div>
        <w:div w:id="1957827250">
          <w:marLeft w:val="0"/>
          <w:marRight w:val="0"/>
          <w:marTop w:val="0"/>
          <w:marBottom w:val="0"/>
          <w:divBdr>
            <w:top w:val="none" w:sz="0" w:space="0" w:color="auto"/>
            <w:left w:val="none" w:sz="0" w:space="0" w:color="auto"/>
            <w:bottom w:val="none" w:sz="0" w:space="0" w:color="auto"/>
            <w:right w:val="none" w:sz="0" w:space="0" w:color="auto"/>
          </w:divBdr>
        </w:div>
        <w:div w:id="1970353142">
          <w:marLeft w:val="0"/>
          <w:marRight w:val="0"/>
          <w:marTop w:val="0"/>
          <w:marBottom w:val="0"/>
          <w:divBdr>
            <w:top w:val="none" w:sz="0" w:space="0" w:color="auto"/>
            <w:left w:val="none" w:sz="0" w:space="0" w:color="auto"/>
            <w:bottom w:val="none" w:sz="0" w:space="0" w:color="auto"/>
            <w:right w:val="none" w:sz="0" w:space="0" w:color="auto"/>
          </w:divBdr>
        </w:div>
        <w:div w:id="1977486919">
          <w:marLeft w:val="0"/>
          <w:marRight w:val="0"/>
          <w:marTop w:val="0"/>
          <w:marBottom w:val="0"/>
          <w:divBdr>
            <w:top w:val="none" w:sz="0" w:space="0" w:color="auto"/>
            <w:left w:val="none" w:sz="0" w:space="0" w:color="auto"/>
            <w:bottom w:val="none" w:sz="0" w:space="0" w:color="auto"/>
            <w:right w:val="none" w:sz="0" w:space="0" w:color="auto"/>
          </w:divBdr>
        </w:div>
        <w:div w:id="1986351964">
          <w:marLeft w:val="0"/>
          <w:marRight w:val="0"/>
          <w:marTop w:val="0"/>
          <w:marBottom w:val="0"/>
          <w:divBdr>
            <w:top w:val="none" w:sz="0" w:space="0" w:color="auto"/>
            <w:left w:val="none" w:sz="0" w:space="0" w:color="auto"/>
            <w:bottom w:val="none" w:sz="0" w:space="0" w:color="auto"/>
            <w:right w:val="none" w:sz="0" w:space="0" w:color="auto"/>
          </w:divBdr>
        </w:div>
        <w:div w:id="1988195484">
          <w:marLeft w:val="0"/>
          <w:marRight w:val="0"/>
          <w:marTop w:val="0"/>
          <w:marBottom w:val="0"/>
          <w:divBdr>
            <w:top w:val="none" w:sz="0" w:space="0" w:color="auto"/>
            <w:left w:val="none" w:sz="0" w:space="0" w:color="auto"/>
            <w:bottom w:val="none" w:sz="0" w:space="0" w:color="auto"/>
            <w:right w:val="none" w:sz="0" w:space="0" w:color="auto"/>
          </w:divBdr>
        </w:div>
        <w:div w:id="2020423843">
          <w:marLeft w:val="0"/>
          <w:marRight w:val="0"/>
          <w:marTop w:val="0"/>
          <w:marBottom w:val="0"/>
          <w:divBdr>
            <w:top w:val="none" w:sz="0" w:space="0" w:color="auto"/>
            <w:left w:val="none" w:sz="0" w:space="0" w:color="auto"/>
            <w:bottom w:val="none" w:sz="0" w:space="0" w:color="auto"/>
            <w:right w:val="none" w:sz="0" w:space="0" w:color="auto"/>
          </w:divBdr>
        </w:div>
        <w:div w:id="2025668022">
          <w:marLeft w:val="0"/>
          <w:marRight w:val="0"/>
          <w:marTop w:val="0"/>
          <w:marBottom w:val="0"/>
          <w:divBdr>
            <w:top w:val="none" w:sz="0" w:space="0" w:color="auto"/>
            <w:left w:val="none" w:sz="0" w:space="0" w:color="auto"/>
            <w:bottom w:val="none" w:sz="0" w:space="0" w:color="auto"/>
            <w:right w:val="none" w:sz="0" w:space="0" w:color="auto"/>
          </w:divBdr>
        </w:div>
        <w:div w:id="2030256413">
          <w:marLeft w:val="0"/>
          <w:marRight w:val="0"/>
          <w:marTop w:val="0"/>
          <w:marBottom w:val="0"/>
          <w:divBdr>
            <w:top w:val="none" w:sz="0" w:space="0" w:color="auto"/>
            <w:left w:val="none" w:sz="0" w:space="0" w:color="auto"/>
            <w:bottom w:val="none" w:sz="0" w:space="0" w:color="auto"/>
            <w:right w:val="none" w:sz="0" w:space="0" w:color="auto"/>
          </w:divBdr>
        </w:div>
        <w:div w:id="2047371920">
          <w:marLeft w:val="0"/>
          <w:marRight w:val="0"/>
          <w:marTop w:val="0"/>
          <w:marBottom w:val="0"/>
          <w:divBdr>
            <w:top w:val="none" w:sz="0" w:space="0" w:color="auto"/>
            <w:left w:val="none" w:sz="0" w:space="0" w:color="auto"/>
            <w:bottom w:val="none" w:sz="0" w:space="0" w:color="auto"/>
            <w:right w:val="none" w:sz="0" w:space="0" w:color="auto"/>
          </w:divBdr>
        </w:div>
        <w:div w:id="2059237125">
          <w:marLeft w:val="0"/>
          <w:marRight w:val="0"/>
          <w:marTop w:val="0"/>
          <w:marBottom w:val="0"/>
          <w:divBdr>
            <w:top w:val="none" w:sz="0" w:space="0" w:color="auto"/>
            <w:left w:val="none" w:sz="0" w:space="0" w:color="auto"/>
            <w:bottom w:val="none" w:sz="0" w:space="0" w:color="auto"/>
            <w:right w:val="none" w:sz="0" w:space="0" w:color="auto"/>
          </w:divBdr>
        </w:div>
        <w:div w:id="2063629125">
          <w:marLeft w:val="0"/>
          <w:marRight w:val="0"/>
          <w:marTop w:val="0"/>
          <w:marBottom w:val="0"/>
          <w:divBdr>
            <w:top w:val="none" w:sz="0" w:space="0" w:color="auto"/>
            <w:left w:val="none" w:sz="0" w:space="0" w:color="auto"/>
            <w:bottom w:val="none" w:sz="0" w:space="0" w:color="auto"/>
            <w:right w:val="none" w:sz="0" w:space="0" w:color="auto"/>
          </w:divBdr>
        </w:div>
        <w:div w:id="2065911068">
          <w:marLeft w:val="0"/>
          <w:marRight w:val="0"/>
          <w:marTop w:val="0"/>
          <w:marBottom w:val="0"/>
          <w:divBdr>
            <w:top w:val="none" w:sz="0" w:space="0" w:color="auto"/>
            <w:left w:val="none" w:sz="0" w:space="0" w:color="auto"/>
            <w:bottom w:val="none" w:sz="0" w:space="0" w:color="auto"/>
            <w:right w:val="none" w:sz="0" w:space="0" w:color="auto"/>
          </w:divBdr>
        </w:div>
        <w:div w:id="2081055943">
          <w:marLeft w:val="0"/>
          <w:marRight w:val="0"/>
          <w:marTop w:val="0"/>
          <w:marBottom w:val="0"/>
          <w:divBdr>
            <w:top w:val="none" w:sz="0" w:space="0" w:color="auto"/>
            <w:left w:val="none" w:sz="0" w:space="0" w:color="auto"/>
            <w:bottom w:val="none" w:sz="0" w:space="0" w:color="auto"/>
            <w:right w:val="none" w:sz="0" w:space="0" w:color="auto"/>
          </w:divBdr>
        </w:div>
        <w:div w:id="2110854408">
          <w:marLeft w:val="0"/>
          <w:marRight w:val="0"/>
          <w:marTop w:val="0"/>
          <w:marBottom w:val="0"/>
          <w:divBdr>
            <w:top w:val="none" w:sz="0" w:space="0" w:color="auto"/>
            <w:left w:val="none" w:sz="0" w:space="0" w:color="auto"/>
            <w:bottom w:val="none" w:sz="0" w:space="0" w:color="auto"/>
            <w:right w:val="none" w:sz="0" w:space="0" w:color="auto"/>
          </w:divBdr>
        </w:div>
        <w:div w:id="2131126859">
          <w:marLeft w:val="0"/>
          <w:marRight w:val="0"/>
          <w:marTop w:val="0"/>
          <w:marBottom w:val="0"/>
          <w:divBdr>
            <w:top w:val="none" w:sz="0" w:space="0" w:color="auto"/>
            <w:left w:val="none" w:sz="0" w:space="0" w:color="auto"/>
            <w:bottom w:val="none" w:sz="0" w:space="0" w:color="auto"/>
            <w:right w:val="none" w:sz="0" w:space="0" w:color="auto"/>
          </w:divBdr>
        </w:div>
      </w:divsChild>
    </w:div>
    <w:div w:id="378477167">
      <w:bodyDiv w:val="1"/>
      <w:marLeft w:val="0"/>
      <w:marRight w:val="0"/>
      <w:marTop w:val="0"/>
      <w:marBottom w:val="0"/>
      <w:divBdr>
        <w:top w:val="none" w:sz="0" w:space="0" w:color="auto"/>
        <w:left w:val="none" w:sz="0" w:space="0" w:color="auto"/>
        <w:bottom w:val="none" w:sz="0" w:space="0" w:color="auto"/>
        <w:right w:val="none" w:sz="0" w:space="0" w:color="auto"/>
      </w:divBdr>
      <w:divsChild>
        <w:div w:id="57823882">
          <w:marLeft w:val="0"/>
          <w:marRight w:val="0"/>
          <w:marTop w:val="0"/>
          <w:marBottom w:val="0"/>
          <w:divBdr>
            <w:top w:val="none" w:sz="0" w:space="0" w:color="auto"/>
            <w:left w:val="none" w:sz="0" w:space="0" w:color="auto"/>
            <w:bottom w:val="none" w:sz="0" w:space="0" w:color="auto"/>
            <w:right w:val="none" w:sz="0" w:space="0" w:color="auto"/>
          </w:divBdr>
        </w:div>
        <w:div w:id="83501862">
          <w:marLeft w:val="0"/>
          <w:marRight w:val="0"/>
          <w:marTop w:val="0"/>
          <w:marBottom w:val="0"/>
          <w:divBdr>
            <w:top w:val="none" w:sz="0" w:space="0" w:color="auto"/>
            <w:left w:val="none" w:sz="0" w:space="0" w:color="auto"/>
            <w:bottom w:val="none" w:sz="0" w:space="0" w:color="auto"/>
            <w:right w:val="none" w:sz="0" w:space="0" w:color="auto"/>
          </w:divBdr>
        </w:div>
        <w:div w:id="86656308">
          <w:marLeft w:val="0"/>
          <w:marRight w:val="0"/>
          <w:marTop w:val="0"/>
          <w:marBottom w:val="0"/>
          <w:divBdr>
            <w:top w:val="none" w:sz="0" w:space="0" w:color="auto"/>
            <w:left w:val="none" w:sz="0" w:space="0" w:color="auto"/>
            <w:bottom w:val="none" w:sz="0" w:space="0" w:color="auto"/>
            <w:right w:val="none" w:sz="0" w:space="0" w:color="auto"/>
          </w:divBdr>
        </w:div>
        <w:div w:id="96601518">
          <w:marLeft w:val="0"/>
          <w:marRight w:val="0"/>
          <w:marTop w:val="0"/>
          <w:marBottom w:val="0"/>
          <w:divBdr>
            <w:top w:val="none" w:sz="0" w:space="0" w:color="auto"/>
            <w:left w:val="none" w:sz="0" w:space="0" w:color="auto"/>
            <w:bottom w:val="none" w:sz="0" w:space="0" w:color="auto"/>
            <w:right w:val="none" w:sz="0" w:space="0" w:color="auto"/>
          </w:divBdr>
        </w:div>
        <w:div w:id="126896375">
          <w:marLeft w:val="0"/>
          <w:marRight w:val="0"/>
          <w:marTop w:val="0"/>
          <w:marBottom w:val="0"/>
          <w:divBdr>
            <w:top w:val="none" w:sz="0" w:space="0" w:color="auto"/>
            <w:left w:val="none" w:sz="0" w:space="0" w:color="auto"/>
            <w:bottom w:val="none" w:sz="0" w:space="0" w:color="auto"/>
            <w:right w:val="none" w:sz="0" w:space="0" w:color="auto"/>
          </w:divBdr>
        </w:div>
        <w:div w:id="144861176">
          <w:marLeft w:val="0"/>
          <w:marRight w:val="0"/>
          <w:marTop w:val="0"/>
          <w:marBottom w:val="0"/>
          <w:divBdr>
            <w:top w:val="none" w:sz="0" w:space="0" w:color="auto"/>
            <w:left w:val="none" w:sz="0" w:space="0" w:color="auto"/>
            <w:bottom w:val="none" w:sz="0" w:space="0" w:color="auto"/>
            <w:right w:val="none" w:sz="0" w:space="0" w:color="auto"/>
          </w:divBdr>
        </w:div>
        <w:div w:id="158087285">
          <w:marLeft w:val="0"/>
          <w:marRight w:val="0"/>
          <w:marTop w:val="0"/>
          <w:marBottom w:val="0"/>
          <w:divBdr>
            <w:top w:val="none" w:sz="0" w:space="0" w:color="auto"/>
            <w:left w:val="none" w:sz="0" w:space="0" w:color="auto"/>
            <w:bottom w:val="none" w:sz="0" w:space="0" w:color="auto"/>
            <w:right w:val="none" w:sz="0" w:space="0" w:color="auto"/>
          </w:divBdr>
        </w:div>
        <w:div w:id="164520009">
          <w:marLeft w:val="0"/>
          <w:marRight w:val="0"/>
          <w:marTop w:val="0"/>
          <w:marBottom w:val="0"/>
          <w:divBdr>
            <w:top w:val="none" w:sz="0" w:space="0" w:color="auto"/>
            <w:left w:val="none" w:sz="0" w:space="0" w:color="auto"/>
            <w:bottom w:val="none" w:sz="0" w:space="0" w:color="auto"/>
            <w:right w:val="none" w:sz="0" w:space="0" w:color="auto"/>
          </w:divBdr>
        </w:div>
        <w:div w:id="255359349">
          <w:marLeft w:val="0"/>
          <w:marRight w:val="0"/>
          <w:marTop w:val="0"/>
          <w:marBottom w:val="0"/>
          <w:divBdr>
            <w:top w:val="none" w:sz="0" w:space="0" w:color="auto"/>
            <w:left w:val="none" w:sz="0" w:space="0" w:color="auto"/>
            <w:bottom w:val="none" w:sz="0" w:space="0" w:color="auto"/>
            <w:right w:val="none" w:sz="0" w:space="0" w:color="auto"/>
          </w:divBdr>
        </w:div>
        <w:div w:id="259920157">
          <w:marLeft w:val="0"/>
          <w:marRight w:val="0"/>
          <w:marTop w:val="0"/>
          <w:marBottom w:val="0"/>
          <w:divBdr>
            <w:top w:val="none" w:sz="0" w:space="0" w:color="auto"/>
            <w:left w:val="none" w:sz="0" w:space="0" w:color="auto"/>
            <w:bottom w:val="none" w:sz="0" w:space="0" w:color="auto"/>
            <w:right w:val="none" w:sz="0" w:space="0" w:color="auto"/>
          </w:divBdr>
        </w:div>
        <w:div w:id="283997830">
          <w:marLeft w:val="0"/>
          <w:marRight w:val="0"/>
          <w:marTop w:val="0"/>
          <w:marBottom w:val="0"/>
          <w:divBdr>
            <w:top w:val="none" w:sz="0" w:space="0" w:color="auto"/>
            <w:left w:val="none" w:sz="0" w:space="0" w:color="auto"/>
            <w:bottom w:val="none" w:sz="0" w:space="0" w:color="auto"/>
            <w:right w:val="none" w:sz="0" w:space="0" w:color="auto"/>
          </w:divBdr>
        </w:div>
        <w:div w:id="293681501">
          <w:marLeft w:val="0"/>
          <w:marRight w:val="0"/>
          <w:marTop w:val="0"/>
          <w:marBottom w:val="0"/>
          <w:divBdr>
            <w:top w:val="none" w:sz="0" w:space="0" w:color="auto"/>
            <w:left w:val="none" w:sz="0" w:space="0" w:color="auto"/>
            <w:bottom w:val="none" w:sz="0" w:space="0" w:color="auto"/>
            <w:right w:val="none" w:sz="0" w:space="0" w:color="auto"/>
          </w:divBdr>
        </w:div>
        <w:div w:id="314837778">
          <w:marLeft w:val="0"/>
          <w:marRight w:val="0"/>
          <w:marTop w:val="0"/>
          <w:marBottom w:val="0"/>
          <w:divBdr>
            <w:top w:val="none" w:sz="0" w:space="0" w:color="auto"/>
            <w:left w:val="none" w:sz="0" w:space="0" w:color="auto"/>
            <w:bottom w:val="none" w:sz="0" w:space="0" w:color="auto"/>
            <w:right w:val="none" w:sz="0" w:space="0" w:color="auto"/>
          </w:divBdr>
        </w:div>
        <w:div w:id="377242387">
          <w:marLeft w:val="0"/>
          <w:marRight w:val="0"/>
          <w:marTop w:val="0"/>
          <w:marBottom w:val="0"/>
          <w:divBdr>
            <w:top w:val="none" w:sz="0" w:space="0" w:color="auto"/>
            <w:left w:val="none" w:sz="0" w:space="0" w:color="auto"/>
            <w:bottom w:val="none" w:sz="0" w:space="0" w:color="auto"/>
            <w:right w:val="none" w:sz="0" w:space="0" w:color="auto"/>
          </w:divBdr>
        </w:div>
        <w:div w:id="415172045">
          <w:marLeft w:val="0"/>
          <w:marRight w:val="0"/>
          <w:marTop w:val="0"/>
          <w:marBottom w:val="0"/>
          <w:divBdr>
            <w:top w:val="none" w:sz="0" w:space="0" w:color="auto"/>
            <w:left w:val="none" w:sz="0" w:space="0" w:color="auto"/>
            <w:bottom w:val="none" w:sz="0" w:space="0" w:color="auto"/>
            <w:right w:val="none" w:sz="0" w:space="0" w:color="auto"/>
          </w:divBdr>
        </w:div>
        <w:div w:id="444736922">
          <w:marLeft w:val="0"/>
          <w:marRight w:val="0"/>
          <w:marTop w:val="0"/>
          <w:marBottom w:val="0"/>
          <w:divBdr>
            <w:top w:val="none" w:sz="0" w:space="0" w:color="auto"/>
            <w:left w:val="none" w:sz="0" w:space="0" w:color="auto"/>
            <w:bottom w:val="none" w:sz="0" w:space="0" w:color="auto"/>
            <w:right w:val="none" w:sz="0" w:space="0" w:color="auto"/>
          </w:divBdr>
        </w:div>
        <w:div w:id="446243266">
          <w:marLeft w:val="0"/>
          <w:marRight w:val="0"/>
          <w:marTop w:val="0"/>
          <w:marBottom w:val="0"/>
          <w:divBdr>
            <w:top w:val="none" w:sz="0" w:space="0" w:color="auto"/>
            <w:left w:val="none" w:sz="0" w:space="0" w:color="auto"/>
            <w:bottom w:val="none" w:sz="0" w:space="0" w:color="auto"/>
            <w:right w:val="none" w:sz="0" w:space="0" w:color="auto"/>
          </w:divBdr>
        </w:div>
        <w:div w:id="468015469">
          <w:marLeft w:val="0"/>
          <w:marRight w:val="0"/>
          <w:marTop w:val="0"/>
          <w:marBottom w:val="0"/>
          <w:divBdr>
            <w:top w:val="none" w:sz="0" w:space="0" w:color="auto"/>
            <w:left w:val="none" w:sz="0" w:space="0" w:color="auto"/>
            <w:bottom w:val="none" w:sz="0" w:space="0" w:color="auto"/>
            <w:right w:val="none" w:sz="0" w:space="0" w:color="auto"/>
          </w:divBdr>
        </w:div>
        <w:div w:id="485098416">
          <w:marLeft w:val="0"/>
          <w:marRight w:val="0"/>
          <w:marTop w:val="0"/>
          <w:marBottom w:val="0"/>
          <w:divBdr>
            <w:top w:val="none" w:sz="0" w:space="0" w:color="auto"/>
            <w:left w:val="none" w:sz="0" w:space="0" w:color="auto"/>
            <w:bottom w:val="none" w:sz="0" w:space="0" w:color="auto"/>
            <w:right w:val="none" w:sz="0" w:space="0" w:color="auto"/>
          </w:divBdr>
        </w:div>
        <w:div w:id="524488679">
          <w:marLeft w:val="0"/>
          <w:marRight w:val="0"/>
          <w:marTop w:val="0"/>
          <w:marBottom w:val="0"/>
          <w:divBdr>
            <w:top w:val="none" w:sz="0" w:space="0" w:color="auto"/>
            <w:left w:val="none" w:sz="0" w:space="0" w:color="auto"/>
            <w:bottom w:val="none" w:sz="0" w:space="0" w:color="auto"/>
            <w:right w:val="none" w:sz="0" w:space="0" w:color="auto"/>
          </w:divBdr>
        </w:div>
        <w:div w:id="538056520">
          <w:marLeft w:val="0"/>
          <w:marRight w:val="0"/>
          <w:marTop w:val="0"/>
          <w:marBottom w:val="0"/>
          <w:divBdr>
            <w:top w:val="none" w:sz="0" w:space="0" w:color="auto"/>
            <w:left w:val="none" w:sz="0" w:space="0" w:color="auto"/>
            <w:bottom w:val="none" w:sz="0" w:space="0" w:color="auto"/>
            <w:right w:val="none" w:sz="0" w:space="0" w:color="auto"/>
          </w:divBdr>
        </w:div>
        <w:div w:id="573511548">
          <w:marLeft w:val="0"/>
          <w:marRight w:val="0"/>
          <w:marTop w:val="0"/>
          <w:marBottom w:val="0"/>
          <w:divBdr>
            <w:top w:val="none" w:sz="0" w:space="0" w:color="auto"/>
            <w:left w:val="none" w:sz="0" w:space="0" w:color="auto"/>
            <w:bottom w:val="none" w:sz="0" w:space="0" w:color="auto"/>
            <w:right w:val="none" w:sz="0" w:space="0" w:color="auto"/>
          </w:divBdr>
        </w:div>
        <w:div w:id="579364890">
          <w:marLeft w:val="0"/>
          <w:marRight w:val="0"/>
          <w:marTop w:val="0"/>
          <w:marBottom w:val="0"/>
          <w:divBdr>
            <w:top w:val="none" w:sz="0" w:space="0" w:color="auto"/>
            <w:left w:val="none" w:sz="0" w:space="0" w:color="auto"/>
            <w:bottom w:val="none" w:sz="0" w:space="0" w:color="auto"/>
            <w:right w:val="none" w:sz="0" w:space="0" w:color="auto"/>
          </w:divBdr>
        </w:div>
        <w:div w:id="681784278">
          <w:marLeft w:val="0"/>
          <w:marRight w:val="0"/>
          <w:marTop w:val="0"/>
          <w:marBottom w:val="0"/>
          <w:divBdr>
            <w:top w:val="none" w:sz="0" w:space="0" w:color="auto"/>
            <w:left w:val="none" w:sz="0" w:space="0" w:color="auto"/>
            <w:bottom w:val="none" w:sz="0" w:space="0" w:color="auto"/>
            <w:right w:val="none" w:sz="0" w:space="0" w:color="auto"/>
          </w:divBdr>
        </w:div>
        <w:div w:id="697782511">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702098638">
          <w:marLeft w:val="0"/>
          <w:marRight w:val="0"/>
          <w:marTop w:val="0"/>
          <w:marBottom w:val="0"/>
          <w:divBdr>
            <w:top w:val="none" w:sz="0" w:space="0" w:color="auto"/>
            <w:left w:val="none" w:sz="0" w:space="0" w:color="auto"/>
            <w:bottom w:val="none" w:sz="0" w:space="0" w:color="auto"/>
            <w:right w:val="none" w:sz="0" w:space="0" w:color="auto"/>
          </w:divBdr>
        </w:div>
        <w:div w:id="722600994">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768087531">
          <w:marLeft w:val="0"/>
          <w:marRight w:val="0"/>
          <w:marTop w:val="0"/>
          <w:marBottom w:val="0"/>
          <w:divBdr>
            <w:top w:val="none" w:sz="0" w:space="0" w:color="auto"/>
            <w:left w:val="none" w:sz="0" w:space="0" w:color="auto"/>
            <w:bottom w:val="none" w:sz="0" w:space="0" w:color="auto"/>
            <w:right w:val="none" w:sz="0" w:space="0" w:color="auto"/>
          </w:divBdr>
        </w:div>
        <w:div w:id="809323229">
          <w:marLeft w:val="0"/>
          <w:marRight w:val="0"/>
          <w:marTop w:val="0"/>
          <w:marBottom w:val="0"/>
          <w:divBdr>
            <w:top w:val="none" w:sz="0" w:space="0" w:color="auto"/>
            <w:left w:val="none" w:sz="0" w:space="0" w:color="auto"/>
            <w:bottom w:val="none" w:sz="0" w:space="0" w:color="auto"/>
            <w:right w:val="none" w:sz="0" w:space="0" w:color="auto"/>
          </w:divBdr>
        </w:div>
        <w:div w:id="809520472">
          <w:marLeft w:val="0"/>
          <w:marRight w:val="0"/>
          <w:marTop w:val="0"/>
          <w:marBottom w:val="0"/>
          <w:divBdr>
            <w:top w:val="none" w:sz="0" w:space="0" w:color="auto"/>
            <w:left w:val="none" w:sz="0" w:space="0" w:color="auto"/>
            <w:bottom w:val="none" w:sz="0" w:space="0" w:color="auto"/>
            <w:right w:val="none" w:sz="0" w:space="0" w:color="auto"/>
          </w:divBdr>
        </w:div>
        <w:div w:id="811874325">
          <w:marLeft w:val="0"/>
          <w:marRight w:val="0"/>
          <w:marTop w:val="0"/>
          <w:marBottom w:val="0"/>
          <w:divBdr>
            <w:top w:val="none" w:sz="0" w:space="0" w:color="auto"/>
            <w:left w:val="none" w:sz="0" w:space="0" w:color="auto"/>
            <w:bottom w:val="none" w:sz="0" w:space="0" w:color="auto"/>
            <w:right w:val="none" w:sz="0" w:space="0" w:color="auto"/>
          </w:divBdr>
        </w:div>
        <w:div w:id="894586281">
          <w:marLeft w:val="0"/>
          <w:marRight w:val="0"/>
          <w:marTop w:val="0"/>
          <w:marBottom w:val="0"/>
          <w:divBdr>
            <w:top w:val="none" w:sz="0" w:space="0" w:color="auto"/>
            <w:left w:val="none" w:sz="0" w:space="0" w:color="auto"/>
            <w:bottom w:val="none" w:sz="0" w:space="0" w:color="auto"/>
            <w:right w:val="none" w:sz="0" w:space="0" w:color="auto"/>
          </w:divBdr>
        </w:div>
        <w:div w:id="914314181">
          <w:marLeft w:val="0"/>
          <w:marRight w:val="0"/>
          <w:marTop w:val="0"/>
          <w:marBottom w:val="0"/>
          <w:divBdr>
            <w:top w:val="none" w:sz="0" w:space="0" w:color="auto"/>
            <w:left w:val="none" w:sz="0" w:space="0" w:color="auto"/>
            <w:bottom w:val="none" w:sz="0" w:space="0" w:color="auto"/>
            <w:right w:val="none" w:sz="0" w:space="0" w:color="auto"/>
          </w:divBdr>
        </w:div>
        <w:div w:id="960844952">
          <w:marLeft w:val="0"/>
          <w:marRight w:val="0"/>
          <w:marTop w:val="0"/>
          <w:marBottom w:val="0"/>
          <w:divBdr>
            <w:top w:val="none" w:sz="0" w:space="0" w:color="auto"/>
            <w:left w:val="none" w:sz="0" w:space="0" w:color="auto"/>
            <w:bottom w:val="none" w:sz="0" w:space="0" w:color="auto"/>
            <w:right w:val="none" w:sz="0" w:space="0" w:color="auto"/>
          </w:divBdr>
        </w:div>
        <w:div w:id="967131385">
          <w:marLeft w:val="0"/>
          <w:marRight w:val="0"/>
          <w:marTop w:val="0"/>
          <w:marBottom w:val="0"/>
          <w:divBdr>
            <w:top w:val="none" w:sz="0" w:space="0" w:color="auto"/>
            <w:left w:val="none" w:sz="0" w:space="0" w:color="auto"/>
            <w:bottom w:val="none" w:sz="0" w:space="0" w:color="auto"/>
            <w:right w:val="none" w:sz="0" w:space="0" w:color="auto"/>
          </w:divBdr>
        </w:div>
        <w:div w:id="1040739205">
          <w:marLeft w:val="0"/>
          <w:marRight w:val="0"/>
          <w:marTop w:val="0"/>
          <w:marBottom w:val="0"/>
          <w:divBdr>
            <w:top w:val="none" w:sz="0" w:space="0" w:color="auto"/>
            <w:left w:val="none" w:sz="0" w:space="0" w:color="auto"/>
            <w:bottom w:val="none" w:sz="0" w:space="0" w:color="auto"/>
            <w:right w:val="none" w:sz="0" w:space="0" w:color="auto"/>
          </w:divBdr>
        </w:div>
        <w:div w:id="1095977762">
          <w:marLeft w:val="0"/>
          <w:marRight w:val="0"/>
          <w:marTop w:val="0"/>
          <w:marBottom w:val="0"/>
          <w:divBdr>
            <w:top w:val="none" w:sz="0" w:space="0" w:color="auto"/>
            <w:left w:val="none" w:sz="0" w:space="0" w:color="auto"/>
            <w:bottom w:val="none" w:sz="0" w:space="0" w:color="auto"/>
            <w:right w:val="none" w:sz="0" w:space="0" w:color="auto"/>
          </w:divBdr>
        </w:div>
        <w:div w:id="1099835118">
          <w:marLeft w:val="0"/>
          <w:marRight w:val="0"/>
          <w:marTop w:val="0"/>
          <w:marBottom w:val="0"/>
          <w:divBdr>
            <w:top w:val="none" w:sz="0" w:space="0" w:color="auto"/>
            <w:left w:val="none" w:sz="0" w:space="0" w:color="auto"/>
            <w:bottom w:val="none" w:sz="0" w:space="0" w:color="auto"/>
            <w:right w:val="none" w:sz="0" w:space="0" w:color="auto"/>
          </w:divBdr>
        </w:div>
        <w:div w:id="1105147621">
          <w:marLeft w:val="0"/>
          <w:marRight w:val="0"/>
          <w:marTop w:val="0"/>
          <w:marBottom w:val="0"/>
          <w:divBdr>
            <w:top w:val="none" w:sz="0" w:space="0" w:color="auto"/>
            <w:left w:val="none" w:sz="0" w:space="0" w:color="auto"/>
            <w:bottom w:val="none" w:sz="0" w:space="0" w:color="auto"/>
            <w:right w:val="none" w:sz="0" w:space="0" w:color="auto"/>
          </w:divBdr>
        </w:div>
        <w:div w:id="1154562823">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17663584">
          <w:marLeft w:val="0"/>
          <w:marRight w:val="0"/>
          <w:marTop w:val="0"/>
          <w:marBottom w:val="0"/>
          <w:divBdr>
            <w:top w:val="none" w:sz="0" w:space="0" w:color="auto"/>
            <w:left w:val="none" w:sz="0" w:space="0" w:color="auto"/>
            <w:bottom w:val="none" w:sz="0" w:space="0" w:color="auto"/>
            <w:right w:val="none" w:sz="0" w:space="0" w:color="auto"/>
          </w:divBdr>
        </w:div>
        <w:div w:id="1269503988">
          <w:marLeft w:val="0"/>
          <w:marRight w:val="0"/>
          <w:marTop w:val="0"/>
          <w:marBottom w:val="0"/>
          <w:divBdr>
            <w:top w:val="none" w:sz="0" w:space="0" w:color="auto"/>
            <w:left w:val="none" w:sz="0" w:space="0" w:color="auto"/>
            <w:bottom w:val="none" w:sz="0" w:space="0" w:color="auto"/>
            <w:right w:val="none" w:sz="0" w:space="0" w:color="auto"/>
          </w:divBdr>
        </w:div>
        <w:div w:id="1319268948">
          <w:marLeft w:val="0"/>
          <w:marRight w:val="0"/>
          <w:marTop w:val="0"/>
          <w:marBottom w:val="0"/>
          <w:divBdr>
            <w:top w:val="none" w:sz="0" w:space="0" w:color="auto"/>
            <w:left w:val="none" w:sz="0" w:space="0" w:color="auto"/>
            <w:bottom w:val="none" w:sz="0" w:space="0" w:color="auto"/>
            <w:right w:val="none" w:sz="0" w:space="0" w:color="auto"/>
          </w:divBdr>
        </w:div>
        <w:div w:id="1394504241">
          <w:marLeft w:val="0"/>
          <w:marRight w:val="0"/>
          <w:marTop w:val="0"/>
          <w:marBottom w:val="0"/>
          <w:divBdr>
            <w:top w:val="none" w:sz="0" w:space="0" w:color="auto"/>
            <w:left w:val="none" w:sz="0" w:space="0" w:color="auto"/>
            <w:bottom w:val="none" w:sz="0" w:space="0" w:color="auto"/>
            <w:right w:val="none" w:sz="0" w:space="0" w:color="auto"/>
          </w:divBdr>
        </w:div>
        <w:div w:id="1420785256">
          <w:marLeft w:val="0"/>
          <w:marRight w:val="0"/>
          <w:marTop w:val="0"/>
          <w:marBottom w:val="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
        <w:div w:id="1463498687">
          <w:marLeft w:val="0"/>
          <w:marRight w:val="0"/>
          <w:marTop w:val="0"/>
          <w:marBottom w:val="0"/>
          <w:divBdr>
            <w:top w:val="none" w:sz="0" w:space="0" w:color="auto"/>
            <w:left w:val="none" w:sz="0" w:space="0" w:color="auto"/>
            <w:bottom w:val="none" w:sz="0" w:space="0" w:color="auto"/>
            <w:right w:val="none" w:sz="0" w:space="0" w:color="auto"/>
          </w:divBdr>
        </w:div>
        <w:div w:id="1527597844">
          <w:marLeft w:val="0"/>
          <w:marRight w:val="0"/>
          <w:marTop w:val="0"/>
          <w:marBottom w:val="0"/>
          <w:divBdr>
            <w:top w:val="none" w:sz="0" w:space="0" w:color="auto"/>
            <w:left w:val="none" w:sz="0" w:space="0" w:color="auto"/>
            <w:bottom w:val="none" w:sz="0" w:space="0" w:color="auto"/>
            <w:right w:val="none" w:sz="0" w:space="0" w:color="auto"/>
          </w:divBdr>
        </w:div>
        <w:div w:id="1534656762">
          <w:marLeft w:val="0"/>
          <w:marRight w:val="0"/>
          <w:marTop w:val="0"/>
          <w:marBottom w:val="0"/>
          <w:divBdr>
            <w:top w:val="none" w:sz="0" w:space="0" w:color="auto"/>
            <w:left w:val="none" w:sz="0" w:space="0" w:color="auto"/>
            <w:bottom w:val="none" w:sz="0" w:space="0" w:color="auto"/>
            <w:right w:val="none" w:sz="0" w:space="0" w:color="auto"/>
          </w:divBdr>
        </w:div>
        <w:div w:id="1535002161">
          <w:marLeft w:val="0"/>
          <w:marRight w:val="0"/>
          <w:marTop w:val="0"/>
          <w:marBottom w:val="0"/>
          <w:divBdr>
            <w:top w:val="none" w:sz="0" w:space="0" w:color="auto"/>
            <w:left w:val="none" w:sz="0" w:space="0" w:color="auto"/>
            <w:bottom w:val="none" w:sz="0" w:space="0" w:color="auto"/>
            <w:right w:val="none" w:sz="0" w:space="0" w:color="auto"/>
          </w:divBdr>
        </w:div>
        <w:div w:id="1555775649">
          <w:marLeft w:val="0"/>
          <w:marRight w:val="0"/>
          <w:marTop w:val="0"/>
          <w:marBottom w:val="0"/>
          <w:divBdr>
            <w:top w:val="none" w:sz="0" w:space="0" w:color="auto"/>
            <w:left w:val="none" w:sz="0" w:space="0" w:color="auto"/>
            <w:bottom w:val="none" w:sz="0" w:space="0" w:color="auto"/>
            <w:right w:val="none" w:sz="0" w:space="0" w:color="auto"/>
          </w:divBdr>
        </w:div>
        <w:div w:id="1623657307">
          <w:marLeft w:val="0"/>
          <w:marRight w:val="0"/>
          <w:marTop w:val="0"/>
          <w:marBottom w:val="0"/>
          <w:divBdr>
            <w:top w:val="none" w:sz="0" w:space="0" w:color="auto"/>
            <w:left w:val="none" w:sz="0" w:space="0" w:color="auto"/>
            <w:bottom w:val="none" w:sz="0" w:space="0" w:color="auto"/>
            <w:right w:val="none" w:sz="0" w:space="0" w:color="auto"/>
          </w:divBdr>
        </w:div>
        <w:div w:id="1638296584">
          <w:marLeft w:val="0"/>
          <w:marRight w:val="0"/>
          <w:marTop w:val="0"/>
          <w:marBottom w:val="0"/>
          <w:divBdr>
            <w:top w:val="none" w:sz="0" w:space="0" w:color="auto"/>
            <w:left w:val="none" w:sz="0" w:space="0" w:color="auto"/>
            <w:bottom w:val="none" w:sz="0" w:space="0" w:color="auto"/>
            <w:right w:val="none" w:sz="0" w:space="0" w:color="auto"/>
          </w:divBdr>
        </w:div>
        <w:div w:id="1672948620">
          <w:marLeft w:val="0"/>
          <w:marRight w:val="0"/>
          <w:marTop w:val="0"/>
          <w:marBottom w:val="0"/>
          <w:divBdr>
            <w:top w:val="none" w:sz="0" w:space="0" w:color="auto"/>
            <w:left w:val="none" w:sz="0" w:space="0" w:color="auto"/>
            <w:bottom w:val="none" w:sz="0" w:space="0" w:color="auto"/>
            <w:right w:val="none" w:sz="0" w:space="0" w:color="auto"/>
          </w:divBdr>
        </w:div>
        <w:div w:id="1755054643">
          <w:marLeft w:val="0"/>
          <w:marRight w:val="0"/>
          <w:marTop w:val="0"/>
          <w:marBottom w:val="0"/>
          <w:divBdr>
            <w:top w:val="none" w:sz="0" w:space="0" w:color="auto"/>
            <w:left w:val="none" w:sz="0" w:space="0" w:color="auto"/>
            <w:bottom w:val="none" w:sz="0" w:space="0" w:color="auto"/>
            <w:right w:val="none" w:sz="0" w:space="0" w:color="auto"/>
          </w:divBdr>
        </w:div>
        <w:div w:id="1773088870">
          <w:marLeft w:val="0"/>
          <w:marRight w:val="0"/>
          <w:marTop w:val="0"/>
          <w:marBottom w:val="0"/>
          <w:divBdr>
            <w:top w:val="none" w:sz="0" w:space="0" w:color="auto"/>
            <w:left w:val="none" w:sz="0" w:space="0" w:color="auto"/>
            <w:bottom w:val="none" w:sz="0" w:space="0" w:color="auto"/>
            <w:right w:val="none" w:sz="0" w:space="0" w:color="auto"/>
          </w:divBdr>
        </w:div>
        <w:div w:id="1780101876">
          <w:marLeft w:val="0"/>
          <w:marRight w:val="0"/>
          <w:marTop w:val="0"/>
          <w:marBottom w:val="0"/>
          <w:divBdr>
            <w:top w:val="none" w:sz="0" w:space="0" w:color="auto"/>
            <w:left w:val="none" w:sz="0" w:space="0" w:color="auto"/>
            <w:bottom w:val="none" w:sz="0" w:space="0" w:color="auto"/>
            <w:right w:val="none" w:sz="0" w:space="0" w:color="auto"/>
          </w:divBdr>
        </w:div>
        <w:div w:id="1812363041">
          <w:marLeft w:val="0"/>
          <w:marRight w:val="0"/>
          <w:marTop w:val="0"/>
          <w:marBottom w:val="0"/>
          <w:divBdr>
            <w:top w:val="none" w:sz="0" w:space="0" w:color="auto"/>
            <w:left w:val="none" w:sz="0" w:space="0" w:color="auto"/>
            <w:bottom w:val="none" w:sz="0" w:space="0" w:color="auto"/>
            <w:right w:val="none" w:sz="0" w:space="0" w:color="auto"/>
          </w:divBdr>
        </w:div>
        <w:div w:id="1854103694">
          <w:marLeft w:val="0"/>
          <w:marRight w:val="0"/>
          <w:marTop w:val="0"/>
          <w:marBottom w:val="0"/>
          <w:divBdr>
            <w:top w:val="none" w:sz="0" w:space="0" w:color="auto"/>
            <w:left w:val="none" w:sz="0" w:space="0" w:color="auto"/>
            <w:bottom w:val="none" w:sz="0" w:space="0" w:color="auto"/>
            <w:right w:val="none" w:sz="0" w:space="0" w:color="auto"/>
          </w:divBdr>
        </w:div>
        <w:div w:id="1857383228">
          <w:marLeft w:val="0"/>
          <w:marRight w:val="0"/>
          <w:marTop w:val="0"/>
          <w:marBottom w:val="0"/>
          <w:divBdr>
            <w:top w:val="none" w:sz="0" w:space="0" w:color="auto"/>
            <w:left w:val="none" w:sz="0" w:space="0" w:color="auto"/>
            <w:bottom w:val="none" w:sz="0" w:space="0" w:color="auto"/>
            <w:right w:val="none" w:sz="0" w:space="0" w:color="auto"/>
          </w:divBdr>
        </w:div>
        <w:div w:id="1870143591">
          <w:marLeft w:val="0"/>
          <w:marRight w:val="0"/>
          <w:marTop w:val="0"/>
          <w:marBottom w:val="0"/>
          <w:divBdr>
            <w:top w:val="none" w:sz="0" w:space="0" w:color="auto"/>
            <w:left w:val="none" w:sz="0" w:space="0" w:color="auto"/>
            <w:bottom w:val="none" w:sz="0" w:space="0" w:color="auto"/>
            <w:right w:val="none" w:sz="0" w:space="0" w:color="auto"/>
          </w:divBdr>
        </w:div>
        <w:div w:id="1876113454">
          <w:marLeft w:val="0"/>
          <w:marRight w:val="0"/>
          <w:marTop w:val="0"/>
          <w:marBottom w:val="0"/>
          <w:divBdr>
            <w:top w:val="none" w:sz="0" w:space="0" w:color="auto"/>
            <w:left w:val="none" w:sz="0" w:space="0" w:color="auto"/>
            <w:bottom w:val="none" w:sz="0" w:space="0" w:color="auto"/>
            <w:right w:val="none" w:sz="0" w:space="0" w:color="auto"/>
          </w:divBdr>
        </w:div>
        <w:div w:id="1876305679">
          <w:marLeft w:val="0"/>
          <w:marRight w:val="0"/>
          <w:marTop w:val="0"/>
          <w:marBottom w:val="0"/>
          <w:divBdr>
            <w:top w:val="none" w:sz="0" w:space="0" w:color="auto"/>
            <w:left w:val="none" w:sz="0" w:space="0" w:color="auto"/>
            <w:bottom w:val="none" w:sz="0" w:space="0" w:color="auto"/>
            <w:right w:val="none" w:sz="0" w:space="0" w:color="auto"/>
          </w:divBdr>
        </w:div>
        <w:div w:id="1883244623">
          <w:marLeft w:val="0"/>
          <w:marRight w:val="0"/>
          <w:marTop w:val="0"/>
          <w:marBottom w:val="0"/>
          <w:divBdr>
            <w:top w:val="none" w:sz="0" w:space="0" w:color="auto"/>
            <w:left w:val="none" w:sz="0" w:space="0" w:color="auto"/>
            <w:bottom w:val="none" w:sz="0" w:space="0" w:color="auto"/>
            <w:right w:val="none" w:sz="0" w:space="0" w:color="auto"/>
          </w:divBdr>
        </w:div>
        <w:div w:id="1955626818">
          <w:marLeft w:val="0"/>
          <w:marRight w:val="0"/>
          <w:marTop w:val="0"/>
          <w:marBottom w:val="0"/>
          <w:divBdr>
            <w:top w:val="none" w:sz="0" w:space="0" w:color="auto"/>
            <w:left w:val="none" w:sz="0" w:space="0" w:color="auto"/>
            <w:bottom w:val="none" w:sz="0" w:space="0" w:color="auto"/>
            <w:right w:val="none" w:sz="0" w:space="0" w:color="auto"/>
          </w:divBdr>
        </w:div>
        <w:div w:id="2033915564">
          <w:marLeft w:val="0"/>
          <w:marRight w:val="0"/>
          <w:marTop w:val="0"/>
          <w:marBottom w:val="0"/>
          <w:divBdr>
            <w:top w:val="none" w:sz="0" w:space="0" w:color="auto"/>
            <w:left w:val="none" w:sz="0" w:space="0" w:color="auto"/>
            <w:bottom w:val="none" w:sz="0" w:space="0" w:color="auto"/>
            <w:right w:val="none" w:sz="0" w:space="0" w:color="auto"/>
          </w:divBdr>
        </w:div>
        <w:div w:id="2039813953">
          <w:marLeft w:val="0"/>
          <w:marRight w:val="0"/>
          <w:marTop w:val="0"/>
          <w:marBottom w:val="0"/>
          <w:divBdr>
            <w:top w:val="none" w:sz="0" w:space="0" w:color="auto"/>
            <w:left w:val="none" w:sz="0" w:space="0" w:color="auto"/>
            <w:bottom w:val="none" w:sz="0" w:space="0" w:color="auto"/>
            <w:right w:val="none" w:sz="0" w:space="0" w:color="auto"/>
          </w:divBdr>
        </w:div>
        <w:div w:id="2049337606">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387339184">
      <w:bodyDiv w:val="1"/>
      <w:marLeft w:val="0"/>
      <w:marRight w:val="0"/>
      <w:marTop w:val="0"/>
      <w:marBottom w:val="0"/>
      <w:divBdr>
        <w:top w:val="none" w:sz="0" w:space="0" w:color="auto"/>
        <w:left w:val="none" w:sz="0" w:space="0" w:color="auto"/>
        <w:bottom w:val="none" w:sz="0" w:space="0" w:color="auto"/>
        <w:right w:val="none" w:sz="0" w:space="0" w:color="auto"/>
      </w:divBdr>
    </w:div>
    <w:div w:id="402532445">
      <w:bodyDiv w:val="1"/>
      <w:marLeft w:val="0"/>
      <w:marRight w:val="0"/>
      <w:marTop w:val="0"/>
      <w:marBottom w:val="0"/>
      <w:divBdr>
        <w:top w:val="none" w:sz="0" w:space="0" w:color="auto"/>
        <w:left w:val="none" w:sz="0" w:space="0" w:color="auto"/>
        <w:bottom w:val="none" w:sz="0" w:space="0" w:color="auto"/>
        <w:right w:val="none" w:sz="0" w:space="0" w:color="auto"/>
      </w:divBdr>
      <w:divsChild>
        <w:div w:id="399792055">
          <w:marLeft w:val="0"/>
          <w:marRight w:val="0"/>
          <w:marTop w:val="0"/>
          <w:marBottom w:val="0"/>
          <w:divBdr>
            <w:top w:val="none" w:sz="0" w:space="0" w:color="auto"/>
            <w:left w:val="none" w:sz="0" w:space="0" w:color="auto"/>
            <w:bottom w:val="none" w:sz="0" w:space="0" w:color="auto"/>
            <w:right w:val="none" w:sz="0" w:space="0" w:color="auto"/>
          </w:divBdr>
        </w:div>
        <w:div w:id="998773996">
          <w:marLeft w:val="0"/>
          <w:marRight w:val="0"/>
          <w:marTop w:val="0"/>
          <w:marBottom w:val="0"/>
          <w:divBdr>
            <w:top w:val="none" w:sz="0" w:space="0" w:color="auto"/>
            <w:left w:val="none" w:sz="0" w:space="0" w:color="auto"/>
            <w:bottom w:val="none" w:sz="0" w:space="0" w:color="auto"/>
            <w:right w:val="none" w:sz="0" w:space="0" w:color="auto"/>
          </w:divBdr>
        </w:div>
        <w:div w:id="1080759352">
          <w:marLeft w:val="0"/>
          <w:marRight w:val="0"/>
          <w:marTop w:val="0"/>
          <w:marBottom w:val="0"/>
          <w:divBdr>
            <w:top w:val="none" w:sz="0" w:space="0" w:color="auto"/>
            <w:left w:val="none" w:sz="0" w:space="0" w:color="auto"/>
            <w:bottom w:val="none" w:sz="0" w:space="0" w:color="auto"/>
            <w:right w:val="none" w:sz="0" w:space="0" w:color="auto"/>
          </w:divBdr>
        </w:div>
        <w:div w:id="1220287512">
          <w:marLeft w:val="0"/>
          <w:marRight w:val="0"/>
          <w:marTop w:val="0"/>
          <w:marBottom w:val="0"/>
          <w:divBdr>
            <w:top w:val="none" w:sz="0" w:space="0" w:color="auto"/>
            <w:left w:val="none" w:sz="0" w:space="0" w:color="auto"/>
            <w:bottom w:val="none" w:sz="0" w:space="0" w:color="auto"/>
            <w:right w:val="none" w:sz="0" w:space="0" w:color="auto"/>
          </w:divBdr>
        </w:div>
        <w:div w:id="1470978699">
          <w:marLeft w:val="0"/>
          <w:marRight w:val="0"/>
          <w:marTop w:val="0"/>
          <w:marBottom w:val="0"/>
          <w:divBdr>
            <w:top w:val="none" w:sz="0" w:space="0" w:color="auto"/>
            <w:left w:val="none" w:sz="0" w:space="0" w:color="auto"/>
            <w:bottom w:val="none" w:sz="0" w:space="0" w:color="auto"/>
            <w:right w:val="none" w:sz="0" w:space="0" w:color="auto"/>
          </w:divBdr>
        </w:div>
      </w:divsChild>
    </w:div>
    <w:div w:id="407920439">
      <w:bodyDiv w:val="1"/>
      <w:marLeft w:val="0"/>
      <w:marRight w:val="0"/>
      <w:marTop w:val="0"/>
      <w:marBottom w:val="0"/>
      <w:divBdr>
        <w:top w:val="none" w:sz="0" w:space="0" w:color="auto"/>
        <w:left w:val="none" w:sz="0" w:space="0" w:color="auto"/>
        <w:bottom w:val="none" w:sz="0" w:space="0" w:color="auto"/>
        <w:right w:val="none" w:sz="0" w:space="0" w:color="auto"/>
      </w:divBdr>
    </w:div>
    <w:div w:id="433014138">
      <w:bodyDiv w:val="1"/>
      <w:marLeft w:val="0"/>
      <w:marRight w:val="0"/>
      <w:marTop w:val="0"/>
      <w:marBottom w:val="0"/>
      <w:divBdr>
        <w:top w:val="none" w:sz="0" w:space="0" w:color="auto"/>
        <w:left w:val="none" w:sz="0" w:space="0" w:color="auto"/>
        <w:bottom w:val="none" w:sz="0" w:space="0" w:color="auto"/>
        <w:right w:val="none" w:sz="0" w:space="0" w:color="auto"/>
      </w:divBdr>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476920802">
      <w:bodyDiv w:val="1"/>
      <w:marLeft w:val="0"/>
      <w:marRight w:val="0"/>
      <w:marTop w:val="0"/>
      <w:marBottom w:val="0"/>
      <w:divBdr>
        <w:top w:val="none" w:sz="0" w:space="0" w:color="auto"/>
        <w:left w:val="none" w:sz="0" w:space="0" w:color="auto"/>
        <w:bottom w:val="none" w:sz="0" w:space="0" w:color="auto"/>
        <w:right w:val="none" w:sz="0" w:space="0" w:color="auto"/>
      </w:divBdr>
      <w:divsChild>
        <w:div w:id="145437482">
          <w:marLeft w:val="0"/>
          <w:marRight w:val="0"/>
          <w:marTop w:val="0"/>
          <w:marBottom w:val="0"/>
          <w:divBdr>
            <w:top w:val="none" w:sz="0" w:space="0" w:color="auto"/>
            <w:left w:val="none" w:sz="0" w:space="0" w:color="auto"/>
            <w:bottom w:val="none" w:sz="0" w:space="0" w:color="auto"/>
            <w:right w:val="none" w:sz="0" w:space="0" w:color="auto"/>
          </w:divBdr>
        </w:div>
        <w:div w:id="266472722">
          <w:marLeft w:val="0"/>
          <w:marRight w:val="0"/>
          <w:marTop w:val="0"/>
          <w:marBottom w:val="0"/>
          <w:divBdr>
            <w:top w:val="none" w:sz="0" w:space="0" w:color="auto"/>
            <w:left w:val="none" w:sz="0" w:space="0" w:color="auto"/>
            <w:bottom w:val="none" w:sz="0" w:space="0" w:color="auto"/>
            <w:right w:val="none" w:sz="0" w:space="0" w:color="auto"/>
          </w:divBdr>
        </w:div>
        <w:div w:id="678504787">
          <w:marLeft w:val="0"/>
          <w:marRight w:val="0"/>
          <w:marTop w:val="0"/>
          <w:marBottom w:val="0"/>
          <w:divBdr>
            <w:top w:val="none" w:sz="0" w:space="0" w:color="auto"/>
            <w:left w:val="none" w:sz="0" w:space="0" w:color="auto"/>
            <w:bottom w:val="none" w:sz="0" w:space="0" w:color="auto"/>
            <w:right w:val="none" w:sz="0" w:space="0" w:color="auto"/>
          </w:divBdr>
        </w:div>
        <w:div w:id="1155679798">
          <w:marLeft w:val="0"/>
          <w:marRight w:val="0"/>
          <w:marTop w:val="0"/>
          <w:marBottom w:val="0"/>
          <w:divBdr>
            <w:top w:val="none" w:sz="0" w:space="0" w:color="auto"/>
            <w:left w:val="none" w:sz="0" w:space="0" w:color="auto"/>
            <w:bottom w:val="none" w:sz="0" w:space="0" w:color="auto"/>
            <w:right w:val="none" w:sz="0" w:space="0" w:color="auto"/>
          </w:divBdr>
        </w:div>
        <w:div w:id="1444498307">
          <w:marLeft w:val="0"/>
          <w:marRight w:val="0"/>
          <w:marTop w:val="0"/>
          <w:marBottom w:val="0"/>
          <w:divBdr>
            <w:top w:val="none" w:sz="0" w:space="0" w:color="auto"/>
            <w:left w:val="none" w:sz="0" w:space="0" w:color="auto"/>
            <w:bottom w:val="none" w:sz="0" w:space="0" w:color="auto"/>
            <w:right w:val="none" w:sz="0" w:space="0" w:color="auto"/>
          </w:divBdr>
        </w:div>
        <w:div w:id="1610772967">
          <w:marLeft w:val="0"/>
          <w:marRight w:val="0"/>
          <w:marTop w:val="0"/>
          <w:marBottom w:val="0"/>
          <w:divBdr>
            <w:top w:val="none" w:sz="0" w:space="0" w:color="auto"/>
            <w:left w:val="none" w:sz="0" w:space="0" w:color="auto"/>
            <w:bottom w:val="none" w:sz="0" w:space="0" w:color="auto"/>
            <w:right w:val="none" w:sz="0" w:space="0" w:color="auto"/>
          </w:divBdr>
        </w:div>
        <w:div w:id="1677920327">
          <w:marLeft w:val="0"/>
          <w:marRight w:val="0"/>
          <w:marTop w:val="0"/>
          <w:marBottom w:val="0"/>
          <w:divBdr>
            <w:top w:val="none" w:sz="0" w:space="0" w:color="auto"/>
            <w:left w:val="none" w:sz="0" w:space="0" w:color="auto"/>
            <w:bottom w:val="none" w:sz="0" w:space="0" w:color="auto"/>
            <w:right w:val="none" w:sz="0" w:space="0" w:color="auto"/>
          </w:divBdr>
        </w:div>
        <w:div w:id="1684437216">
          <w:marLeft w:val="0"/>
          <w:marRight w:val="0"/>
          <w:marTop w:val="0"/>
          <w:marBottom w:val="0"/>
          <w:divBdr>
            <w:top w:val="none" w:sz="0" w:space="0" w:color="auto"/>
            <w:left w:val="none" w:sz="0" w:space="0" w:color="auto"/>
            <w:bottom w:val="none" w:sz="0" w:space="0" w:color="auto"/>
            <w:right w:val="none" w:sz="0" w:space="0" w:color="auto"/>
          </w:divBdr>
        </w:div>
        <w:div w:id="1760103047">
          <w:marLeft w:val="0"/>
          <w:marRight w:val="0"/>
          <w:marTop w:val="0"/>
          <w:marBottom w:val="0"/>
          <w:divBdr>
            <w:top w:val="none" w:sz="0" w:space="0" w:color="auto"/>
            <w:left w:val="none" w:sz="0" w:space="0" w:color="auto"/>
            <w:bottom w:val="none" w:sz="0" w:space="0" w:color="auto"/>
            <w:right w:val="none" w:sz="0" w:space="0" w:color="auto"/>
          </w:divBdr>
        </w:div>
        <w:div w:id="1887257807">
          <w:marLeft w:val="0"/>
          <w:marRight w:val="0"/>
          <w:marTop w:val="0"/>
          <w:marBottom w:val="0"/>
          <w:divBdr>
            <w:top w:val="none" w:sz="0" w:space="0" w:color="auto"/>
            <w:left w:val="none" w:sz="0" w:space="0" w:color="auto"/>
            <w:bottom w:val="none" w:sz="0" w:space="0" w:color="auto"/>
            <w:right w:val="none" w:sz="0" w:space="0" w:color="auto"/>
          </w:divBdr>
        </w:div>
        <w:div w:id="1928533301">
          <w:marLeft w:val="0"/>
          <w:marRight w:val="0"/>
          <w:marTop w:val="0"/>
          <w:marBottom w:val="0"/>
          <w:divBdr>
            <w:top w:val="none" w:sz="0" w:space="0" w:color="auto"/>
            <w:left w:val="none" w:sz="0" w:space="0" w:color="auto"/>
            <w:bottom w:val="none" w:sz="0" w:space="0" w:color="auto"/>
            <w:right w:val="none" w:sz="0" w:space="0" w:color="auto"/>
          </w:divBdr>
        </w:div>
        <w:div w:id="1996567922">
          <w:marLeft w:val="0"/>
          <w:marRight w:val="0"/>
          <w:marTop w:val="0"/>
          <w:marBottom w:val="0"/>
          <w:divBdr>
            <w:top w:val="none" w:sz="0" w:space="0" w:color="auto"/>
            <w:left w:val="none" w:sz="0" w:space="0" w:color="auto"/>
            <w:bottom w:val="none" w:sz="0" w:space="0" w:color="auto"/>
            <w:right w:val="none" w:sz="0" w:space="0" w:color="auto"/>
          </w:divBdr>
        </w:div>
        <w:div w:id="2041278479">
          <w:marLeft w:val="0"/>
          <w:marRight w:val="0"/>
          <w:marTop w:val="0"/>
          <w:marBottom w:val="0"/>
          <w:divBdr>
            <w:top w:val="none" w:sz="0" w:space="0" w:color="auto"/>
            <w:left w:val="none" w:sz="0" w:space="0" w:color="auto"/>
            <w:bottom w:val="none" w:sz="0" w:space="0" w:color="auto"/>
            <w:right w:val="none" w:sz="0" w:space="0" w:color="auto"/>
          </w:divBdr>
        </w:div>
      </w:divsChild>
    </w:div>
    <w:div w:id="478809918">
      <w:bodyDiv w:val="1"/>
      <w:marLeft w:val="0"/>
      <w:marRight w:val="0"/>
      <w:marTop w:val="0"/>
      <w:marBottom w:val="0"/>
      <w:divBdr>
        <w:top w:val="none" w:sz="0" w:space="0" w:color="auto"/>
        <w:left w:val="none" w:sz="0" w:space="0" w:color="auto"/>
        <w:bottom w:val="none" w:sz="0" w:space="0" w:color="auto"/>
        <w:right w:val="none" w:sz="0" w:space="0" w:color="auto"/>
      </w:divBdr>
    </w:div>
    <w:div w:id="484784268">
      <w:bodyDiv w:val="1"/>
      <w:marLeft w:val="0"/>
      <w:marRight w:val="0"/>
      <w:marTop w:val="0"/>
      <w:marBottom w:val="0"/>
      <w:divBdr>
        <w:top w:val="none" w:sz="0" w:space="0" w:color="auto"/>
        <w:left w:val="none" w:sz="0" w:space="0" w:color="auto"/>
        <w:bottom w:val="none" w:sz="0" w:space="0" w:color="auto"/>
        <w:right w:val="none" w:sz="0" w:space="0" w:color="auto"/>
      </w:divBdr>
      <w:divsChild>
        <w:div w:id="2753309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
        <w:div w:id="175580549">
          <w:marLeft w:val="0"/>
          <w:marRight w:val="0"/>
          <w:marTop w:val="0"/>
          <w:marBottom w:val="0"/>
          <w:divBdr>
            <w:top w:val="none" w:sz="0" w:space="0" w:color="auto"/>
            <w:left w:val="none" w:sz="0" w:space="0" w:color="auto"/>
            <w:bottom w:val="none" w:sz="0" w:space="0" w:color="auto"/>
            <w:right w:val="none" w:sz="0" w:space="0" w:color="auto"/>
          </w:divBdr>
        </w:div>
        <w:div w:id="176191675">
          <w:marLeft w:val="0"/>
          <w:marRight w:val="0"/>
          <w:marTop w:val="0"/>
          <w:marBottom w:val="0"/>
          <w:divBdr>
            <w:top w:val="none" w:sz="0" w:space="0" w:color="auto"/>
            <w:left w:val="none" w:sz="0" w:space="0" w:color="auto"/>
            <w:bottom w:val="none" w:sz="0" w:space="0" w:color="auto"/>
            <w:right w:val="none" w:sz="0" w:space="0" w:color="auto"/>
          </w:divBdr>
        </w:div>
        <w:div w:id="284310488">
          <w:marLeft w:val="0"/>
          <w:marRight w:val="0"/>
          <w:marTop w:val="0"/>
          <w:marBottom w:val="0"/>
          <w:divBdr>
            <w:top w:val="none" w:sz="0" w:space="0" w:color="auto"/>
            <w:left w:val="none" w:sz="0" w:space="0" w:color="auto"/>
            <w:bottom w:val="none" w:sz="0" w:space="0" w:color="auto"/>
            <w:right w:val="none" w:sz="0" w:space="0" w:color="auto"/>
          </w:divBdr>
        </w:div>
        <w:div w:id="322466644">
          <w:marLeft w:val="0"/>
          <w:marRight w:val="0"/>
          <w:marTop w:val="0"/>
          <w:marBottom w:val="0"/>
          <w:divBdr>
            <w:top w:val="none" w:sz="0" w:space="0" w:color="auto"/>
            <w:left w:val="none" w:sz="0" w:space="0" w:color="auto"/>
            <w:bottom w:val="none" w:sz="0" w:space="0" w:color="auto"/>
            <w:right w:val="none" w:sz="0" w:space="0" w:color="auto"/>
          </w:divBdr>
        </w:div>
        <w:div w:id="543516912">
          <w:marLeft w:val="0"/>
          <w:marRight w:val="0"/>
          <w:marTop w:val="0"/>
          <w:marBottom w:val="0"/>
          <w:divBdr>
            <w:top w:val="none" w:sz="0" w:space="0" w:color="auto"/>
            <w:left w:val="none" w:sz="0" w:space="0" w:color="auto"/>
            <w:bottom w:val="none" w:sz="0" w:space="0" w:color="auto"/>
            <w:right w:val="none" w:sz="0" w:space="0" w:color="auto"/>
          </w:divBdr>
        </w:div>
        <w:div w:id="557017523">
          <w:marLeft w:val="0"/>
          <w:marRight w:val="0"/>
          <w:marTop w:val="0"/>
          <w:marBottom w:val="0"/>
          <w:divBdr>
            <w:top w:val="none" w:sz="0" w:space="0" w:color="auto"/>
            <w:left w:val="none" w:sz="0" w:space="0" w:color="auto"/>
            <w:bottom w:val="none" w:sz="0" w:space="0" w:color="auto"/>
            <w:right w:val="none" w:sz="0" w:space="0" w:color="auto"/>
          </w:divBdr>
        </w:div>
        <w:div w:id="773793447">
          <w:marLeft w:val="0"/>
          <w:marRight w:val="0"/>
          <w:marTop w:val="0"/>
          <w:marBottom w:val="0"/>
          <w:divBdr>
            <w:top w:val="none" w:sz="0" w:space="0" w:color="auto"/>
            <w:left w:val="none" w:sz="0" w:space="0" w:color="auto"/>
            <w:bottom w:val="none" w:sz="0" w:space="0" w:color="auto"/>
            <w:right w:val="none" w:sz="0" w:space="0" w:color="auto"/>
          </w:divBdr>
        </w:div>
        <w:div w:id="798911941">
          <w:marLeft w:val="0"/>
          <w:marRight w:val="0"/>
          <w:marTop w:val="0"/>
          <w:marBottom w:val="0"/>
          <w:divBdr>
            <w:top w:val="none" w:sz="0" w:space="0" w:color="auto"/>
            <w:left w:val="none" w:sz="0" w:space="0" w:color="auto"/>
            <w:bottom w:val="none" w:sz="0" w:space="0" w:color="auto"/>
            <w:right w:val="none" w:sz="0" w:space="0" w:color="auto"/>
          </w:divBdr>
        </w:div>
        <w:div w:id="1040665145">
          <w:marLeft w:val="0"/>
          <w:marRight w:val="0"/>
          <w:marTop w:val="0"/>
          <w:marBottom w:val="0"/>
          <w:divBdr>
            <w:top w:val="none" w:sz="0" w:space="0" w:color="auto"/>
            <w:left w:val="none" w:sz="0" w:space="0" w:color="auto"/>
            <w:bottom w:val="none" w:sz="0" w:space="0" w:color="auto"/>
            <w:right w:val="none" w:sz="0" w:space="0" w:color="auto"/>
          </w:divBdr>
        </w:div>
        <w:div w:id="1285498490">
          <w:marLeft w:val="0"/>
          <w:marRight w:val="0"/>
          <w:marTop w:val="0"/>
          <w:marBottom w:val="0"/>
          <w:divBdr>
            <w:top w:val="none" w:sz="0" w:space="0" w:color="auto"/>
            <w:left w:val="none" w:sz="0" w:space="0" w:color="auto"/>
            <w:bottom w:val="none" w:sz="0" w:space="0" w:color="auto"/>
            <w:right w:val="none" w:sz="0" w:space="0" w:color="auto"/>
          </w:divBdr>
        </w:div>
        <w:div w:id="1323584341">
          <w:marLeft w:val="0"/>
          <w:marRight w:val="0"/>
          <w:marTop w:val="0"/>
          <w:marBottom w:val="0"/>
          <w:divBdr>
            <w:top w:val="none" w:sz="0" w:space="0" w:color="auto"/>
            <w:left w:val="none" w:sz="0" w:space="0" w:color="auto"/>
            <w:bottom w:val="none" w:sz="0" w:space="0" w:color="auto"/>
            <w:right w:val="none" w:sz="0" w:space="0" w:color="auto"/>
          </w:divBdr>
        </w:div>
        <w:div w:id="1556500870">
          <w:marLeft w:val="0"/>
          <w:marRight w:val="0"/>
          <w:marTop w:val="0"/>
          <w:marBottom w:val="0"/>
          <w:divBdr>
            <w:top w:val="none" w:sz="0" w:space="0" w:color="auto"/>
            <w:left w:val="none" w:sz="0" w:space="0" w:color="auto"/>
            <w:bottom w:val="none" w:sz="0" w:space="0" w:color="auto"/>
            <w:right w:val="none" w:sz="0" w:space="0" w:color="auto"/>
          </w:divBdr>
        </w:div>
        <w:div w:id="1583830361">
          <w:marLeft w:val="0"/>
          <w:marRight w:val="0"/>
          <w:marTop w:val="0"/>
          <w:marBottom w:val="0"/>
          <w:divBdr>
            <w:top w:val="none" w:sz="0" w:space="0" w:color="auto"/>
            <w:left w:val="none" w:sz="0" w:space="0" w:color="auto"/>
            <w:bottom w:val="none" w:sz="0" w:space="0" w:color="auto"/>
            <w:right w:val="none" w:sz="0" w:space="0" w:color="auto"/>
          </w:divBdr>
        </w:div>
        <w:div w:id="1643728995">
          <w:marLeft w:val="0"/>
          <w:marRight w:val="0"/>
          <w:marTop w:val="0"/>
          <w:marBottom w:val="0"/>
          <w:divBdr>
            <w:top w:val="none" w:sz="0" w:space="0" w:color="auto"/>
            <w:left w:val="none" w:sz="0" w:space="0" w:color="auto"/>
            <w:bottom w:val="none" w:sz="0" w:space="0" w:color="auto"/>
            <w:right w:val="none" w:sz="0" w:space="0" w:color="auto"/>
          </w:divBdr>
        </w:div>
        <w:div w:id="1675914088">
          <w:marLeft w:val="0"/>
          <w:marRight w:val="0"/>
          <w:marTop w:val="0"/>
          <w:marBottom w:val="0"/>
          <w:divBdr>
            <w:top w:val="none" w:sz="0" w:space="0" w:color="auto"/>
            <w:left w:val="none" w:sz="0" w:space="0" w:color="auto"/>
            <w:bottom w:val="none" w:sz="0" w:space="0" w:color="auto"/>
            <w:right w:val="none" w:sz="0" w:space="0" w:color="auto"/>
          </w:divBdr>
        </w:div>
        <w:div w:id="1932927117">
          <w:marLeft w:val="0"/>
          <w:marRight w:val="0"/>
          <w:marTop w:val="0"/>
          <w:marBottom w:val="0"/>
          <w:divBdr>
            <w:top w:val="none" w:sz="0" w:space="0" w:color="auto"/>
            <w:left w:val="none" w:sz="0" w:space="0" w:color="auto"/>
            <w:bottom w:val="none" w:sz="0" w:space="0" w:color="auto"/>
            <w:right w:val="none" w:sz="0" w:space="0" w:color="auto"/>
          </w:divBdr>
        </w:div>
      </w:divsChild>
    </w:div>
    <w:div w:id="492137421">
      <w:bodyDiv w:val="1"/>
      <w:marLeft w:val="0"/>
      <w:marRight w:val="0"/>
      <w:marTop w:val="0"/>
      <w:marBottom w:val="0"/>
      <w:divBdr>
        <w:top w:val="none" w:sz="0" w:space="0" w:color="auto"/>
        <w:left w:val="none" w:sz="0" w:space="0" w:color="auto"/>
        <w:bottom w:val="none" w:sz="0" w:space="0" w:color="auto"/>
        <w:right w:val="none" w:sz="0" w:space="0" w:color="auto"/>
      </w:divBdr>
    </w:div>
    <w:div w:id="494995722">
      <w:bodyDiv w:val="1"/>
      <w:marLeft w:val="0"/>
      <w:marRight w:val="0"/>
      <w:marTop w:val="0"/>
      <w:marBottom w:val="0"/>
      <w:divBdr>
        <w:top w:val="none" w:sz="0" w:space="0" w:color="auto"/>
        <w:left w:val="none" w:sz="0" w:space="0" w:color="auto"/>
        <w:bottom w:val="none" w:sz="0" w:space="0" w:color="auto"/>
        <w:right w:val="none" w:sz="0" w:space="0" w:color="auto"/>
      </w:divBdr>
    </w:div>
    <w:div w:id="495071299">
      <w:bodyDiv w:val="1"/>
      <w:marLeft w:val="0"/>
      <w:marRight w:val="0"/>
      <w:marTop w:val="0"/>
      <w:marBottom w:val="0"/>
      <w:divBdr>
        <w:top w:val="none" w:sz="0" w:space="0" w:color="auto"/>
        <w:left w:val="none" w:sz="0" w:space="0" w:color="auto"/>
        <w:bottom w:val="none" w:sz="0" w:space="0" w:color="auto"/>
        <w:right w:val="none" w:sz="0" w:space="0" w:color="auto"/>
      </w:divBdr>
    </w:div>
    <w:div w:id="523058435">
      <w:bodyDiv w:val="1"/>
      <w:marLeft w:val="0"/>
      <w:marRight w:val="0"/>
      <w:marTop w:val="0"/>
      <w:marBottom w:val="0"/>
      <w:divBdr>
        <w:top w:val="none" w:sz="0" w:space="0" w:color="auto"/>
        <w:left w:val="none" w:sz="0" w:space="0" w:color="auto"/>
        <w:bottom w:val="none" w:sz="0" w:space="0" w:color="auto"/>
        <w:right w:val="none" w:sz="0" w:space="0" w:color="auto"/>
      </w:divBdr>
    </w:div>
    <w:div w:id="599338709">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sChild>
        <w:div w:id="11418149">
          <w:marLeft w:val="0"/>
          <w:marRight w:val="0"/>
          <w:marTop w:val="0"/>
          <w:marBottom w:val="0"/>
          <w:divBdr>
            <w:top w:val="none" w:sz="0" w:space="0" w:color="auto"/>
            <w:left w:val="none" w:sz="0" w:space="0" w:color="auto"/>
            <w:bottom w:val="none" w:sz="0" w:space="0" w:color="auto"/>
            <w:right w:val="none" w:sz="0" w:space="0" w:color="auto"/>
          </w:divBdr>
        </w:div>
        <w:div w:id="35468941">
          <w:marLeft w:val="0"/>
          <w:marRight w:val="0"/>
          <w:marTop w:val="0"/>
          <w:marBottom w:val="0"/>
          <w:divBdr>
            <w:top w:val="none" w:sz="0" w:space="0" w:color="auto"/>
            <w:left w:val="none" w:sz="0" w:space="0" w:color="auto"/>
            <w:bottom w:val="none" w:sz="0" w:space="0" w:color="auto"/>
            <w:right w:val="none" w:sz="0" w:space="0" w:color="auto"/>
          </w:divBdr>
        </w:div>
        <w:div w:id="74517784">
          <w:marLeft w:val="0"/>
          <w:marRight w:val="0"/>
          <w:marTop w:val="0"/>
          <w:marBottom w:val="0"/>
          <w:divBdr>
            <w:top w:val="none" w:sz="0" w:space="0" w:color="auto"/>
            <w:left w:val="none" w:sz="0" w:space="0" w:color="auto"/>
            <w:bottom w:val="none" w:sz="0" w:space="0" w:color="auto"/>
            <w:right w:val="none" w:sz="0" w:space="0" w:color="auto"/>
          </w:divBdr>
        </w:div>
        <w:div w:id="128713956">
          <w:marLeft w:val="0"/>
          <w:marRight w:val="0"/>
          <w:marTop w:val="0"/>
          <w:marBottom w:val="0"/>
          <w:divBdr>
            <w:top w:val="none" w:sz="0" w:space="0" w:color="auto"/>
            <w:left w:val="none" w:sz="0" w:space="0" w:color="auto"/>
            <w:bottom w:val="none" w:sz="0" w:space="0" w:color="auto"/>
            <w:right w:val="none" w:sz="0" w:space="0" w:color="auto"/>
          </w:divBdr>
        </w:div>
        <w:div w:id="146671010">
          <w:marLeft w:val="0"/>
          <w:marRight w:val="0"/>
          <w:marTop w:val="0"/>
          <w:marBottom w:val="0"/>
          <w:divBdr>
            <w:top w:val="none" w:sz="0" w:space="0" w:color="auto"/>
            <w:left w:val="none" w:sz="0" w:space="0" w:color="auto"/>
            <w:bottom w:val="none" w:sz="0" w:space="0" w:color="auto"/>
            <w:right w:val="none" w:sz="0" w:space="0" w:color="auto"/>
          </w:divBdr>
        </w:div>
        <w:div w:id="185564712">
          <w:marLeft w:val="0"/>
          <w:marRight w:val="0"/>
          <w:marTop w:val="0"/>
          <w:marBottom w:val="0"/>
          <w:divBdr>
            <w:top w:val="none" w:sz="0" w:space="0" w:color="auto"/>
            <w:left w:val="none" w:sz="0" w:space="0" w:color="auto"/>
            <w:bottom w:val="none" w:sz="0" w:space="0" w:color="auto"/>
            <w:right w:val="none" w:sz="0" w:space="0" w:color="auto"/>
          </w:divBdr>
        </w:div>
        <w:div w:id="210381868">
          <w:marLeft w:val="0"/>
          <w:marRight w:val="0"/>
          <w:marTop w:val="0"/>
          <w:marBottom w:val="0"/>
          <w:divBdr>
            <w:top w:val="none" w:sz="0" w:space="0" w:color="auto"/>
            <w:left w:val="none" w:sz="0" w:space="0" w:color="auto"/>
            <w:bottom w:val="none" w:sz="0" w:space="0" w:color="auto"/>
            <w:right w:val="none" w:sz="0" w:space="0" w:color="auto"/>
          </w:divBdr>
        </w:div>
        <w:div w:id="239142807">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278417881">
          <w:marLeft w:val="0"/>
          <w:marRight w:val="0"/>
          <w:marTop w:val="0"/>
          <w:marBottom w:val="0"/>
          <w:divBdr>
            <w:top w:val="none" w:sz="0" w:space="0" w:color="auto"/>
            <w:left w:val="none" w:sz="0" w:space="0" w:color="auto"/>
            <w:bottom w:val="none" w:sz="0" w:space="0" w:color="auto"/>
            <w:right w:val="none" w:sz="0" w:space="0" w:color="auto"/>
          </w:divBdr>
        </w:div>
        <w:div w:id="284426985">
          <w:marLeft w:val="0"/>
          <w:marRight w:val="0"/>
          <w:marTop w:val="0"/>
          <w:marBottom w:val="0"/>
          <w:divBdr>
            <w:top w:val="none" w:sz="0" w:space="0" w:color="auto"/>
            <w:left w:val="none" w:sz="0" w:space="0" w:color="auto"/>
            <w:bottom w:val="none" w:sz="0" w:space="0" w:color="auto"/>
            <w:right w:val="none" w:sz="0" w:space="0" w:color="auto"/>
          </w:divBdr>
        </w:div>
        <w:div w:id="346906278">
          <w:marLeft w:val="0"/>
          <w:marRight w:val="0"/>
          <w:marTop w:val="0"/>
          <w:marBottom w:val="0"/>
          <w:divBdr>
            <w:top w:val="none" w:sz="0" w:space="0" w:color="auto"/>
            <w:left w:val="none" w:sz="0" w:space="0" w:color="auto"/>
            <w:bottom w:val="none" w:sz="0" w:space="0" w:color="auto"/>
            <w:right w:val="none" w:sz="0" w:space="0" w:color="auto"/>
          </w:divBdr>
        </w:div>
        <w:div w:id="348796846">
          <w:marLeft w:val="0"/>
          <w:marRight w:val="0"/>
          <w:marTop w:val="0"/>
          <w:marBottom w:val="0"/>
          <w:divBdr>
            <w:top w:val="none" w:sz="0" w:space="0" w:color="auto"/>
            <w:left w:val="none" w:sz="0" w:space="0" w:color="auto"/>
            <w:bottom w:val="none" w:sz="0" w:space="0" w:color="auto"/>
            <w:right w:val="none" w:sz="0" w:space="0" w:color="auto"/>
          </w:divBdr>
        </w:div>
        <w:div w:id="435909205">
          <w:marLeft w:val="0"/>
          <w:marRight w:val="0"/>
          <w:marTop w:val="0"/>
          <w:marBottom w:val="0"/>
          <w:divBdr>
            <w:top w:val="none" w:sz="0" w:space="0" w:color="auto"/>
            <w:left w:val="none" w:sz="0" w:space="0" w:color="auto"/>
            <w:bottom w:val="none" w:sz="0" w:space="0" w:color="auto"/>
            <w:right w:val="none" w:sz="0" w:space="0" w:color="auto"/>
          </w:divBdr>
        </w:div>
        <w:div w:id="475923968">
          <w:marLeft w:val="0"/>
          <w:marRight w:val="0"/>
          <w:marTop w:val="0"/>
          <w:marBottom w:val="0"/>
          <w:divBdr>
            <w:top w:val="none" w:sz="0" w:space="0" w:color="auto"/>
            <w:left w:val="none" w:sz="0" w:space="0" w:color="auto"/>
            <w:bottom w:val="none" w:sz="0" w:space="0" w:color="auto"/>
            <w:right w:val="none" w:sz="0" w:space="0" w:color="auto"/>
          </w:divBdr>
        </w:div>
        <w:div w:id="485825832">
          <w:marLeft w:val="0"/>
          <w:marRight w:val="0"/>
          <w:marTop w:val="0"/>
          <w:marBottom w:val="0"/>
          <w:divBdr>
            <w:top w:val="none" w:sz="0" w:space="0" w:color="auto"/>
            <w:left w:val="none" w:sz="0" w:space="0" w:color="auto"/>
            <w:bottom w:val="none" w:sz="0" w:space="0" w:color="auto"/>
            <w:right w:val="none" w:sz="0" w:space="0" w:color="auto"/>
          </w:divBdr>
        </w:div>
        <w:div w:id="507018647">
          <w:marLeft w:val="0"/>
          <w:marRight w:val="0"/>
          <w:marTop w:val="0"/>
          <w:marBottom w:val="0"/>
          <w:divBdr>
            <w:top w:val="none" w:sz="0" w:space="0" w:color="auto"/>
            <w:left w:val="none" w:sz="0" w:space="0" w:color="auto"/>
            <w:bottom w:val="none" w:sz="0" w:space="0" w:color="auto"/>
            <w:right w:val="none" w:sz="0" w:space="0" w:color="auto"/>
          </w:divBdr>
        </w:div>
        <w:div w:id="552549241">
          <w:marLeft w:val="0"/>
          <w:marRight w:val="0"/>
          <w:marTop w:val="0"/>
          <w:marBottom w:val="0"/>
          <w:divBdr>
            <w:top w:val="none" w:sz="0" w:space="0" w:color="auto"/>
            <w:left w:val="none" w:sz="0" w:space="0" w:color="auto"/>
            <w:bottom w:val="none" w:sz="0" w:space="0" w:color="auto"/>
            <w:right w:val="none" w:sz="0" w:space="0" w:color="auto"/>
          </w:divBdr>
        </w:div>
        <w:div w:id="582760520">
          <w:marLeft w:val="0"/>
          <w:marRight w:val="0"/>
          <w:marTop w:val="0"/>
          <w:marBottom w:val="0"/>
          <w:divBdr>
            <w:top w:val="none" w:sz="0" w:space="0" w:color="auto"/>
            <w:left w:val="none" w:sz="0" w:space="0" w:color="auto"/>
            <w:bottom w:val="none" w:sz="0" w:space="0" w:color="auto"/>
            <w:right w:val="none" w:sz="0" w:space="0" w:color="auto"/>
          </w:divBdr>
        </w:div>
        <w:div w:id="637151788">
          <w:marLeft w:val="0"/>
          <w:marRight w:val="0"/>
          <w:marTop w:val="0"/>
          <w:marBottom w:val="0"/>
          <w:divBdr>
            <w:top w:val="none" w:sz="0" w:space="0" w:color="auto"/>
            <w:left w:val="none" w:sz="0" w:space="0" w:color="auto"/>
            <w:bottom w:val="none" w:sz="0" w:space="0" w:color="auto"/>
            <w:right w:val="none" w:sz="0" w:space="0" w:color="auto"/>
          </w:divBdr>
        </w:div>
        <w:div w:id="643661444">
          <w:marLeft w:val="0"/>
          <w:marRight w:val="0"/>
          <w:marTop w:val="0"/>
          <w:marBottom w:val="0"/>
          <w:divBdr>
            <w:top w:val="none" w:sz="0" w:space="0" w:color="auto"/>
            <w:left w:val="none" w:sz="0" w:space="0" w:color="auto"/>
            <w:bottom w:val="none" w:sz="0" w:space="0" w:color="auto"/>
            <w:right w:val="none" w:sz="0" w:space="0" w:color="auto"/>
          </w:divBdr>
        </w:div>
        <w:div w:id="678502844">
          <w:marLeft w:val="0"/>
          <w:marRight w:val="0"/>
          <w:marTop w:val="0"/>
          <w:marBottom w:val="0"/>
          <w:divBdr>
            <w:top w:val="none" w:sz="0" w:space="0" w:color="auto"/>
            <w:left w:val="none" w:sz="0" w:space="0" w:color="auto"/>
            <w:bottom w:val="none" w:sz="0" w:space="0" w:color="auto"/>
            <w:right w:val="none" w:sz="0" w:space="0" w:color="auto"/>
          </w:divBdr>
        </w:div>
        <w:div w:id="685595385">
          <w:marLeft w:val="0"/>
          <w:marRight w:val="0"/>
          <w:marTop w:val="0"/>
          <w:marBottom w:val="0"/>
          <w:divBdr>
            <w:top w:val="none" w:sz="0" w:space="0" w:color="auto"/>
            <w:left w:val="none" w:sz="0" w:space="0" w:color="auto"/>
            <w:bottom w:val="none" w:sz="0" w:space="0" w:color="auto"/>
            <w:right w:val="none" w:sz="0" w:space="0" w:color="auto"/>
          </w:divBdr>
        </w:div>
        <w:div w:id="711270588">
          <w:marLeft w:val="0"/>
          <w:marRight w:val="0"/>
          <w:marTop w:val="0"/>
          <w:marBottom w:val="0"/>
          <w:divBdr>
            <w:top w:val="none" w:sz="0" w:space="0" w:color="auto"/>
            <w:left w:val="none" w:sz="0" w:space="0" w:color="auto"/>
            <w:bottom w:val="none" w:sz="0" w:space="0" w:color="auto"/>
            <w:right w:val="none" w:sz="0" w:space="0" w:color="auto"/>
          </w:divBdr>
        </w:div>
        <w:div w:id="754478506">
          <w:marLeft w:val="0"/>
          <w:marRight w:val="0"/>
          <w:marTop w:val="0"/>
          <w:marBottom w:val="0"/>
          <w:divBdr>
            <w:top w:val="none" w:sz="0" w:space="0" w:color="auto"/>
            <w:left w:val="none" w:sz="0" w:space="0" w:color="auto"/>
            <w:bottom w:val="none" w:sz="0" w:space="0" w:color="auto"/>
            <w:right w:val="none" w:sz="0" w:space="0" w:color="auto"/>
          </w:divBdr>
        </w:div>
        <w:div w:id="758602770">
          <w:marLeft w:val="0"/>
          <w:marRight w:val="0"/>
          <w:marTop w:val="0"/>
          <w:marBottom w:val="0"/>
          <w:divBdr>
            <w:top w:val="none" w:sz="0" w:space="0" w:color="auto"/>
            <w:left w:val="none" w:sz="0" w:space="0" w:color="auto"/>
            <w:bottom w:val="none" w:sz="0" w:space="0" w:color="auto"/>
            <w:right w:val="none" w:sz="0" w:space="0" w:color="auto"/>
          </w:divBdr>
        </w:div>
        <w:div w:id="764035381">
          <w:marLeft w:val="0"/>
          <w:marRight w:val="0"/>
          <w:marTop w:val="0"/>
          <w:marBottom w:val="0"/>
          <w:divBdr>
            <w:top w:val="none" w:sz="0" w:space="0" w:color="auto"/>
            <w:left w:val="none" w:sz="0" w:space="0" w:color="auto"/>
            <w:bottom w:val="none" w:sz="0" w:space="0" w:color="auto"/>
            <w:right w:val="none" w:sz="0" w:space="0" w:color="auto"/>
          </w:divBdr>
        </w:div>
        <w:div w:id="767040721">
          <w:marLeft w:val="0"/>
          <w:marRight w:val="0"/>
          <w:marTop w:val="0"/>
          <w:marBottom w:val="0"/>
          <w:divBdr>
            <w:top w:val="none" w:sz="0" w:space="0" w:color="auto"/>
            <w:left w:val="none" w:sz="0" w:space="0" w:color="auto"/>
            <w:bottom w:val="none" w:sz="0" w:space="0" w:color="auto"/>
            <w:right w:val="none" w:sz="0" w:space="0" w:color="auto"/>
          </w:divBdr>
        </w:div>
        <w:div w:id="781068252">
          <w:marLeft w:val="0"/>
          <w:marRight w:val="0"/>
          <w:marTop w:val="0"/>
          <w:marBottom w:val="0"/>
          <w:divBdr>
            <w:top w:val="none" w:sz="0" w:space="0" w:color="auto"/>
            <w:left w:val="none" w:sz="0" w:space="0" w:color="auto"/>
            <w:bottom w:val="none" w:sz="0" w:space="0" w:color="auto"/>
            <w:right w:val="none" w:sz="0" w:space="0" w:color="auto"/>
          </w:divBdr>
        </w:div>
        <w:div w:id="815995604">
          <w:marLeft w:val="0"/>
          <w:marRight w:val="0"/>
          <w:marTop w:val="0"/>
          <w:marBottom w:val="0"/>
          <w:divBdr>
            <w:top w:val="none" w:sz="0" w:space="0" w:color="auto"/>
            <w:left w:val="none" w:sz="0" w:space="0" w:color="auto"/>
            <w:bottom w:val="none" w:sz="0" w:space="0" w:color="auto"/>
            <w:right w:val="none" w:sz="0" w:space="0" w:color="auto"/>
          </w:divBdr>
        </w:div>
        <w:div w:id="850726135">
          <w:marLeft w:val="0"/>
          <w:marRight w:val="0"/>
          <w:marTop w:val="0"/>
          <w:marBottom w:val="0"/>
          <w:divBdr>
            <w:top w:val="none" w:sz="0" w:space="0" w:color="auto"/>
            <w:left w:val="none" w:sz="0" w:space="0" w:color="auto"/>
            <w:bottom w:val="none" w:sz="0" w:space="0" w:color="auto"/>
            <w:right w:val="none" w:sz="0" w:space="0" w:color="auto"/>
          </w:divBdr>
        </w:div>
        <w:div w:id="852304932">
          <w:marLeft w:val="0"/>
          <w:marRight w:val="0"/>
          <w:marTop w:val="0"/>
          <w:marBottom w:val="0"/>
          <w:divBdr>
            <w:top w:val="none" w:sz="0" w:space="0" w:color="auto"/>
            <w:left w:val="none" w:sz="0" w:space="0" w:color="auto"/>
            <w:bottom w:val="none" w:sz="0" w:space="0" w:color="auto"/>
            <w:right w:val="none" w:sz="0" w:space="0" w:color="auto"/>
          </w:divBdr>
        </w:div>
        <w:div w:id="865405129">
          <w:marLeft w:val="0"/>
          <w:marRight w:val="0"/>
          <w:marTop w:val="0"/>
          <w:marBottom w:val="0"/>
          <w:divBdr>
            <w:top w:val="none" w:sz="0" w:space="0" w:color="auto"/>
            <w:left w:val="none" w:sz="0" w:space="0" w:color="auto"/>
            <w:bottom w:val="none" w:sz="0" w:space="0" w:color="auto"/>
            <w:right w:val="none" w:sz="0" w:space="0" w:color="auto"/>
          </w:divBdr>
        </w:div>
        <w:div w:id="928390840">
          <w:marLeft w:val="0"/>
          <w:marRight w:val="0"/>
          <w:marTop w:val="0"/>
          <w:marBottom w:val="0"/>
          <w:divBdr>
            <w:top w:val="none" w:sz="0" w:space="0" w:color="auto"/>
            <w:left w:val="none" w:sz="0" w:space="0" w:color="auto"/>
            <w:bottom w:val="none" w:sz="0" w:space="0" w:color="auto"/>
            <w:right w:val="none" w:sz="0" w:space="0" w:color="auto"/>
          </w:divBdr>
        </w:div>
        <w:div w:id="980692383">
          <w:marLeft w:val="0"/>
          <w:marRight w:val="0"/>
          <w:marTop w:val="0"/>
          <w:marBottom w:val="0"/>
          <w:divBdr>
            <w:top w:val="none" w:sz="0" w:space="0" w:color="auto"/>
            <w:left w:val="none" w:sz="0" w:space="0" w:color="auto"/>
            <w:bottom w:val="none" w:sz="0" w:space="0" w:color="auto"/>
            <w:right w:val="none" w:sz="0" w:space="0" w:color="auto"/>
          </w:divBdr>
        </w:div>
        <w:div w:id="989283519">
          <w:marLeft w:val="0"/>
          <w:marRight w:val="0"/>
          <w:marTop w:val="0"/>
          <w:marBottom w:val="0"/>
          <w:divBdr>
            <w:top w:val="none" w:sz="0" w:space="0" w:color="auto"/>
            <w:left w:val="none" w:sz="0" w:space="0" w:color="auto"/>
            <w:bottom w:val="none" w:sz="0" w:space="0" w:color="auto"/>
            <w:right w:val="none" w:sz="0" w:space="0" w:color="auto"/>
          </w:divBdr>
        </w:div>
        <w:div w:id="1004742589">
          <w:marLeft w:val="0"/>
          <w:marRight w:val="0"/>
          <w:marTop w:val="0"/>
          <w:marBottom w:val="0"/>
          <w:divBdr>
            <w:top w:val="none" w:sz="0" w:space="0" w:color="auto"/>
            <w:left w:val="none" w:sz="0" w:space="0" w:color="auto"/>
            <w:bottom w:val="none" w:sz="0" w:space="0" w:color="auto"/>
            <w:right w:val="none" w:sz="0" w:space="0" w:color="auto"/>
          </w:divBdr>
        </w:div>
        <w:div w:id="1064371514">
          <w:marLeft w:val="0"/>
          <w:marRight w:val="0"/>
          <w:marTop w:val="0"/>
          <w:marBottom w:val="0"/>
          <w:divBdr>
            <w:top w:val="none" w:sz="0" w:space="0" w:color="auto"/>
            <w:left w:val="none" w:sz="0" w:space="0" w:color="auto"/>
            <w:bottom w:val="none" w:sz="0" w:space="0" w:color="auto"/>
            <w:right w:val="none" w:sz="0" w:space="0" w:color="auto"/>
          </w:divBdr>
        </w:div>
        <w:div w:id="1148279118">
          <w:marLeft w:val="0"/>
          <w:marRight w:val="0"/>
          <w:marTop w:val="0"/>
          <w:marBottom w:val="0"/>
          <w:divBdr>
            <w:top w:val="none" w:sz="0" w:space="0" w:color="auto"/>
            <w:left w:val="none" w:sz="0" w:space="0" w:color="auto"/>
            <w:bottom w:val="none" w:sz="0" w:space="0" w:color="auto"/>
            <w:right w:val="none" w:sz="0" w:space="0" w:color="auto"/>
          </w:divBdr>
        </w:div>
        <w:div w:id="1162157617">
          <w:marLeft w:val="0"/>
          <w:marRight w:val="0"/>
          <w:marTop w:val="0"/>
          <w:marBottom w:val="0"/>
          <w:divBdr>
            <w:top w:val="none" w:sz="0" w:space="0" w:color="auto"/>
            <w:left w:val="none" w:sz="0" w:space="0" w:color="auto"/>
            <w:bottom w:val="none" w:sz="0" w:space="0" w:color="auto"/>
            <w:right w:val="none" w:sz="0" w:space="0" w:color="auto"/>
          </w:divBdr>
        </w:div>
        <w:div w:id="1165824573">
          <w:marLeft w:val="0"/>
          <w:marRight w:val="0"/>
          <w:marTop w:val="0"/>
          <w:marBottom w:val="0"/>
          <w:divBdr>
            <w:top w:val="none" w:sz="0" w:space="0" w:color="auto"/>
            <w:left w:val="none" w:sz="0" w:space="0" w:color="auto"/>
            <w:bottom w:val="none" w:sz="0" w:space="0" w:color="auto"/>
            <w:right w:val="none" w:sz="0" w:space="0" w:color="auto"/>
          </w:divBdr>
        </w:div>
        <w:div w:id="1168256342">
          <w:marLeft w:val="0"/>
          <w:marRight w:val="0"/>
          <w:marTop w:val="0"/>
          <w:marBottom w:val="0"/>
          <w:divBdr>
            <w:top w:val="none" w:sz="0" w:space="0" w:color="auto"/>
            <w:left w:val="none" w:sz="0" w:space="0" w:color="auto"/>
            <w:bottom w:val="none" w:sz="0" w:space="0" w:color="auto"/>
            <w:right w:val="none" w:sz="0" w:space="0" w:color="auto"/>
          </w:divBdr>
        </w:div>
        <w:div w:id="1198859398">
          <w:marLeft w:val="0"/>
          <w:marRight w:val="0"/>
          <w:marTop w:val="0"/>
          <w:marBottom w:val="0"/>
          <w:divBdr>
            <w:top w:val="none" w:sz="0" w:space="0" w:color="auto"/>
            <w:left w:val="none" w:sz="0" w:space="0" w:color="auto"/>
            <w:bottom w:val="none" w:sz="0" w:space="0" w:color="auto"/>
            <w:right w:val="none" w:sz="0" w:space="0" w:color="auto"/>
          </w:divBdr>
        </w:div>
        <w:div w:id="1205020201">
          <w:marLeft w:val="0"/>
          <w:marRight w:val="0"/>
          <w:marTop w:val="0"/>
          <w:marBottom w:val="0"/>
          <w:divBdr>
            <w:top w:val="none" w:sz="0" w:space="0" w:color="auto"/>
            <w:left w:val="none" w:sz="0" w:space="0" w:color="auto"/>
            <w:bottom w:val="none" w:sz="0" w:space="0" w:color="auto"/>
            <w:right w:val="none" w:sz="0" w:space="0" w:color="auto"/>
          </w:divBdr>
        </w:div>
        <w:div w:id="1212426773">
          <w:marLeft w:val="0"/>
          <w:marRight w:val="0"/>
          <w:marTop w:val="0"/>
          <w:marBottom w:val="0"/>
          <w:divBdr>
            <w:top w:val="none" w:sz="0" w:space="0" w:color="auto"/>
            <w:left w:val="none" w:sz="0" w:space="0" w:color="auto"/>
            <w:bottom w:val="none" w:sz="0" w:space="0" w:color="auto"/>
            <w:right w:val="none" w:sz="0" w:space="0" w:color="auto"/>
          </w:divBdr>
        </w:div>
        <w:div w:id="1226573682">
          <w:marLeft w:val="0"/>
          <w:marRight w:val="0"/>
          <w:marTop w:val="0"/>
          <w:marBottom w:val="0"/>
          <w:divBdr>
            <w:top w:val="none" w:sz="0" w:space="0" w:color="auto"/>
            <w:left w:val="none" w:sz="0" w:space="0" w:color="auto"/>
            <w:bottom w:val="none" w:sz="0" w:space="0" w:color="auto"/>
            <w:right w:val="none" w:sz="0" w:space="0" w:color="auto"/>
          </w:divBdr>
        </w:div>
        <w:div w:id="1254825931">
          <w:marLeft w:val="0"/>
          <w:marRight w:val="0"/>
          <w:marTop w:val="0"/>
          <w:marBottom w:val="0"/>
          <w:divBdr>
            <w:top w:val="none" w:sz="0" w:space="0" w:color="auto"/>
            <w:left w:val="none" w:sz="0" w:space="0" w:color="auto"/>
            <w:bottom w:val="none" w:sz="0" w:space="0" w:color="auto"/>
            <w:right w:val="none" w:sz="0" w:space="0" w:color="auto"/>
          </w:divBdr>
        </w:div>
        <w:div w:id="1261990414">
          <w:marLeft w:val="0"/>
          <w:marRight w:val="0"/>
          <w:marTop w:val="0"/>
          <w:marBottom w:val="0"/>
          <w:divBdr>
            <w:top w:val="none" w:sz="0" w:space="0" w:color="auto"/>
            <w:left w:val="none" w:sz="0" w:space="0" w:color="auto"/>
            <w:bottom w:val="none" w:sz="0" w:space="0" w:color="auto"/>
            <w:right w:val="none" w:sz="0" w:space="0" w:color="auto"/>
          </w:divBdr>
        </w:div>
        <w:div w:id="1271014713">
          <w:marLeft w:val="0"/>
          <w:marRight w:val="0"/>
          <w:marTop w:val="0"/>
          <w:marBottom w:val="0"/>
          <w:divBdr>
            <w:top w:val="none" w:sz="0" w:space="0" w:color="auto"/>
            <w:left w:val="none" w:sz="0" w:space="0" w:color="auto"/>
            <w:bottom w:val="none" w:sz="0" w:space="0" w:color="auto"/>
            <w:right w:val="none" w:sz="0" w:space="0" w:color="auto"/>
          </w:divBdr>
        </w:div>
        <w:div w:id="1275475388">
          <w:marLeft w:val="0"/>
          <w:marRight w:val="0"/>
          <w:marTop w:val="0"/>
          <w:marBottom w:val="0"/>
          <w:divBdr>
            <w:top w:val="none" w:sz="0" w:space="0" w:color="auto"/>
            <w:left w:val="none" w:sz="0" w:space="0" w:color="auto"/>
            <w:bottom w:val="none" w:sz="0" w:space="0" w:color="auto"/>
            <w:right w:val="none" w:sz="0" w:space="0" w:color="auto"/>
          </w:divBdr>
        </w:div>
        <w:div w:id="1300300328">
          <w:marLeft w:val="0"/>
          <w:marRight w:val="0"/>
          <w:marTop w:val="0"/>
          <w:marBottom w:val="0"/>
          <w:divBdr>
            <w:top w:val="none" w:sz="0" w:space="0" w:color="auto"/>
            <w:left w:val="none" w:sz="0" w:space="0" w:color="auto"/>
            <w:bottom w:val="none" w:sz="0" w:space="0" w:color="auto"/>
            <w:right w:val="none" w:sz="0" w:space="0" w:color="auto"/>
          </w:divBdr>
        </w:div>
        <w:div w:id="1311863678">
          <w:marLeft w:val="0"/>
          <w:marRight w:val="0"/>
          <w:marTop w:val="0"/>
          <w:marBottom w:val="0"/>
          <w:divBdr>
            <w:top w:val="none" w:sz="0" w:space="0" w:color="auto"/>
            <w:left w:val="none" w:sz="0" w:space="0" w:color="auto"/>
            <w:bottom w:val="none" w:sz="0" w:space="0" w:color="auto"/>
            <w:right w:val="none" w:sz="0" w:space="0" w:color="auto"/>
          </w:divBdr>
        </w:div>
        <w:div w:id="1409694686">
          <w:marLeft w:val="0"/>
          <w:marRight w:val="0"/>
          <w:marTop w:val="0"/>
          <w:marBottom w:val="0"/>
          <w:divBdr>
            <w:top w:val="none" w:sz="0" w:space="0" w:color="auto"/>
            <w:left w:val="none" w:sz="0" w:space="0" w:color="auto"/>
            <w:bottom w:val="none" w:sz="0" w:space="0" w:color="auto"/>
            <w:right w:val="none" w:sz="0" w:space="0" w:color="auto"/>
          </w:divBdr>
        </w:div>
        <w:div w:id="1457794994">
          <w:marLeft w:val="0"/>
          <w:marRight w:val="0"/>
          <w:marTop w:val="0"/>
          <w:marBottom w:val="0"/>
          <w:divBdr>
            <w:top w:val="none" w:sz="0" w:space="0" w:color="auto"/>
            <w:left w:val="none" w:sz="0" w:space="0" w:color="auto"/>
            <w:bottom w:val="none" w:sz="0" w:space="0" w:color="auto"/>
            <w:right w:val="none" w:sz="0" w:space="0" w:color="auto"/>
          </w:divBdr>
        </w:div>
        <w:div w:id="1481341952">
          <w:marLeft w:val="0"/>
          <w:marRight w:val="0"/>
          <w:marTop w:val="0"/>
          <w:marBottom w:val="0"/>
          <w:divBdr>
            <w:top w:val="none" w:sz="0" w:space="0" w:color="auto"/>
            <w:left w:val="none" w:sz="0" w:space="0" w:color="auto"/>
            <w:bottom w:val="none" w:sz="0" w:space="0" w:color="auto"/>
            <w:right w:val="none" w:sz="0" w:space="0" w:color="auto"/>
          </w:divBdr>
        </w:div>
        <w:div w:id="1566794312">
          <w:marLeft w:val="0"/>
          <w:marRight w:val="0"/>
          <w:marTop w:val="0"/>
          <w:marBottom w:val="0"/>
          <w:divBdr>
            <w:top w:val="none" w:sz="0" w:space="0" w:color="auto"/>
            <w:left w:val="none" w:sz="0" w:space="0" w:color="auto"/>
            <w:bottom w:val="none" w:sz="0" w:space="0" w:color="auto"/>
            <w:right w:val="none" w:sz="0" w:space="0" w:color="auto"/>
          </w:divBdr>
        </w:div>
        <w:div w:id="1579442964">
          <w:marLeft w:val="0"/>
          <w:marRight w:val="0"/>
          <w:marTop w:val="0"/>
          <w:marBottom w:val="0"/>
          <w:divBdr>
            <w:top w:val="none" w:sz="0" w:space="0" w:color="auto"/>
            <w:left w:val="none" w:sz="0" w:space="0" w:color="auto"/>
            <w:bottom w:val="none" w:sz="0" w:space="0" w:color="auto"/>
            <w:right w:val="none" w:sz="0" w:space="0" w:color="auto"/>
          </w:divBdr>
        </w:div>
        <w:div w:id="1583950252">
          <w:marLeft w:val="0"/>
          <w:marRight w:val="0"/>
          <w:marTop w:val="0"/>
          <w:marBottom w:val="0"/>
          <w:divBdr>
            <w:top w:val="none" w:sz="0" w:space="0" w:color="auto"/>
            <w:left w:val="none" w:sz="0" w:space="0" w:color="auto"/>
            <w:bottom w:val="none" w:sz="0" w:space="0" w:color="auto"/>
            <w:right w:val="none" w:sz="0" w:space="0" w:color="auto"/>
          </w:divBdr>
        </w:div>
        <w:div w:id="1594894788">
          <w:marLeft w:val="0"/>
          <w:marRight w:val="0"/>
          <w:marTop w:val="0"/>
          <w:marBottom w:val="0"/>
          <w:divBdr>
            <w:top w:val="none" w:sz="0" w:space="0" w:color="auto"/>
            <w:left w:val="none" w:sz="0" w:space="0" w:color="auto"/>
            <w:bottom w:val="none" w:sz="0" w:space="0" w:color="auto"/>
            <w:right w:val="none" w:sz="0" w:space="0" w:color="auto"/>
          </w:divBdr>
        </w:div>
        <w:div w:id="1596399139">
          <w:marLeft w:val="0"/>
          <w:marRight w:val="0"/>
          <w:marTop w:val="0"/>
          <w:marBottom w:val="0"/>
          <w:divBdr>
            <w:top w:val="none" w:sz="0" w:space="0" w:color="auto"/>
            <w:left w:val="none" w:sz="0" w:space="0" w:color="auto"/>
            <w:bottom w:val="none" w:sz="0" w:space="0" w:color="auto"/>
            <w:right w:val="none" w:sz="0" w:space="0" w:color="auto"/>
          </w:divBdr>
        </w:div>
        <w:div w:id="1626153755">
          <w:marLeft w:val="0"/>
          <w:marRight w:val="0"/>
          <w:marTop w:val="0"/>
          <w:marBottom w:val="0"/>
          <w:divBdr>
            <w:top w:val="none" w:sz="0" w:space="0" w:color="auto"/>
            <w:left w:val="none" w:sz="0" w:space="0" w:color="auto"/>
            <w:bottom w:val="none" w:sz="0" w:space="0" w:color="auto"/>
            <w:right w:val="none" w:sz="0" w:space="0" w:color="auto"/>
          </w:divBdr>
        </w:div>
        <w:div w:id="1634943911">
          <w:marLeft w:val="0"/>
          <w:marRight w:val="0"/>
          <w:marTop w:val="0"/>
          <w:marBottom w:val="0"/>
          <w:divBdr>
            <w:top w:val="none" w:sz="0" w:space="0" w:color="auto"/>
            <w:left w:val="none" w:sz="0" w:space="0" w:color="auto"/>
            <w:bottom w:val="none" w:sz="0" w:space="0" w:color="auto"/>
            <w:right w:val="none" w:sz="0" w:space="0" w:color="auto"/>
          </w:divBdr>
        </w:div>
        <w:div w:id="1653678586">
          <w:marLeft w:val="0"/>
          <w:marRight w:val="0"/>
          <w:marTop w:val="0"/>
          <w:marBottom w:val="0"/>
          <w:divBdr>
            <w:top w:val="none" w:sz="0" w:space="0" w:color="auto"/>
            <w:left w:val="none" w:sz="0" w:space="0" w:color="auto"/>
            <w:bottom w:val="none" w:sz="0" w:space="0" w:color="auto"/>
            <w:right w:val="none" w:sz="0" w:space="0" w:color="auto"/>
          </w:divBdr>
        </w:div>
        <w:div w:id="1654411770">
          <w:marLeft w:val="0"/>
          <w:marRight w:val="0"/>
          <w:marTop w:val="0"/>
          <w:marBottom w:val="0"/>
          <w:divBdr>
            <w:top w:val="none" w:sz="0" w:space="0" w:color="auto"/>
            <w:left w:val="none" w:sz="0" w:space="0" w:color="auto"/>
            <w:bottom w:val="none" w:sz="0" w:space="0" w:color="auto"/>
            <w:right w:val="none" w:sz="0" w:space="0" w:color="auto"/>
          </w:divBdr>
        </w:div>
        <w:div w:id="1673531174">
          <w:marLeft w:val="0"/>
          <w:marRight w:val="0"/>
          <w:marTop w:val="0"/>
          <w:marBottom w:val="0"/>
          <w:divBdr>
            <w:top w:val="none" w:sz="0" w:space="0" w:color="auto"/>
            <w:left w:val="none" w:sz="0" w:space="0" w:color="auto"/>
            <w:bottom w:val="none" w:sz="0" w:space="0" w:color="auto"/>
            <w:right w:val="none" w:sz="0" w:space="0" w:color="auto"/>
          </w:divBdr>
        </w:div>
        <w:div w:id="1792548205">
          <w:marLeft w:val="0"/>
          <w:marRight w:val="0"/>
          <w:marTop w:val="0"/>
          <w:marBottom w:val="0"/>
          <w:divBdr>
            <w:top w:val="none" w:sz="0" w:space="0" w:color="auto"/>
            <w:left w:val="none" w:sz="0" w:space="0" w:color="auto"/>
            <w:bottom w:val="none" w:sz="0" w:space="0" w:color="auto"/>
            <w:right w:val="none" w:sz="0" w:space="0" w:color="auto"/>
          </w:divBdr>
        </w:div>
        <w:div w:id="1851600740">
          <w:marLeft w:val="0"/>
          <w:marRight w:val="0"/>
          <w:marTop w:val="0"/>
          <w:marBottom w:val="0"/>
          <w:divBdr>
            <w:top w:val="none" w:sz="0" w:space="0" w:color="auto"/>
            <w:left w:val="none" w:sz="0" w:space="0" w:color="auto"/>
            <w:bottom w:val="none" w:sz="0" w:space="0" w:color="auto"/>
            <w:right w:val="none" w:sz="0" w:space="0" w:color="auto"/>
          </w:divBdr>
        </w:div>
        <w:div w:id="1964841214">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2002193734">
          <w:marLeft w:val="0"/>
          <w:marRight w:val="0"/>
          <w:marTop w:val="0"/>
          <w:marBottom w:val="0"/>
          <w:divBdr>
            <w:top w:val="none" w:sz="0" w:space="0" w:color="auto"/>
            <w:left w:val="none" w:sz="0" w:space="0" w:color="auto"/>
            <w:bottom w:val="none" w:sz="0" w:space="0" w:color="auto"/>
            <w:right w:val="none" w:sz="0" w:space="0" w:color="auto"/>
          </w:divBdr>
        </w:div>
        <w:div w:id="2077783040">
          <w:marLeft w:val="0"/>
          <w:marRight w:val="0"/>
          <w:marTop w:val="0"/>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none" w:sz="0" w:space="0" w:color="auto"/>
            <w:right w:val="none" w:sz="0" w:space="0" w:color="auto"/>
          </w:divBdr>
        </w:div>
        <w:div w:id="2112627605">
          <w:marLeft w:val="0"/>
          <w:marRight w:val="0"/>
          <w:marTop w:val="0"/>
          <w:marBottom w:val="0"/>
          <w:divBdr>
            <w:top w:val="none" w:sz="0" w:space="0" w:color="auto"/>
            <w:left w:val="none" w:sz="0" w:space="0" w:color="auto"/>
            <w:bottom w:val="none" w:sz="0" w:space="0" w:color="auto"/>
            <w:right w:val="none" w:sz="0" w:space="0" w:color="auto"/>
          </w:divBdr>
        </w:div>
        <w:div w:id="2142381756">
          <w:marLeft w:val="0"/>
          <w:marRight w:val="0"/>
          <w:marTop w:val="0"/>
          <w:marBottom w:val="0"/>
          <w:divBdr>
            <w:top w:val="none" w:sz="0" w:space="0" w:color="auto"/>
            <w:left w:val="none" w:sz="0" w:space="0" w:color="auto"/>
            <w:bottom w:val="none" w:sz="0" w:space="0" w:color="auto"/>
            <w:right w:val="none" w:sz="0" w:space="0" w:color="auto"/>
          </w:divBdr>
        </w:div>
      </w:divsChild>
    </w:div>
    <w:div w:id="606163070">
      <w:bodyDiv w:val="1"/>
      <w:marLeft w:val="0"/>
      <w:marRight w:val="0"/>
      <w:marTop w:val="0"/>
      <w:marBottom w:val="0"/>
      <w:divBdr>
        <w:top w:val="none" w:sz="0" w:space="0" w:color="auto"/>
        <w:left w:val="none" w:sz="0" w:space="0" w:color="auto"/>
        <w:bottom w:val="none" w:sz="0" w:space="0" w:color="auto"/>
        <w:right w:val="none" w:sz="0" w:space="0" w:color="auto"/>
      </w:divBdr>
      <w:divsChild>
        <w:div w:id="5636319">
          <w:marLeft w:val="0"/>
          <w:marRight w:val="0"/>
          <w:marTop w:val="0"/>
          <w:marBottom w:val="0"/>
          <w:divBdr>
            <w:top w:val="none" w:sz="0" w:space="0" w:color="auto"/>
            <w:left w:val="none" w:sz="0" w:space="0" w:color="auto"/>
            <w:bottom w:val="none" w:sz="0" w:space="0" w:color="auto"/>
            <w:right w:val="none" w:sz="0" w:space="0" w:color="auto"/>
          </w:divBdr>
        </w:div>
        <w:div w:id="15160003">
          <w:marLeft w:val="0"/>
          <w:marRight w:val="0"/>
          <w:marTop w:val="0"/>
          <w:marBottom w:val="0"/>
          <w:divBdr>
            <w:top w:val="none" w:sz="0" w:space="0" w:color="auto"/>
            <w:left w:val="none" w:sz="0" w:space="0" w:color="auto"/>
            <w:bottom w:val="none" w:sz="0" w:space="0" w:color="auto"/>
            <w:right w:val="none" w:sz="0" w:space="0" w:color="auto"/>
          </w:divBdr>
        </w:div>
        <w:div w:id="16086239">
          <w:marLeft w:val="0"/>
          <w:marRight w:val="0"/>
          <w:marTop w:val="0"/>
          <w:marBottom w:val="0"/>
          <w:divBdr>
            <w:top w:val="none" w:sz="0" w:space="0" w:color="auto"/>
            <w:left w:val="none" w:sz="0" w:space="0" w:color="auto"/>
            <w:bottom w:val="none" w:sz="0" w:space="0" w:color="auto"/>
            <w:right w:val="none" w:sz="0" w:space="0" w:color="auto"/>
          </w:divBdr>
        </w:div>
        <w:div w:id="20982307">
          <w:marLeft w:val="0"/>
          <w:marRight w:val="0"/>
          <w:marTop w:val="0"/>
          <w:marBottom w:val="0"/>
          <w:divBdr>
            <w:top w:val="none" w:sz="0" w:space="0" w:color="auto"/>
            <w:left w:val="none" w:sz="0" w:space="0" w:color="auto"/>
            <w:bottom w:val="none" w:sz="0" w:space="0" w:color="auto"/>
            <w:right w:val="none" w:sz="0" w:space="0" w:color="auto"/>
          </w:divBdr>
        </w:div>
        <w:div w:id="51782980">
          <w:marLeft w:val="0"/>
          <w:marRight w:val="0"/>
          <w:marTop w:val="0"/>
          <w:marBottom w:val="0"/>
          <w:divBdr>
            <w:top w:val="none" w:sz="0" w:space="0" w:color="auto"/>
            <w:left w:val="none" w:sz="0" w:space="0" w:color="auto"/>
            <w:bottom w:val="none" w:sz="0" w:space="0" w:color="auto"/>
            <w:right w:val="none" w:sz="0" w:space="0" w:color="auto"/>
          </w:divBdr>
        </w:div>
        <w:div w:id="72093891">
          <w:marLeft w:val="0"/>
          <w:marRight w:val="0"/>
          <w:marTop w:val="0"/>
          <w:marBottom w:val="0"/>
          <w:divBdr>
            <w:top w:val="none" w:sz="0" w:space="0" w:color="auto"/>
            <w:left w:val="none" w:sz="0" w:space="0" w:color="auto"/>
            <w:bottom w:val="none" w:sz="0" w:space="0" w:color="auto"/>
            <w:right w:val="none" w:sz="0" w:space="0" w:color="auto"/>
          </w:divBdr>
        </w:div>
        <w:div w:id="98718140">
          <w:marLeft w:val="0"/>
          <w:marRight w:val="0"/>
          <w:marTop w:val="0"/>
          <w:marBottom w:val="0"/>
          <w:divBdr>
            <w:top w:val="none" w:sz="0" w:space="0" w:color="auto"/>
            <w:left w:val="none" w:sz="0" w:space="0" w:color="auto"/>
            <w:bottom w:val="none" w:sz="0" w:space="0" w:color="auto"/>
            <w:right w:val="none" w:sz="0" w:space="0" w:color="auto"/>
          </w:divBdr>
        </w:div>
        <w:div w:id="169298693">
          <w:marLeft w:val="0"/>
          <w:marRight w:val="0"/>
          <w:marTop w:val="0"/>
          <w:marBottom w:val="0"/>
          <w:divBdr>
            <w:top w:val="none" w:sz="0" w:space="0" w:color="auto"/>
            <w:left w:val="none" w:sz="0" w:space="0" w:color="auto"/>
            <w:bottom w:val="none" w:sz="0" w:space="0" w:color="auto"/>
            <w:right w:val="none" w:sz="0" w:space="0" w:color="auto"/>
          </w:divBdr>
        </w:div>
        <w:div w:id="172309643">
          <w:marLeft w:val="0"/>
          <w:marRight w:val="0"/>
          <w:marTop w:val="0"/>
          <w:marBottom w:val="0"/>
          <w:divBdr>
            <w:top w:val="none" w:sz="0" w:space="0" w:color="auto"/>
            <w:left w:val="none" w:sz="0" w:space="0" w:color="auto"/>
            <w:bottom w:val="none" w:sz="0" w:space="0" w:color="auto"/>
            <w:right w:val="none" w:sz="0" w:space="0" w:color="auto"/>
          </w:divBdr>
        </w:div>
        <w:div w:id="173618355">
          <w:marLeft w:val="0"/>
          <w:marRight w:val="0"/>
          <w:marTop w:val="0"/>
          <w:marBottom w:val="0"/>
          <w:divBdr>
            <w:top w:val="none" w:sz="0" w:space="0" w:color="auto"/>
            <w:left w:val="none" w:sz="0" w:space="0" w:color="auto"/>
            <w:bottom w:val="none" w:sz="0" w:space="0" w:color="auto"/>
            <w:right w:val="none" w:sz="0" w:space="0" w:color="auto"/>
          </w:divBdr>
        </w:div>
        <w:div w:id="19951348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693641">
          <w:marLeft w:val="0"/>
          <w:marRight w:val="0"/>
          <w:marTop w:val="0"/>
          <w:marBottom w:val="0"/>
          <w:divBdr>
            <w:top w:val="none" w:sz="0" w:space="0" w:color="auto"/>
            <w:left w:val="none" w:sz="0" w:space="0" w:color="auto"/>
            <w:bottom w:val="none" w:sz="0" w:space="0" w:color="auto"/>
            <w:right w:val="none" w:sz="0" w:space="0" w:color="auto"/>
          </w:divBdr>
        </w:div>
        <w:div w:id="209146569">
          <w:marLeft w:val="0"/>
          <w:marRight w:val="0"/>
          <w:marTop w:val="0"/>
          <w:marBottom w:val="0"/>
          <w:divBdr>
            <w:top w:val="none" w:sz="0" w:space="0" w:color="auto"/>
            <w:left w:val="none" w:sz="0" w:space="0" w:color="auto"/>
            <w:bottom w:val="none" w:sz="0" w:space="0" w:color="auto"/>
            <w:right w:val="none" w:sz="0" w:space="0" w:color="auto"/>
          </w:divBdr>
        </w:div>
        <w:div w:id="261689514">
          <w:marLeft w:val="0"/>
          <w:marRight w:val="0"/>
          <w:marTop w:val="0"/>
          <w:marBottom w:val="0"/>
          <w:divBdr>
            <w:top w:val="none" w:sz="0" w:space="0" w:color="auto"/>
            <w:left w:val="none" w:sz="0" w:space="0" w:color="auto"/>
            <w:bottom w:val="none" w:sz="0" w:space="0" w:color="auto"/>
            <w:right w:val="none" w:sz="0" w:space="0" w:color="auto"/>
          </w:divBdr>
        </w:div>
        <w:div w:id="272446720">
          <w:marLeft w:val="0"/>
          <w:marRight w:val="0"/>
          <w:marTop w:val="0"/>
          <w:marBottom w:val="0"/>
          <w:divBdr>
            <w:top w:val="none" w:sz="0" w:space="0" w:color="auto"/>
            <w:left w:val="none" w:sz="0" w:space="0" w:color="auto"/>
            <w:bottom w:val="none" w:sz="0" w:space="0" w:color="auto"/>
            <w:right w:val="none" w:sz="0" w:space="0" w:color="auto"/>
          </w:divBdr>
        </w:div>
        <w:div w:id="281883450">
          <w:marLeft w:val="0"/>
          <w:marRight w:val="0"/>
          <w:marTop w:val="0"/>
          <w:marBottom w:val="0"/>
          <w:divBdr>
            <w:top w:val="none" w:sz="0" w:space="0" w:color="auto"/>
            <w:left w:val="none" w:sz="0" w:space="0" w:color="auto"/>
            <w:bottom w:val="none" w:sz="0" w:space="0" w:color="auto"/>
            <w:right w:val="none" w:sz="0" w:space="0" w:color="auto"/>
          </w:divBdr>
        </w:div>
        <w:div w:id="291986605">
          <w:marLeft w:val="0"/>
          <w:marRight w:val="0"/>
          <w:marTop w:val="0"/>
          <w:marBottom w:val="0"/>
          <w:divBdr>
            <w:top w:val="none" w:sz="0" w:space="0" w:color="auto"/>
            <w:left w:val="none" w:sz="0" w:space="0" w:color="auto"/>
            <w:bottom w:val="none" w:sz="0" w:space="0" w:color="auto"/>
            <w:right w:val="none" w:sz="0" w:space="0" w:color="auto"/>
          </w:divBdr>
        </w:div>
        <w:div w:id="307561074">
          <w:marLeft w:val="0"/>
          <w:marRight w:val="0"/>
          <w:marTop w:val="0"/>
          <w:marBottom w:val="0"/>
          <w:divBdr>
            <w:top w:val="none" w:sz="0" w:space="0" w:color="auto"/>
            <w:left w:val="none" w:sz="0" w:space="0" w:color="auto"/>
            <w:bottom w:val="none" w:sz="0" w:space="0" w:color="auto"/>
            <w:right w:val="none" w:sz="0" w:space="0" w:color="auto"/>
          </w:divBdr>
        </w:div>
        <w:div w:id="370808991">
          <w:marLeft w:val="0"/>
          <w:marRight w:val="0"/>
          <w:marTop w:val="0"/>
          <w:marBottom w:val="0"/>
          <w:divBdr>
            <w:top w:val="none" w:sz="0" w:space="0" w:color="auto"/>
            <w:left w:val="none" w:sz="0" w:space="0" w:color="auto"/>
            <w:bottom w:val="none" w:sz="0" w:space="0" w:color="auto"/>
            <w:right w:val="none" w:sz="0" w:space="0" w:color="auto"/>
          </w:divBdr>
        </w:div>
        <w:div w:id="389302950">
          <w:marLeft w:val="0"/>
          <w:marRight w:val="0"/>
          <w:marTop w:val="0"/>
          <w:marBottom w:val="0"/>
          <w:divBdr>
            <w:top w:val="none" w:sz="0" w:space="0" w:color="auto"/>
            <w:left w:val="none" w:sz="0" w:space="0" w:color="auto"/>
            <w:bottom w:val="none" w:sz="0" w:space="0" w:color="auto"/>
            <w:right w:val="none" w:sz="0" w:space="0" w:color="auto"/>
          </w:divBdr>
        </w:div>
        <w:div w:id="422149904">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 w:id="494415464">
          <w:marLeft w:val="0"/>
          <w:marRight w:val="0"/>
          <w:marTop w:val="0"/>
          <w:marBottom w:val="0"/>
          <w:divBdr>
            <w:top w:val="none" w:sz="0" w:space="0" w:color="auto"/>
            <w:left w:val="none" w:sz="0" w:space="0" w:color="auto"/>
            <w:bottom w:val="none" w:sz="0" w:space="0" w:color="auto"/>
            <w:right w:val="none" w:sz="0" w:space="0" w:color="auto"/>
          </w:divBdr>
        </w:div>
        <w:div w:id="498155325">
          <w:marLeft w:val="0"/>
          <w:marRight w:val="0"/>
          <w:marTop w:val="0"/>
          <w:marBottom w:val="0"/>
          <w:divBdr>
            <w:top w:val="none" w:sz="0" w:space="0" w:color="auto"/>
            <w:left w:val="none" w:sz="0" w:space="0" w:color="auto"/>
            <w:bottom w:val="none" w:sz="0" w:space="0" w:color="auto"/>
            <w:right w:val="none" w:sz="0" w:space="0" w:color="auto"/>
          </w:divBdr>
        </w:div>
        <w:div w:id="537476019">
          <w:marLeft w:val="0"/>
          <w:marRight w:val="0"/>
          <w:marTop w:val="0"/>
          <w:marBottom w:val="0"/>
          <w:divBdr>
            <w:top w:val="none" w:sz="0" w:space="0" w:color="auto"/>
            <w:left w:val="none" w:sz="0" w:space="0" w:color="auto"/>
            <w:bottom w:val="none" w:sz="0" w:space="0" w:color="auto"/>
            <w:right w:val="none" w:sz="0" w:space="0" w:color="auto"/>
          </w:divBdr>
        </w:div>
        <w:div w:id="544412839">
          <w:marLeft w:val="0"/>
          <w:marRight w:val="0"/>
          <w:marTop w:val="0"/>
          <w:marBottom w:val="0"/>
          <w:divBdr>
            <w:top w:val="none" w:sz="0" w:space="0" w:color="auto"/>
            <w:left w:val="none" w:sz="0" w:space="0" w:color="auto"/>
            <w:bottom w:val="none" w:sz="0" w:space="0" w:color="auto"/>
            <w:right w:val="none" w:sz="0" w:space="0" w:color="auto"/>
          </w:divBdr>
        </w:div>
        <w:div w:id="578907747">
          <w:marLeft w:val="0"/>
          <w:marRight w:val="0"/>
          <w:marTop w:val="0"/>
          <w:marBottom w:val="0"/>
          <w:divBdr>
            <w:top w:val="none" w:sz="0" w:space="0" w:color="auto"/>
            <w:left w:val="none" w:sz="0" w:space="0" w:color="auto"/>
            <w:bottom w:val="none" w:sz="0" w:space="0" w:color="auto"/>
            <w:right w:val="none" w:sz="0" w:space="0" w:color="auto"/>
          </w:divBdr>
        </w:div>
        <w:div w:id="598878531">
          <w:marLeft w:val="0"/>
          <w:marRight w:val="0"/>
          <w:marTop w:val="0"/>
          <w:marBottom w:val="0"/>
          <w:divBdr>
            <w:top w:val="none" w:sz="0" w:space="0" w:color="auto"/>
            <w:left w:val="none" w:sz="0" w:space="0" w:color="auto"/>
            <w:bottom w:val="none" w:sz="0" w:space="0" w:color="auto"/>
            <w:right w:val="none" w:sz="0" w:space="0" w:color="auto"/>
          </w:divBdr>
        </w:div>
        <w:div w:id="604000738">
          <w:marLeft w:val="0"/>
          <w:marRight w:val="0"/>
          <w:marTop w:val="0"/>
          <w:marBottom w:val="0"/>
          <w:divBdr>
            <w:top w:val="none" w:sz="0" w:space="0" w:color="auto"/>
            <w:left w:val="none" w:sz="0" w:space="0" w:color="auto"/>
            <w:bottom w:val="none" w:sz="0" w:space="0" w:color="auto"/>
            <w:right w:val="none" w:sz="0" w:space="0" w:color="auto"/>
          </w:divBdr>
        </w:div>
        <w:div w:id="606238597">
          <w:marLeft w:val="0"/>
          <w:marRight w:val="0"/>
          <w:marTop w:val="0"/>
          <w:marBottom w:val="0"/>
          <w:divBdr>
            <w:top w:val="none" w:sz="0" w:space="0" w:color="auto"/>
            <w:left w:val="none" w:sz="0" w:space="0" w:color="auto"/>
            <w:bottom w:val="none" w:sz="0" w:space="0" w:color="auto"/>
            <w:right w:val="none" w:sz="0" w:space="0" w:color="auto"/>
          </w:divBdr>
        </w:div>
        <w:div w:id="662662424">
          <w:marLeft w:val="0"/>
          <w:marRight w:val="0"/>
          <w:marTop w:val="0"/>
          <w:marBottom w:val="0"/>
          <w:divBdr>
            <w:top w:val="none" w:sz="0" w:space="0" w:color="auto"/>
            <w:left w:val="none" w:sz="0" w:space="0" w:color="auto"/>
            <w:bottom w:val="none" w:sz="0" w:space="0" w:color="auto"/>
            <w:right w:val="none" w:sz="0" w:space="0" w:color="auto"/>
          </w:divBdr>
        </w:div>
        <w:div w:id="674503178">
          <w:marLeft w:val="0"/>
          <w:marRight w:val="0"/>
          <w:marTop w:val="0"/>
          <w:marBottom w:val="0"/>
          <w:divBdr>
            <w:top w:val="none" w:sz="0" w:space="0" w:color="auto"/>
            <w:left w:val="none" w:sz="0" w:space="0" w:color="auto"/>
            <w:bottom w:val="none" w:sz="0" w:space="0" w:color="auto"/>
            <w:right w:val="none" w:sz="0" w:space="0" w:color="auto"/>
          </w:divBdr>
        </w:div>
        <w:div w:id="699622948">
          <w:marLeft w:val="0"/>
          <w:marRight w:val="0"/>
          <w:marTop w:val="0"/>
          <w:marBottom w:val="0"/>
          <w:divBdr>
            <w:top w:val="none" w:sz="0" w:space="0" w:color="auto"/>
            <w:left w:val="none" w:sz="0" w:space="0" w:color="auto"/>
            <w:bottom w:val="none" w:sz="0" w:space="0" w:color="auto"/>
            <w:right w:val="none" w:sz="0" w:space="0" w:color="auto"/>
          </w:divBdr>
        </w:div>
        <w:div w:id="737945947">
          <w:marLeft w:val="0"/>
          <w:marRight w:val="0"/>
          <w:marTop w:val="0"/>
          <w:marBottom w:val="0"/>
          <w:divBdr>
            <w:top w:val="none" w:sz="0" w:space="0" w:color="auto"/>
            <w:left w:val="none" w:sz="0" w:space="0" w:color="auto"/>
            <w:bottom w:val="none" w:sz="0" w:space="0" w:color="auto"/>
            <w:right w:val="none" w:sz="0" w:space="0" w:color="auto"/>
          </w:divBdr>
        </w:div>
        <w:div w:id="743379433">
          <w:marLeft w:val="0"/>
          <w:marRight w:val="0"/>
          <w:marTop w:val="0"/>
          <w:marBottom w:val="0"/>
          <w:divBdr>
            <w:top w:val="none" w:sz="0" w:space="0" w:color="auto"/>
            <w:left w:val="none" w:sz="0" w:space="0" w:color="auto"/>
            <w:bottom w:val="none" w:sz="0" w:space="0" w:color="auto"/>
            <w:right w:val="none" w:sz="0" w:space="0" w:color="auto"/>
          </w:divBdr>
        </w:div>
        <w:div w:id="759913485">
          <w:marLeft w:val="0"/>
          <w:marRight w:val="0"/>
          <w:marTop w:val="0"/>
          <w:marBottom w:val="0"/>
          <w:divBdr>
            <w:top w:val="none" w:sz="0" w:space="0" w:color="auto"/>
            <w:left w:val="none" w:sz="0" w:space="0" w:color="auto"/>
            <w:bottom w:val="none" w:sz="0" w:space="0" w:color="auto"/>
            <w:right w:val="none" w:sz="0" w:space="0" w:color="auto"/>
          </w:divBdr>
        </w:div>
        <w:div w:id="771315149">
          <w:marLeft w:val="0"/>
          <w:marRight w:val="0"/>
          <w:marTop w:val="0"/>
          <w:marBottom w:val="0"/>
          <w:divBdr>
            <w:top w:val="none" w:sz="0" w:space="0" w:color="auto"/>
            <w:left w:val="none" w:sz="0" w:space="0" w:color="auto"/>
            <w:bottom w:val="none" w:sz="0" w:space="0" w:color="auto"/>
            <w:right w:val="none" w:sz="0" w:space="0" w:color="auto"/>
          </w:divBdr>
        </w:div>
        <w:div w:id="839538675">
          <w:marLeft w:val="0"/>
          <w:marRight w:val="0"/>
          <w:marTop w:val="0"/>
          <w:marBottom w:val="0"/>
          <w:divBdr>
            <w:top w:val="none" w:sz="0" w:space="0" w:color="auto"/>
            <w:left w:val="none" w:sz="0" w:space="0" w:color="auto"/>
            <w:bottom w:val="none" w:sz="0" w:space="0" w:color="auto"/>
            <w:right w:val="none" w:sz="0" w:space="0" w:color="auto"/>
          </w:divBdr>
        </w:div>
        <w:div w:id="848759218">
          <w:marLeft w:val="0"/>
          <w:marRight w:val="0"/>
          <w:marTop w:val="0"/>
          <w:marBottom w:val="0"/>
          <w:divBdr>
            <w:top w:val="none" w:sz="0" w:space="0" w:color="auto"/>
            <w:left w:val="none" w:sz="0" w:space="0" w:color="auto"/>
            <w:bottom w:val="none" w:sz="0" w:space="0" w:color="auto"/>
            <w:right w:val="none" w:sz="0" w:space="0" w:color="auto"/>
          </w:divBdr>
        </w:div>
        <w:div w:id="869687117">
          <w:marLeft w:val="0"/>
          <w:marRight w:val="0"/>
          <w:marTop w:val="0"/>
          <w:marBottom w:val="0"/>
          <w:divBdr>
            <w:top w:val="none" w:sz="0" w:space="0" w:color="auto"/>
            <w:left w:val="none" w:sz="0" w:space="0" w:color="auto"/>
            <w:bottom w:val="none" w:sz="0" w:space="0" w:color="auto"/>
            <w:right w:val="none" w:sz="0" w:space="0" w:color="auto"/>
          </w:divBdr>
        </w:div>
        <w:div w:id="869798948">
          <w:marLeft w:val="0"/>
          <w:marRight w:val="0"/>
          <w:marTop w:val="0"/>
          <w:marBottom w:val="0"/>
          <w:divBdr>
            <w:top w:val="none" w:sz="0" w:space="0" w:color="auto"/>
            <w:left w:val="none" w:sz="0" w:space="0" w:color="auto"/>
            <w:bottom w:val="none" w:sz="0" w:space="0" w:color="auto"/>
            <w:right w:val="none" w:sz="0" w:space="0" w:color="auto"/>
          </w:divBdr>
        </w:div>
        <w:div w:id="874655544">
          <w:marLeft w:val="0"/>
          <w:marRight w:val="0"/>
          <w:marTop w:val="0"/>
          <w:marBottom w:val="0"/>
          <w:divBdr>
            <w:top w:val="none" w:sz="0" w:space="0" w:color="auto"/>
            <w:left w:val="none" w:sz="0" w:space="0" w:color="auto"/>
            <w:bottom w:val="none" w:sz="0" w:space="0" w:color="auto"/>
            <w:right w:val="none" w:sz="0" w:space="0" w:color="auto"/>
          </w:divBdr>
        </w:div>
        <w:div w:id="955210550">
          <w:marLeft w:val="0"/>
          <w:marRight w:val="0"/>
          <w:marTop w:val="0"/>
          <w:marBottom w:val="0"/>
          <w:divBdr>
            <w:top w:val="none" w:sz="0" w:space="0" w:color="auto"/>
            <w:left w:val="none" w:sz="0" w:space="0" w:color="auto"/>
            <w:bottom w:val="none" w:sz="0" w:space="0" w:color="auto"/>
            <w:right w:val="none" w:sz="0" w:space="0" w:color="auto"/>
          </w:divBdr>
        </w:div>
        <w:div w:id="1027414028">
          <w:marLeft w:val="0"/>
          <w:marRight w:val="0"/>
          <w:marTop w:val="0"/>
          <w:marBottom w:val="0"/>
          <w:divBdr>
            <w:top w:val="none" w:sz="0" w:space="0" w:color="auto"/>
            <w:left w:val="none" w:sz="0" w:space="0" w:color="auto"/>
            <w:bottom w:val="none" w:sz="0" w:space="0" w:color="auto"/>
            <w:right w:val="none" w:sz="0" w:space="0" w:color="auto"/>
          </w:divBdr>
        </w:div>
        <w:div w:id="1037121629">
          <w:marLeft w:val="0"/>
          <w:marRight w:val="0"/>
          <w:marTop w:val="0"/>
          <w:marBottom w:val="0"/>
          <w:divBdr>
            <w:top w:val="none" w:sz="0" w:space="0" w:color="auto"/>
            <w:left w:val="none" w:sz="0" w:space="0" w:color="auto"/>
            <w:bottom w:val="none" w:sz="0" w:space="0" w:color="auto"/>
            <w:right w:val="none" w:sz="0" w:space="0" w:color="auto"/>
          </w:divBdr>
        </w:div>
        <w:div w:id="1136142265">
          <w:marLeft w:val="0"/>
          <w:marRight w:val="0"/>
          <w:marTop w:val="0"/>
          <w:marBottom w:val="0"/>
          <w:divBdr>
            <w:top w:val="none" w:sz="0" w:space="0" w:color="auto"/>
            <w:left w:val="none" w:sz="0" w:space="0" w:color="auto"/>
            <w:bottom w:val="none" w:sz="0" w:space="0" w:color="auto"/>
            <w:right w:val="none" w:sz="0" w:space="0" w:color="auto"/>
          </w:divBdr>
        </w:div>
        <w:div w:id="1152333119">
          <w:marLeft w:val="0"/>
          <w:marRight w:val="0"/>
          <w:marTop w:val="0"/>
          <w:marBottom w:val="0"/>
          <w:divBdr>
            <w:top w:val="none" w:sz="0" w:space="0" w:color="auto"/>
            <w:left w:val="none" w:sz="0" w:space="0" w:color="auto"/>
            <w:bottom w:val="none" w:sz="0" w:space="0" w:color="auto"/>
            <w:right w:val="none" w:sz="0" w:space="0" w:color="auto"/>
          </w:divBdr>
        </w:div>
        <w:div w:id="1175605970">
          <w:marLeft w:val="0"/>
          <w:marRight w:val="0"/>
          <w:marTop w:val="0"/>
          <w:marBottom w:val="0"/>
          <w:divBdr>
            <w:top w:val="none" w:sz="0" w:space="0" w:color="auto"/>
            <w:left w:val="none" w:sz="0" w:space="0" w:color="auto"/>
            <w:bottom w:val="none" w:sz="0" w:space="0" w:color="auto"/>
            <w:right w:val="none" w:sz="0" w:space="0" w:color="auto"/>
          </w:divBdr>
        </w:div>
        <w:div w:id="1257204540">
          <w:marLeft w:val="0"/>
          <w:marRight w:val="0"/>
          <w:marTop w:val="0"/>
          <w:marBottom w:val="0"/>
          <w:divBdr>
            <w:top w:val="none" w:sz="0" w:space="0" w:color="auto"/>
            <w:left w:val="none" w:sz="0" w:space="0" w:color="auto"/>
            <w:bottom w:val="none" w:sz="0" w:space="0" w:color="auto"/>
            <w:right w:val="none" w:sz="0" w:space="0" w:color="auto"/>
          </w:divBdr>
        </w:div>
        <w:div w:id="1258321690">
          <w:marLeft w:val="0"/>
          <w:marRight w:val="0"/>
          <w:marTop w:val="0"/>
          <w:marBottom w:val="0"/>
          <w:divBdr>
            <w:top w:val="none" w:sz="0" w:space="0" w:color="auto"/>
            <w:left w:val="none" w:sz="0" w:space="0" w:color="auto"/>
            <w:bottom w:val="none" w:sz="0" w:space="0" w:color="auto"/>
            <w:right w:val="none" w:sz="0" w:space="0" w:color="auto"/>
          </w:divBdr>
        </w:div>
        <w:div w:id="1291207859">
          <w:marLeft w:val="0"/>
          <w:marRight w:val="0"/>
          <w:marTop w:val="0"/>
          <w:marBottom w:val="0"/>
          <w:divBdr>
            <w:top w:val="none" w:sz="0" w:space="0" w:color="auto"/>
            <w:left w:val="none" w:sz="0" w:space="0" w:color="auto"/>
            <w:bottom w:val="none" w:sz="0" w:space="0" w:color="auto"/>
            <w:right w:val="none" w:sz="0" w:space="0" w:color="auto"/>
          </w:divBdr>
        </w:div>
        <w:div w:id="1294361216">
          <w:marLeft w:val="0"/>
          <w:marRight w:val="0"/>
          <w:marTop w:val="0"/>
          <w:marBottom w:val="0"/>
          <w:divBdr>
            <w:top w:val="none" w:sz="0" w:space="0" w:color="auto"/>
            <w:left w:val="none" w:sz="0" w:space="0" w:color="auto"/>
            <w:bottom w:val="none" w:sz="0" w:space="0" w:color="auto"/>
            <w:right w:val="none" w:sz="0" w:space="0" w:color="auto"/>
          </w:divBdr>
        </w:div>
        <w:div w:id="1313758613">
          <w:marLeft w:val="0"/>
          <w:marRight w:val="0"/>
          <w:marTop w:val="0"/>
          <w:marBottom w:val="0"/>
          <w:divBdr>
            <w:top w:val="none" w:sz="0" w:space="0" w:color="auto"/>
            <w:left w:val="none" w:sz="0" w:space="0" w:color="auto"/>
            <w:bottom w:val="none" w:sz="0" w:space="0" w:color="auto"/>
            <w:right w:val="none" w:sz="0" w:space="0" w:color="auto"/>
          </w:divBdr>
        </w:div>
        <w:div w:id="1318270099">
          <w:marLeft w:val="0"/>
          <w:marRight w:val="0"/>
          <w:marTop w:val="0"/>
          <w:marBottom w:val="0"/>
          <w:divBdr>
            <w:top w:val="none" w:sz="0" w:space="0" w:color="auto"/>
            <w:left w:val="none" w:sz="0" w:space="0" w:color="auto"/>
            <w:bottom w:val="none" w:sz="0" w:space="0" w:color="auto"/>
            <w:right w:val="none" w:sz="0" w:space="0" w:color="auto"/>
          </w:divBdr>
        </w:div>
        <w:div w:id="1361664640">
          <w:marLeft w:val="0"/>
          <w:marRight w:val="0"/>
          <w:marTop w:val="0"/>
          <w:marBottom w:val="0"/>
          <w:divBdr>
            <w:top w:val="none" w:sz="0" w:space="0" w:color="auto"/>
            <w:left w:val="none" w:sz="0" w:space="0" w:color="auto"/>
            <w:bottom w:val="none" w:sz="0" w:space="0" w:color="auto"/>
            <w:right w:val="none" w:sz="0" w:space="0" w:color="auto"/>
          </w:divBdr>
        </w:div>
        <w:div w:id="1370760585">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
        <w:div w:id="1404909839">
          <w:marLeft w:val="0"/>
          <w:marRight w:val="0"/>
          <w:marTop w:val="0"/>
          <w:marBottom w:val="0"/>
          <w:divBdr>
            <w:top w:val="none" w:sz="0" w:space="0" w:color="auto"/>
            <w:left w:val="none" w:sz="0" w:space="0" w:color="auto"/>
            <w:bottom w:val="none" w:sz="0" w:space="0" w:color="auto"/>
            <w:right w:val="none" w:sz="0" w:space="0" w:color="auto"/>
          </w:divBdr>
        </w:div>
        <w:div w:id="1420174968">
          <w:marLeft w:val="0"/>
          <w:marRight w:val="0"/>
          <w:marTop w:val="0"/>
          <w:marBottom w:val="0"/>
          <w:divBdr>
            <w:top w:val="none" w:sz="0" w:space="0" w:color="auto"/>
            <w:left w:val="none" w:sz="0" w:space="0" w:color="auto"/>
            <w:bottom w:val="none" w:sz="0" w:space="0" w:color="auto"/>
            <w:right w:val="none" w:sz="0" w:space="0" w:color="auto"/>
          </w:divBdr>
        </w:div>
        <w:div w:id="1421757647">
          <w:marLeft w:val="0"/>
          <w:marRight w:val="0"/>
          <w:marTop w:val="0"/>
          <w:marBottom w:val="0"/>
          <w:divBdr>
            <w:top w:val="none" w:sz="0" w:space="0" w:color="auto"/>
            <w:left w:val="none" w:sz="0" w:space="0" w:color="auto"/>
            <w:bottom w:val="none" w:sz="0" w:space="0" w:color="auto"/>
            <w:right w:val="none" w:sz="0" w:space="0" w:color="auto"/>
          </w:divBdr>
        </w:div>
        <w:div w:id="1438401994">
          <w:marLeft w:val="0"/>
          <w:marRight w:val="0"/>
          <w:marTop w:val="0"/>
          <w:marBottom w:val="0"/>
          <w:divBdr>
            <w:top w:val="none" w:sz="0" w:space="0" w:color="auto"/>
            <w:left w:val="none" w:sz="0" w:space="0" w:color="auto"/>
            <w:bottom w:val="none" w:sz="0" w:space="0" w:color="auto"/>
            <w:right w:val="none" w:sz="0" w:space="0" w:color="auto"/>
          </w:divBdr>
        </w:div>
        <w:div w:id="1441149084">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1468009793">
          <w:marLeft w:val="0"/>
          <w:marRight w:val="0"/>
          <w:marTop w:val="0"/>
          <w:marBottom w:val="0"/>
          <w:divBdr>
            <w:top w:val="none" w:sz="0" w:space="0" w:color="auto"/>
            <w:left w:val="none" w:sz="0" w:space="0" w:color="auto"/>
            <w:bottom w:val="none" w:sz="0" w:space="0" w:color="auto"/>
            <w:right w:val="none" w:sz="0" w:space="0" w:color="auto"/>
          </w:divBdr>
        </w:div>
        <w:div w:id="1483811433">
          <w:marLeft w:val="0"/>
          <w:marRight w:val="0"/>
          <w:marTop w:val="0"/>
          <w:marBottom w:val="0"/>
          <w:divBdr>
            <w:top w:val="none" w:sz="0" w:space="0" w:color="auto"/>
            <w:left w:val="none" w:sz="0" w:space="0" w:color="auto"/>
            <w:bottom w:val="none" w:sz="0" w:space="0" w:color="auto"/>
            <w:right w:val="none" w:sz="0" w:space="0" w:color="auto"/>
          </w:divBdr>
        </w:div>
        <w:div w:id="1517647104">
          <w:marLeft w:val="0"/>
          <w:marRight w:val="0"/>
          <w:marTop w:val="0"/>
          <w:marBottom w:val="0"/>
          <w:divBdr>
            <w:top w:val="none" w:sz="0" w:space="0" w:color="auto"/>
            <w:left w:val="none" w:sz="0" w:space="0" w:color="auto"/>
            <w:bottom w:val="none" w:sz="0" w:space="0" w:color="auto"/>
            <w:right w:val="none" w:sz="0" w:space="0" w:color="auto"/>
          </w:divBdr>
        </w:div>
        <w:div w:id="1518082366">
          <w:marLeft w:val="0"/>
          <w:marRight w:val="0"/>
          <w:marTop w:val="0"/>
          <w:marBottom w:val="0"/>
          <w:divBdr>
            <w:top w:val="none" w:sz="0" w:space="0" w:color="auto"/>
            <w:left w:val="none" w:sz="0" w:space="0" w:color="auto"/>
            <w:bottom w:val="none" w:sz="0" w:space="0" w:color="auto"/>
            <w:right w:val="none" w:sz="0" w:space="0" w:color="auto"/>
          </w:divBdr>
        </w:div>
        <w:div w:id="1538348021">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1609048841">
          <w:marLeft w:val="0"/>
          <w:marRight w:val="0"/>
          <w:marTop w:val="0"/>
          <w:marBottom w:val="0"/>
          <w:divBdr>
            <w:top w:val="none" w:sz="0" w:space="0" w:color="auto"/>
            <w:left w:val="none" w:sz="0" w:space="0" w:color="auto"/>
            <w:bottom w:val="none" w:sz="0" w:space="0" w:color="auto"/>
            <w:right w:val="none" w:sz="0" w:space="0" w:color="auto"/>
          </w:divBdr>
        </w:div>
        <w:div w:id="1619096016">
          <w:marLeft w:val="0"/>
          <w:marRight w:val="0"/>
          <w:marTop w:val="0"/>
          <w:marBottom w:val="0"/>
          <w:divBdr>
            <w:top w:val="none" w:sz="0" w:space="0" w:color="auto"/>
            <w:left w:val="none" w:sz="0" w:space="0" w:color="auto"/>
            <w:bottom w:val="none" w:sz="0" w:space="0" w:color="auto"/>
            <w:right w:val="none" w:sz="0" w:space="0" w:color="auto"/>
          </w:divBdr>
        </w:div>
        <w:div w:id="1635064017">
          <w:marLeft w:val="0"/>
          <w:marRight w:val="0"/>
          <w:marTop w:val="0"/>
          <w:marBottom w:val="0"/>
          <w:divBdr>
            <w:top w:val="none" w:sz="0" w:space="0" w:color="auto"/>
            <w:left w:val="none" w:sz="0" w:space="0" w:color="auto"/>
            <w:bottom w:val="none" w:sz="0" w:space="0" w:color="auto"/>
            <w:right w:val="none" w:sz="0" w:space="0" w:color="auto"/>
          </w:divBdr>
        </w:div>
        <w:div w:id="1660881336">
          <w:marLeft w:val="0"/>
          <w:marRight w:val="0"/>
          <w:marTop w:val="0"/>
          <w:marBottom w:val="0"/>
          <w:divBdr>
            <w:top w:val="none" w:sz="0" w:space="0" w:color="auto"/>
            <w:left w:val="none" w:sz="0" w:space="0" w:color="auto"/>
            <w:bottom w:val="none" w:sz="0" w:space="0" w:color="auto"/>
            <w:right w:val="none" w:sz="0" w:space="0" w:color="auto"/>
          </w:divBdr>
        </w:div>
        <w:div w:id="1689942567">
          <w:marLeft w:val="0"/>
          <w:marRight w:val="0"/>
          <w:marTop w:val="0"/>
          <w:marBottom w:val="0"/>
          <w:divBdr>
            <w:top w:val="none" w:sz="0" w:space="0" w:color="auto"/>
            <w:left w:val="none" w:sz="0" w:space="0" w:color="auto"/>
            <w:bottom w:val="none" w:sz="0" w:space="0" w:color="auto"/>
            <w:right w:val="none" w:sz="0" w:space="0" w:color="auto"/>
          </w:divBdr>
        </w:div>
        <w:div w:id="1743983651">
          <w:marLeft w:val="0"/>
          <w:marRight w:val="0"/>
          <w:marTop w:val="0"/>
          <w:marBottom w:val="0"/>
          <w:divBdr>
            <w:top w:val="none" w:sz="0" w:space="0" w:color="auto"/>
            <w:left w:val="none" w:sz="0" w:space="0" w:color="auto"/>
            <w:bottom w:val="none" w:sz="0" w:space="0" w:color="auto"/>
            <w:right w:val="none" w:sz="0" w:space="0" w:color="auto"/>
          </w:divBdr>
        </w:div>
        <w:div w:id="1772428871">
          <w:marLeft w:val="0"/>
          <w:marRight w:val="0"/>
          <w:marTop w:val="0"/>
          <w:marBottom w:val="0"/>
          <w:divBdr>
            <w:top w:val="none" w:sz="0" w:space="0" w:color="auto"/>
            <w:left w:val="none" w:sz="0" w:space="0" w:color="auto"/>
            <w:bottom w:val="none" w:sz="0" w:space="0" w:color="auto"/>
            <w:right w:val="none" w:sz="0" w:space="0" w:color="auto"/>
          </w:divBdr>
        </w:div>
        <w:div w:id="1788042186">
          <w:marLeft w:val="0"/>
          <w:marRight w:val="0"/>
          <w:marTop w:val="0"/>
          <w:marBottom w:val="0"/>
          <w:divBdr>
            <w:top w:val="none" w:sz="0" w:space="0" w:color="auto"/>
            <w:left w:val="none" w:sz="0" w:space="0" w:color="auto"/>
            <w:bottom w:val="none" w:sz="0" w:space="0" w:color="auto"/>
            <w:right w:val="none" w:sz="0" w:space="0" w:color="auto"/>
          </w:divBdr>
        </w:div>
        <w:div w:id="1792043899">
          <w:marLeft w:val="0"/>
          <w:marRight w:val="0"/>
          <w:marTop w:val="0"/>
          <w:marBottom w:val="0"/>
          <w:divBdr>
            <w:top w:val="none" w:sz="0" w:space="0" w:color="auto"/>
            <w:left w:val="none" w:sz="0" w:space="0" w:color="auto"/>
            <w:bottom w:val="none" w:sz="0" w:space="0" w:color="auto"/>
            <w:right w:val="none" w:sz="0" w:space="0" w:color="auto"/>
          </w:divBdr>
        </w:div>
        <w:div w:id="1837382864">
          <w:marLeft w:val="0"/>
          <w:marRight w:val="0"/>
          <w:marTop w:val="0"/>
          <w:marBottom w:val="0"/>
          <w:divBdr>
            <w:top w:val="none" w:sz="0" w:space="0" w:color="auto"/>
            <w:left w:val="none" w:sz="0" w:space="0" w:color="auto"/>
            <w:bottom w:val="none" w:sz="0" w:space="0" w:color="auto"/>
            <w:right w:val="none" w:sz="0" w:space="0" w:color="auto"/>
          </w:divBdr>
        </w:div>
        <w:div w:id="1860117108">
          <w:marLeft w:val="0"/>
          <w:marRight w:val="0"/>
          <w:marTop w:val="0"/>
          <w:marBottom w:val="0"/>
          <w:divBdr>
            <w:top w:val="none" w:sz="0" w:space="0" w:color="auto"/>
            <w:left w:val="none" w:sz="0" w:space="0" w:color="auto"/>
            <w:bottom w:val="none" w:sz="0" w:space="0" w:color="auto"/>
            <w:right w:val="none" w:sz="0" w:space="0" w:color="auto"/>
          </w:divBdr>
        </w:div>
        <w:div w:id="1924024923">
          <w:marLeft w:val="0"/>
          <w:marRight w:val="0"/>
          <w:marTop w:val="0"/>
          <w:marBottom w:val="0"/>
          <w:divBdr>
            <w:top w:val="none" w:sz="0" w:space="0" w:color="auto"/>
            <w:left w:val="none" w:sz="0" w:space="0" w:color="auto"/>
            <w:bottom w:val="none" w:sz="0" w:space="0" w:color="auto"/>
            <w:right w:val="none" w:sz="0" w:space="0" w:color="auto"/>
          </w:divBdr>
        </w:div>
        <w:div w:id="1926376373">
          <w:marLeft w:val="0"/>
          <w:marRight w:val="0"/>
          <w:marTop w:val="0"/>
          <w:marBottom w:val="0"/>
          <w:divBdr>
            <w:top w:val="none" w:sz="0" w:space="0" w:color="auto"/>
            <w:left w:val="none" w:sz="0" w:space="0" w:color="auto"/>
            <w:bottom w:val="none" w:sz="0" w:space="0" w:color="auto"/>
            <w:right w:val="none" w:sz="0" w:space="0" w:color="auto"/>
          </w:divBdr>
        </w:div>
        <w:div w:id="1935628281">
          <w:marLeft w:val="0"/>
          <w:marRight w:val="0"/>
          <w:marTop w:val="0"/>
          <w:marBottom w:val="0"/>
          <w:divBdr>
            <w:top w:val="none" w:sz="0" w:space="0" w:color="auto"/>
            <w:left w:val="none" w:sz="0" w:space="0" w:color="auto"/>
            <w:bottom w:val="none" w:sz="0" w:space="0" w:color="auto"/>
            <w:right w:val="none" w:sz="0" w:space="0" w:color="auto"/>
          </w:divBdr>
        </w:div>
        <w:div w:id="1942835878">
          <w:marLeft w:val="0"/>
          <w:marRight w:val="0"/>
          <w:marTop w:val="0"/>
          <w:marBottom w:val="0"/>
          <w:divBdr>
            <w:top w:val="none" w:sz="0" w:space="0" w:color="auto"/>
            <w:left w:val="none" w:sz="0" w:space="0" w:color="auto"/>
            <w:bottom w:val="none" w:sz="0" w:space="0" w:color="auto"/>
            <w:right w:val="none" w:sz="0" w:space="0" w:color="auto"/>
          </w:divBdr>
        </w:div>
        <w:div w:id="1944801177">
          <w:marLeft w:val="0"/>
          <w:marRight w:val="0"/>
          <w:marTop w:val="0"/>
          <w:marBottom w:val="0"/>
          <w:divBdr>
            <w:top w:val="none" w:sz="0" w:space="0" w:color="auto"/>
            <w:left w:val="none" w:sz="0" w:space="0" w:color="auto"/>
            <w:bottom w:val="none" w:sz="0" w:space="0" w:color="auto"/>
            <w:right w:val="none" w:sz="0" w:space="0" w:color="auto"/>
          </w:divBdr>
        </w:div>
        <w:div w:id="1983922821">
          <w:marLeft w:val="0"/>
          <w:marRight w:val="0"/>
          <w:marTop w:val="0"/>
          <w:marBottom w:val="0"/>
          <w:divBdr>
            <w:top w:val="none" w:sz="0" w:space="0" w:color="auto"/>
            <w:left w:val="none" w:sz="0" w:space="0" w:color="auto"/>
            <w:bottom w:val="none" w:sz="0" w:space="0" w:color="auto"/>
            <w:right w:val="none" w:sz="0" w:space="0" w:color="auto"/>
          </w:divBdr>
        </w:div>
        <w:div w:id="2020160481">
          <w:marLeft w:val="0"/>
          <w:marRight w:val="0"/>
          <w:marTop w:val="0"/>
          <w:marBottom w:val="0"/>
          <w:divBdr>
            <w:top w:val="none" w:sz="0" w:space="0" w:color="auto"/>
            <w:left w:val="none" w:sz="0" w:space="0" w:color="auto"/>
            <w:bottom w:val="none" w:sz="0" w:space="0" w:color="auto"/>
            <w:right w:val="none" w:sz="0" w:space="0" w:color="auto"/>
          </w:divBdr>
        </w:div>
        <w:div w:id="2057850654">
          <w:marLeft w:val="0"/>
          <w:marRight w:val="0"/>
          <w:marTop w:val="0"/>
          <w:marBottom w:val="0"/>
          <w:divBdr>
            <w:top w:val="none" w:sz="0" w:space="0" w:color="auto"/>
            <w:left w:val="none" w:sz="0" w:space="0" w:color="auto"/>
            <w:bottom w:val="none" w:sz="0" w:space="0" w:color="auto"/>
            <w:right w:val="none" w:sz="0" w:space="0" w:color="auto"/>
          </w:divBdr>
        </w:div>
        <w:div w:id="2061593724">
          <w:marLeft w:val="0"/>
          <w:marRight w:val="0"/>
          <w:marTop w:val="0"/>
          <w:marBottom w:val="0"/>
          <w:divBdr>
            <w:top w:val="none" w:sz="0" w:space="0" w:color="auto"/>
            <w:left w:val="none" w:sz="0" w:space="0" w:color="auto"/>
            <w:bottom w:val="none" w:sz="0" w:space="0" w:color="auto"/>
            <w:right w:val="none" w:sz="0" w:space="0" w:color="auto"/>
          </w:divBdr>
        </w:div>
        <w:div w:id="2073652295">
          <w:marLeft w:val="0"/>
          <w:marRight w:val="0"/>
          <w:marTop w:val="0"/>
          <w:marBottom w:val="0"/>
          <w:divBdr>
            <w:top w:val="none" w:sz="0" w:space="0" w:color="auto"/>
            <w:left w:val="none" w:sz="0" w:space="0" w:color="auto"/>
            <w:bottom w:val="none" w:sz="0" w:space="0" w:color="auto"/>
            <w:right w:val="none" w:sz="0" w:space="0" w:color="auto"/>
          </w:divBdr>
        </w:div>
        <w:div w:id="2088723604">
          <w:marLeft w:val="0"/>
          <w:marRight w:val="0"/>
          <w:marTop w:val="0"/>
          <w:marBottom w:val="0"/>
          <w:divBdr>
            <w:top w:val="none" w:sz="0" w:space="0" w:color="auto"/>
            <w:left w:val="none" w:sz="0" w:space="0" w:color="auto"/>
            <w:bottom w:val="none" w:sz="0" w:space="0" w:color="auto"/>
            <w:right w:val="none" w:sz="0" w:space="0" w:color="auto"/>
          </w:divBdr>
        </w:div>
        <w:div w:id="2116245911">
          <w:marLeft w:val="0"/>
          <w:marRight w:val="0"/>
          <w:marTop w:val="0"/>
          <w:marBottom w:val="0"/>
          <w:divBdr>
            <w:top w:val="none" w:sz="0" w:space="0" w:color="auto"/>
            <w:left w:val="none" w:sz="0" w:space="0" w:color="auto"/>
            <w:bottom w:val="none" w:sz="0" w:space="0" w:color="auto"/>
            <w:right w:val="none" w:sz="0" w:space="0" w:color="auto"/>
          </w:divBdr>
        </w:div>
        <w:div w:id="2131852861">
          <w:marLeft w:val="0"/>
          <w:marRight w:val="0"/>
          <w:marTop w:val="0"/>
          <w:marBottom w:val="0"/>
          <w:divBdr>
            <w:top w:val="none" w:sz="0" w:space="0" w:color="auto"/>
            <w:left w:val="none" w:sz="0" w:space="0" w:color="auto"/>
            <w:bottom w:val="none" w:sz="0" w:space="0" w:color="auto"/>
            <w:right w:val="none" w:sz="0" w:space="0" w:color="auto"/>
          </w:divBdr>
        </w:div>
        <w:div w:id="2136606405">
          <w:marLeft w:val="0"/>
          <w:marRight w:val="0"/>
          <w:marTop w:val="0"/>
          <w:marBottom w:val="0"/>
          <w:divBdr>
            <w:top w:val="none" w:sz="0" w:space="0" w:color="auto"/>
            <w:left w:val="none" w:sz="0" w:space="0" w:color="auto"/>
            <w:bottom w:val="none" w:sz="0" w:space="0" w:color="auto"/>
            <w:right w:val="none" w:sz="0" w:space="0" w:color="auto"/>
          </w:divBdr>
        </w:div>
      </w:divsChild>
    </w:div>
    <w:div w:id="626472945">
      <w:bodyDiv w:val="1"/>
      <w:marLeft w:val="0"/>
      <w:marRight w:val="0"/>
      <w:marTop w:val="0"/>
      <w:marBottom w:val="0"/>
      <w:divBdr>
        <w:top w:val="none" w:sz="0" w:space="0" w:color="auto"/>
        <w:left w:val="none" w:sz="0" w:space="0" w:color="auto"/>
        <w:bottom w:val="none" w:sz="0" w:space="0" w:color="auto"/>
        <w:right w:val="none" w:sz="0" w:space="0" w:color="auto"/>
      </w:divBdr>
    </w:div>
    <w:div w:id="633416103">
      <w:bodyDiv w:val="1"/>
      <w:marLeft w:val="0"/>
      <w:marRight w:val="0"/>
      <w:marTop w:val="0"/>
      <w:marBottom w:val="0"/>
      <w:divBdr>
        <w:top w:val="none" w:sz="0" w:space="0" w:color="auto"/>
        <w:left w:val="none" w:sz="0" w:space="0" w:color="auto"/>
        <w:bottom w:val="none" w:sz="0" w:space="0" w:color="auto"/>
        <w:right w:val="none" w:sz="0" w:space="0" w:color="auto"/>
      </w:divBdr>
    </w:div>
    <w:div w:id="639192061">
      <w:bodyDiv w:val="1"/>
      <w:marLeft w:val="0"/>
      <w:marRight w:val="0"/>
      <w:marTop w:val="0"/>
      <w:marBottom w:val="0"/>
      <w:divBdr>
        <w:top w:val="none" w:sz="0" w:space="0" w:color="auto"/>
        <w:left w:val="none" w:sz="0" w:space="0" w:color="auto"/>
        <w:bottom w:val="none" w:sz="0" w:space="0" w:color="auto"/>
        <w:right w:val="none" w:sz="0" w:space="0" w:color="auto"/>
      </w:divBdr>
    </w:div>
    <w:div w:id="654066076">
      <w:bodyDiv w:val="1"/>
      <w:marLeft w:val="0"/>
      <w:marRight w:val="0"/>
      <w:marTop w:val="0"/>
      <w:marBottom w:val="0"/>
      <w:divBdr>
        <w:top w:val="none" w:sz="0" w:space="0" w:color="auto"/>
        <w:left w:val="none" w:sz="0" w:space="0" w:color="auto"/>
        <w:bottom w:val="none" w:sz="0" w:space="0" w:color="auto"/>
        <w:right w:val="none" w:sz="0" w:space="0" w:color="auto"/>
      </w:divBdr>
    </w:div>
    <w:div w:id="662011546">
      <w:bodyDiv w:val="1"/>
      <w:marLeft w:val="0"/>
      <w:marRight w:val="0"/>
      <w:marTop w:val="0"/>
      <w:marBottom w:val="0"/>
      <w:divBdr>
        <w:top w:val="none" w:sz="0" w:space="0" w:color="auto"/>
        <w:left w:val="none" w:sz="0" w:space="0" w:color="auto"/>
        <w:bottom w:val="none" w:sz="0" w:space="0" w:color="auto"/>
        <w:right w:val="none" w:sz="0" w:space="0" w:color="auto"/>
      </w:divBdr>
    </w:div>
    <w:div w:id="679740407">
      <w:bodyDiv w:val="1"/>
      <w:marLeft w:val="0"/>
      <w:marRight w:val="0"/>
      <w:marTop w:val="0"/>
      <w:marBottom w:val="0"/>
      <w:divBdr>
        <w:top w:val="none" w:sz="0" w:space="0" w:color="auto"/>
        <w:left w:val="none" w:sz="0" w:space="0" w:color="auto"/>
        <w:bottom w:val="none" w:sz="0" w:space="0" w:color="auto"/>
        <w:right w:val="none" w:sz="0" w:space="0" w:color="auto"/>
      </w:divBdr>
    </w:div>
    <w:div w:id="685640101">
      <w:bodyDiv w:val="1"/>
      <w:marLeft w:val="0"/>
      <w:marRight w:val="0"/>
      <w:marTop w:val="0"/>
      <w:marBottom w:val="0"/>
      <w:divBdr>
        <w:top w:val="none" w:sz="0" w:space="0" w:color="auto"/>
        <w:left w:val="none" w:sz="0" w:space="0" w:color="auto"/>
        <w:bottom w:val="none" w:sz="0" w:space="0" w:color="auto"/>
        <w:right w:val="none" w:sz="0" w:space="0" w:color="auto"/>
      </w:divBdr>
    </w:div>
    <w:div w:id="711228796">
      <w:bodyDiv w:val="1"/>
      <w:marLeft w:val="0"/>
      <w:marRight w:val="0"/>
      <w:marTop w:val="0"/>
      <w:marBottom w:val="0"/>
      <w:divBdr>
        <w:top w:val="none" w:sz="0" w:space="0" w:color="auto"/>
        <w:left w:val="none" w:sz="0" w:space="0" w:color="auto"/>
        <w:bottom w:val="none" w:sz="0" w:space="0" w:color="auto"/>
        <w:right w:val="none" w:sz="0" w:space="0" w:color="auto"/>
      </w:divBdr>
    </w:div>
    <w:div w:id="721440469">
      <w:bodyDiv w:val="1"/>
      <w:marLeft w:val="0"/>
      <w:marRight w:val="0"/>
      <w:marTop w:val="0"/>
      <w:marBottom w:val="0"/>
      <w:divBdr>
        <w:top w:val="none" w:sz="0" w:space="0" w:color="auto"/>
        <w:left w:val="none" w:sz="0" w:space="0" w:color="auto"/>
        <w:bottom w:val="none" w:sz="0" w:space="0" w:color="auto"/>
        <w:right w:val="none" w:sz="0" w:space="0" w:color="auto"/>
      </w:divBdr>
    </w:div>
    <w:div w:id="728965819">
      <w:bodyDiv w:val="1"/>
      <w:marLeft w:val="0"/>
      <w:marRight w:val="0"/>
      <w:marTop w:val="0"/>
      <w:marBottom w:val="0"/>
      <w:divBdr>
        <w:top w:val="none" w:sz="0" w:space="0" w:color="auto"/>
        <w:left w:val="none" w:sz="0" w:space="0" w:color="auto"/>
        <w:bottom w:val="none" w:sz="0" w:space="0" w:color="auto"/>
        <w:right w:val="none" w:sz="0" w:space="0" w:color="auto"/>
      </w:divBdr>
    </w:div>
    <w:div w:id="747533251">
      <w:bodyDiv w:val="1"/>
      <w:marLeft w:val="0"/>
      <w:marRight w:val="0"/>
      <w:marTop w:val="0"/>
      <w:marBottom w:val="0"/>
      <w:divBdr>
        <w:top w:val="none" w:sz="0" w:space="0" w:color="auto"/>
        <w:left w:val="none" w:sz="0" w:space="0" w:color="auto"/>
        <w:bottom w:val="none" w:sz="0" w:space="0" w:color="auto"/>
        <w:right w:val="none" w:sz="0" w:space="0" w:color="auto"/>
      </w:divBdr>
    </w:div>
    <w:div w:id="758602381">
      <w:bodyDiv w:val="1"/>
      <w:marLeft w:val="0"/>
      <w:marRight w:val="0"/>
      <w:marTop w:val="0"/>
      <w:marBottom w:val="0"/>
      <w:divBdr>
        <w:top w:val="none" w:sz="0" w:space="0" w:color="auto"/>
        <w:left w:val="none" w:sz="0" w:space="0" w:color="auto"/>
        <w:bottom w:val="none" w:sz="0" w:space="0" w:color="auto"/>
        <w:right w:val="none" w:sz="0" w:space="0" w:color="auto"/>
      </w:divBdr>
    </w:div>
    <w:div w:id="761142860">
      <w:bodyDiv w:val="1"/>
      <w:marLeft w:val="0"/>
      <w:marRight w:val="0"/>
      <w:marTop w:val="0"/>
      <w:marBottom w:val="0"/>
      <w:divBdr>
        <w:top w:val="none" w:sz="0" w:space="0" w:color="auto"/>
        <w:left w:val="none" w:sz="0" w:space="0" w:color="auto"/>
        <w:bottom w:val="none" w:sz="0" w:space="0" w:color="auto"/>
        <w:right w:val="none" w:sz="0" w:space="0" w:color="auto"/>
      </w:divBdr>
    </w:div>
    <w:div w:id="766273825">
      <w:bodyDiv w:val="1"/>
      <w:marLeft w:val="0"/>
      <w:marRight w:val="0"/>
      <w:marTop w:val="0"/>
      <w:marBottom w:val="0"/>
      <w:divBdr>
        <w:top w:val="none" w:sz="0" w:space="0" w:color="auto"/>
        <w:left w:val="none" w:sz="0" w:space="0" w:color="auto"/>
        <w:bottom w:val="none" w:sz="0" w:space="0" w:color="auto"/>
        <w:right w:val="none" w:sz="0" w:space="0" w:color="auto"/>
      </w:divBdr>
    </w:div>
    <w:div w:id="817692813">
      <w:bodyDiv w:val="1"/>
      <w:marLeft w:val="0"/>
      <w:marRight w:val="0"/>
      <w:marTop w:val="0"/>
      <w:marBottom w:val="0"/>
      <w:divBdr>
        <w:top w:val="none" w:sz="0" w:space="0" w:color="auto"/>
        <w:left w:val="none" w:sz="0" w:space="0" w:color="auto"/>
        <w:bottom w:val="none" w:sz="0" w:space="0" w:color="auto"/>
        <w:right w:val="none" w:sz="0" w:space="0" w:color="auto"/>
      </w:divBdr>
    </w:div>
    <w:div w:id="834226443">
      <w:bodyDiv w:val="1"/>
      <w:marLeft w:val="0"/>
      <w:marRight w:val="0"/>
      <w:marTop w:val="0"/>
      <w:marBottom w:val="0"/>
      <w:divBdr>
        <w:top w:val="none" w:sz="0" w:space="0" w:color="auto"/>
        <w:left w:val="none" w:sz="0" w:space="0" w:color="auto"/>
        <w:bottom w:val="none" w:sz="0" w:space="0" w:color="auto"/>
        <w:right w:val="none" w:sz="0" w:space="0" w:color="auto"/>
      </w:divBdr>
    </w:div>
    <w:div w:id="840046578">
      <w:bodyDiv w:val="1"/>
      <w:marLeft w:val="0"/>
      <w:marRight w:val="0"/>
      <w:marTop w:val="0"/>
      <w:marBottom w:val="0"/>
      <w:divBdr>
        <w:top w:val="none" w:sz="0" w:space="0" w:color="auto"/>
        <w:left w:val="none" w:sz="0" w:space="0" w:color="auto"/>
        <w:bottom w:val="none" w:sz="0" w:space="0" w:color="auto"/>
        <w:right w:val="none" w:sz="0" w:space="0" w:color="auto"/>
      </w:divBdr>
    </w:div>
    <w:div w:id="853424158">
      <w:bodyDiv w:val="1"/>
      <w:marLeft w:val="0"/>
      <w:marRight w:val="0"/>
      <w:marTop w:val="0"/>
      <w:marBottom w:val="0"/>
      <w:divBdr>
        <w:top w:val="none" w:sz="0" w:space="0" w:color="auto"/>
        <w:left w:val="none" w:sz="0" w:space="0" w:color="auto"/>
        <w:bottom w:val="none" w:sz="0" w:space="0" w:color="auto"/>
        <w:right w:val="none" w:sz="0" w:space="0" w:color="auto"/>
      </w:divBdr>
    </w:div>
    <w:div w:id="856505378">
      <w:bodyDiv w:val="1"/>
      <w:marLeft w:val="0"/>
      <w:marRight w:val="0"/>
      <w:marTop w:val="0"/>
      <w:marBottom w:val="0"/>
      <w:divBdr>
        <w:top w:val="none" w:sz="0" w:space="0" w:color="auto"/>
        <w:left w:val="none" w:sz="0" w:space="0" w:color="auto"/>
        <w:bottom w:val="none" w:sz="0" w:space="0" w:color="auto"/>
        <w:right w:val="none" w:sz="0" w:space="0" w:color="auto"/>
      </w:divBdr>
    </w:div>
    <w:div w:id="856771551">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876819419">
      <w:bodyDiv w:val="1"/>
      <w:marLeft w:val="0"/>
      <w:marRight w:val="0"/>
      <w:marTop w:val="0"/>
      <w:marBottom w:val="0"/>
      <w:divBdr>
        <w:top w:val="none" w:sz="0" w:space="0" w:color="auto"/>
        <w:left w:val="none" w:sz="0" w:space="0" w:color="auto"/>
        <w:bottom w:val="none" w:sz="0" w:space="0" w:color="auto"/>
        <w:right w:val="none" w:sz="0" w:space="0" w:color="auto"/>
      </w:divBdr>
    </w:div>
    <w:div w:id="923534530">
      <w:bodyDiv w:val="1"/>
      <w:marLeft w:val="0"/>
      <w:marRight w:val="0"/>
      <w:marTop w:val="0"/>
      <w:marBottom w:val="0"/>
      <w:divBdr>
        <w:top w:val="none" w:sz="0" w:space="0" w:color="auto"/>
        <w:left w:val="none" w:sz="0" w:space="0" w:color="auto"/>
        <w:bottom w:val="none" w:sz="0" w:space="0" w:color="auto"/>
        <w:right w:val="none" w:sz="0" w:space="0" w:color="auto"/>
      </w:divBdr>
    </w:div>
    <w:div w:id="931477796">
      <w:bodyDiv w:val="1"/>
      <w:marLeft w:val="0"/>
      <w:marRight w:val="0"/>
      <w:marTop w:val="0"/>
      <w:marBottom w:val="0"/>
      <w:divBdr>
        <w:top w:val="none" w:sz="0" w:space="0" w:color="auto"/>
        <w:left w:val="none" w:sz="0" w:space="0" w:color="auto"/>
        <w:bottom w:val="none" w:sz="0" w:space="0" w:color="auto"/>
        <w:right w:val="none" w:sz="0" w:space="0" w:color="auto"/>
      </w:divBdr>
    </w:div>
    <w:div w:id="934286478">
      <w:bodyDiv w:val="1"/>
      <w:marLeft w:val="0"/>
      <w:marRight w:val="0"/>
      <w:marTop w:val="0"/>
      <w:marBottom w:val="0"/>
      <w:divBdr>
        <w:top w:val="none" w:sz="0" w:space="0" w:color="auto"/>
        <w:left w:val="none" w:sz="0" w:space="0" w:color="auto"/>
        <w:bottom w:val="none" w:sz="0" w:space="0" w:color="auto"/>
        <w:right w:val="none" w:sz="0" w:space="0" w:color="auto"/>
      </w:divBdr>
      <w:divsChild>
        <w:div w:id="60686814">
          <w:marLeft w:val="0"/>
          <w:marRight w:val="0"/>
          <w:marTop w:val="0"/>
          <w:marBottom w:val="0"/>
          <w:divBdr>
            <w:top w:val="none" w:sz="0" w:space="0" w:color="auto"/>
            <w:left w:val="none" w:sz="0" w:space="0" w:color="auto"/>
            <w:bottom w:val="none" w:sz="0" w:space="0" w:color="auto"/>
            <w:right w:val="none" w:sz="0" w:space="0" w:color="auto"/>
          </w:divBdr>
        </w:div>
        <w:div w:id="126242893">
          <w:marLeft w:val="0"/>
          <w:marRight w:val="0"/>
          <w:marTop w:val="0"/>
          <w:marBottom w:val="0"/>
          <w:divBdr>
            <w:top w:val="none" w:sz="0" w:space="0" w:color="auto"/>
            <w:left w:val="none" w:sz="0" w:space="0" w:color="auto"/>
            <w:bottom w:val="none" w:sz="0" w:space="0" w:color="auto"/>
            <w:right w:val="none" w:sz="0" w:space="0" w:color="auto"/>
          </w:divBdr>
        </w:div>
        <w:div w:id="197623344">
          <w:marLeft w:val="0"/>
          <w:marRight w:val="0"/>
          <w:marTop w:val="0"/>
          <w:marBottom w:val="0"/>
          <w:divBdr>
            <w:top w:val="none" w:sz="0" w:space="0" w:color="auto"/>
            <w:left w:val="none" w:sz="0" w:space="0" w:color="auto"/>
            <w:bottom w:val="none" w:sz="0" w:space="0" w:color="auto"/>
            <w:right w:val="none" w:sz="0" w:space="0" w:color="auto"/>
          </w:divBdr>
        </w:div>
        <w:div w:id="331302795">
          <w:marLeft w:val="0"/>
          <w:marRight w:val="0"/>
          <w:marTop w:val="0"/>
          <w:marBottom w:val="0"/>
          <w:divBdr>
            <w:top w:val="none" w:sz="0" w:space="0" w:color="auto"/>
            <w:left w:val="none" w:sz="0" w:space="0" w:color="auto"/>
            <w:bottom w:val="none" w:sz="0" w:space="0" w:color="auto"/>
            <w:right w:val="none" w:sz="0" w:space="0" w:color="auto"/>
          </w:divBdr>
        </w:div>
        <w:div w:id="394208289">
          <w:marLeft w:val="0"/>
          <w:marRight w:val="0"/>
          <w:marTop w:val="0"/>
          <w:marBottom w:val="0"/>
          <w:divBdr>
            <w:top w:val="none" w:sz="0" w:space="0" w:color="auto"/>
            <w:left w:val="none" w:sz="0" w:space="0" w:color="auto"/>
            <w:bottom w:val="none" w:sz="0" w:space="0" w:color="auto"/>
            <w:right w:val="none" w:sz="0" w:space="0" w:color="auto"/>
          </w:divBdr>
        </w:div>
        <w:div w:id="397672751">
          <w:marLeft w:val="0"/>
          <w:marRight w:val="0"/>
          <w:marTop w:val="0"/>
          <w:marBottom w:val="0"/>
          <w:divBdr>
            <w:top w:val="none" w:sz="0" w:space="0" w:color="auto"/>
            <w:left w:val="none" w:sz="0" w:space="0" w:color="auto"/>
            <w:bottom w:val="none" w:sz="0" w:space="0" w:color="auto"/>
            <w:right w:val="none" w:sz="0" w:space="0" w:color="auto"/>
          </w:divBdr>
        </w:div>
        <w:div w:id="541405737">
          <w:marLeft w:val="0"/>
          <w:marRight w:val="0"/>
          <w:marTop w:val="0"/>
          <w:marBottom w:val="0"/>
          <w:divBdr>
            <w:top w:val="none" w:sz="0" w:space="0" w:color="auto"/>
            <w:left w:val="none" w:sz="0" w:space="0" w:color="auto"/>
            <w:bottom w:val="none" w:sz="0" w:space="0" w:color="auto"/>
            <w:right w:val="none" w:sz="0" w:space="0" w:color="auto"/>
          </w:divBdr>
        </w:div>
        <w:div w:id="556625741">
          <w:marLeft w:val="0"/>
          <w:marRight w:val="0"/>
          <w:marTop w:val="0"/>
          <w:marBottom w:val="0"/>
          <w:divBdr>
            <w:top w:val="none" w:sz="0" w:space="0" w:color="auto"/>
            <w:left w:val="none" w:sz="0" w:space="0" w:color="auto"/>
            <w:bottom w:val="none" w:sz="0" w:space="0" w:color="auto"/>
            <w:right w:val="none" w:sz="0" w:space="0" w:color="auto"/>
          </w:divBdr>
        </w:div>
        <w:div w:id="575288087">
          <w:marLeft w:val="0"/>
          <w:marRight w:val="0"/>
          <w:marTop w:val="0"/>
          <w:marBottom w:val="0"/>
          <w:divBdr>
            <w:top w:val="none" w:sz="0" w:space="0" w:color="auto"/>
            <w:left w:val="none" w:sz="0" w:space="0" w:color="auto"/>
            <w:bottom w:val="none" w:sz="0" w:space="0" w:color="auto"/>
            <w:right w:val="none" w:sz="0" w:space="0" w:color="auto"/>
          </w:divBdr>
        </w:div>
        <w:div w:id="768744315">
          <w:marLeft w:val="0"/>
          <w:marRight w:val="0"/>
          <w:marTop w:val="0"/>
          <w:marBottom w:val="0"/>
          <w:divBdr>
            <w:top w:val="none" w:sz="0" w:space="0" w:color="auto"/>
            <w:left w:val="none" w:sz="0" w:space="0" w:color="auto"/>
            <w:bottom w:val="none" w:sz="0" w:space="0" w:color="auto"/>
            <w:right w:val="none" w:sz="0" w:space="0" w:color="auto"/>
          </w:divBdr>
        </w:div>
        <w:div w:id="832184839">
          <w:marLeft w:val="0"/>
          <w:marRight w:val="0"/>
          <w:marTop w:val="0"/>
          <w:marBottom w:val="0"/>
          <w:divBdr>
            <w:top w:val="none" w:sz="0" w:space="0" w:color="auto"/>
            <w:left w:val="none" w:sz="0" w:space="0" w:color="auto"/>
            <w:bottom w:val="none" w:sz="0" w:space="0" w:color="auto"/>
            <w:right w:val="none" w:sz="0" w:space="0" w:color="auto"/>
          </w:divBdr>
        </w:div>
        <w:div w:id="852886610">
          <w:marLeft w:val="0"/>
          <w:marRight w:val="0"/>
          <w:marTop w:val="0"/>
          <w:marBottom w:val="0"/>
          <w:divBdr>
            <w:top w:val="none" w:sz="0" w:space="0" w:color="auto"/>
            <w:left w:val="none" w:sz="0" w:space="0" w:color="auto"/>
            <w:bottom w:val="none" w:sz="0" w:space="0" w:color="auto"/>
            <w:right w:val="none" w:sz="0" w:space="0" w:color="auto"/>
          </w:divBdr>
        </w:div>
        <w:div w:id="956833445">
          <w:marLeft w:val="0"/>
          <w:marRight w:val="0"/>
          <w:marTop w:val="0"/>
          <w:marBottom w:val="0"/>
          <w:divBdr>
            <w:top w:val="none" w:sz="0" w:space="0" w:color="auto"/>
            <w:left w:val="none" w:sz="0" w:space="0" w:color="auto"/>
            <w:bottom w:val="none" w:sz="0" w:space="0" w:color="auto"/>
            <w:right w:val="none" w:sz="0" w:space="0" w:color="auto"/>
          </w:divBdr>
        </w:div>
        <w:div w:id="1079250758">
          <w:marLeft w:val="0"/>
          <w:marRight w:val="0"/>
          <w:marTop w:val="0"/>
          <w:marBottom w:val="0"/>
          <w:divBdr>
            <w:top w:val="none" w:sz="0" w:space="0" w:color="auto"/>
            <w:left w:val="none" w:sz="0" w:space="0" w:color="auto"/>
            <w:bottom w:val="none" w:sz="0" w:space="0" w:color="auto"/>
            <w:right w:val="none" w:sz="0" w:space="0" w:color="auto"/>
          </w:divBdr>
        </w:div>
        <w:div w:id="1146047002">
          <w:marLeft w:val="0"/>
          <w:marRight w:val="0"/>
          <w:marTop w:val="0"/>
          <w:marBottom w:val="0"/>
          <w:divBdr>
            <w:top w:val="none" w:sz="0" w:space="0" w:color="auto"/>
            <w:left w:val="none" w:sz="0" w:space="0" w:color="auto"/>
            <w:bottom w:val="none" w:sz="0" w:space="0" w:color="auto"/>
            <w:right w:val="none" w:sz="0" w:space="0" w:color="auto"/>
          </w:divBdr>
        </w:div>
        <w:div w:id="1299147456">
          <w:marLeft w:val="0"/>
          <w:marRight w:val="0"/>
          <w:marTop w:val="0"/>
          <w:marBottom w:val="0"/>
          <w:divBdr>
            <w:top w:val="none" w:sz="0" w:space="0" w:color="auto"/>
            <w:left w:val="none" w:sz="0" w:space="0" w:color="auto"/>
            <w:bottom w:val="none" w:sz="0" w:space="0" w:color="auto"/>
            <w:right w:val="none" w:sz="0" w:space="0" w:color="auto"/>
          </w:divBdr>
        </w:div>
        <w:div w:id="1354308232">
          <w:marLeft w:val="0"/>
          <w:marRight w:val="0"/>
          <w:marTop w:val="0"/>
          <w:marBottom w:val="0"/>
          <w:divBdr>
            <w:top w:val="none" w:sz="0" w:space="0" w:color="auto"/>
            <w:left w:val="none" w:sz="0" w:space="0" w:color="auto"/>
            <w:bottom w:val="none" w:sz="0" w:space="0" w:color="auto"/>
            <w:right w:val="none" w:sz="0" w:space="0" w:color="auto"/>
          </w:divBdr>
        </w:div>
        <w:div w:id="1470050247">
          <w:marLeft w:val="0"/>
          <w:marRight w:val="0"/>
          <w:marTop w:val="0"/>
          <w:marBottom w:val="0"/>
          <w:divBdr>
            <w:top w:val="none" w:sz="0" w:space="0" w:color="auto"/>
            <w:left w:val="none" w:sz="0" w:space="0" w:color="auto"/>
            <w:bottom w:val="none" w:sz="0" w:space="0" w:color="auto"/>
            <w:right w:val="none" w:sz="0" w:space="0" w:color="auto"/>
          </w:divBdr>
        </w:div>
        <w:div w:id="1587690977">
          <w:marLeft w:val="0"/>
          <w:marRight w:val="0"/>
          <w:marTop w:val="0"/>
          <w:marBottom w:val="0"/>
          <w:divBdr>
            <w:top w:val="none" w:sz="0" w:space="0" w:color="auto"/>
            <w:left w:val="none" w:sz="0" w:space="0" w:color="auto"/>
            <w:bottom w:val="none" w:sz="0" w:space="0" w:color="auto"/>
            <w:right w:val="none" w:sz="0" w:space="0" w:color="auto"/>
          </w:divBdr>
        </w:div>
        <w:div w:id="1683626572">
          <w:marLeft w:val="0"/>
          <w:marRight w:val="0"/>
          <w:marTop w:val="0"/>
          <w:marBottom w:val="0"/>
          <w:divBdr>
            <w:top w:val="none" w:sz="0" w:space="0" w:color="auto"/>
            <w:left w:val="none" w:sz="0" w:space="0" w:color="auto"/>
            <w:bottom w:val="none" w:sz="0" w:space="0" w:color="auto"/>
            <w:right w:val="none" w:sz="0" w:space="0" w:color="auto"/>
          </w:divBdr>
        </w:div>
        <w:div w:id="1730179944">
          <w:marLeft w:val="0"/>
          <w:marRight w:val="0"/>
          <w:marTop w:val="0"/>
          <w:marBottom w:val="0"/>
          <w:divBdr>
            <w:top w:val="none" w:sz="0" w:space="0" w:color="auto"/>
            <w:left w:val="none" w:sz="0" w:space="0" w:color="auto"/>
            <w:bottom w:val="none" w:sz="0" w:space="0" w:color="auto"/>
            <w:right w:val="none" w:sz="0" w:space="0" w:color="auto"/>
          </w:divBdr>
        </w:div>
        <w:div w:id="1837568833">
          <w:marLeft w:val="0"/>
          <w:marRight w:val="0"/>
          <w:marTop w:val="0"/>
          <w:marBottom w:val="0"/>
          <w:divBdr>
            <w:top w:val="none" w:sz="0" w:space="0" w:color="auto"/>
            <w:left w:val="none" w:sz="0" w:space="0" w:color="auto"/>
            <w:bottom w:val="none" w:sz="0" w:space="0" w:color="auto"/>
            <w:right w:val="none" w:sz="0" w:space="0" w:color="auto"/>
          </w:divBdr>
        </w:div>
        <w:div w:id="1916359532">
          <w:marLeft w:val="0"/>
          <w:marRight w:val="0"/>
          <w:marTop w:val="0"/>
          <w:marBottom w:val="0"/>
          <w:divBdr>
            <w:top w:val="none" w:sz="0" w:space="0" w:color="auto"/>
            <w:left w:val="none" w:sz="0" w:space="0" w:color="auto"/>
            <w:bottom w:val="none" w:sz="0" w:space="0" w:color="auto"/>
            <w:right w:val="none" w:sz="0" w:space="0" w:color="auto"/>
          </w:divBdr>
        </w:div>
        <w:div w:id="1926105677">
          <w:marLeft w:val="0"/>
          <w:marRight w:val="0"/>
          <w:marTop w:val="0"/>
          <w:marBottom w:val="0"/>
          <w:divBdr>
            <w:top w:val="none" w:sz="0" w:space="0" w:color="auto"/>
            <w:left w:val="none" w:sz="0" w:space="0" w:color="auto"/>
            <w:bottom w:val="none" w:sz="0" w:space="0" w:color="auto"/>
            <w:right w:val="none" w:sz="0" w:space="0" w:color="auto"/>
          </w:divBdr>
        </w:div>
        <w:div w:id="1960640780">
          <w:marLeft w:val="0"/>
          <w:marRight w:val="0"/>
          <w:marTop w:val="0"/>
          <w:marBottom w:val="0"/>
          <w:divBdr>
            <w:top w:val="none" w:sz="0" w:space="0" w:color="auto"/>
            <w:left w:val="none" w:sz="0" w:space="0" w:color="auto"/>
            <w:bottom w:val="none" w:sz="0" w:space="0" w:color="auto"/>
            <w:right w:val="none" w:sz="0" w:space="0" w:color="auto"/>
          </w:divBdr>
        </w:div>
        <w:div w:id="1994480518">
          <w:marLeft w:val="0"/>
          <w:marRight w:val="0"/>
          <w:marTop w:val="0"/>
          <w:marBottom w:val="0"/>
          <w:divBdr>
            <w:top w:val="none" w:sz="0" w:space="0" w:color="auto"/>
            <w:left w:val="none" w:sz="0" w:space="0" w:color="auto"/>
            <w:bottom w:val="none" w:sz="0" w:space="0" w:color="auto"/>
            <w:right w:val="none" w:sz="0" w:space="0" w:color="auto"/>
          </w:divBdr>
        </w:div>
        <w:div w:id="2003653512">
          <w:marLeft w:val="0"/>
          <w:marRight w:val="0"/>
          <w:marTop w:val="0"/>
          <w:marBottom w:val="0"/>
          <w:divBdr>
            <w:top w:val="none" w:sz="0" w:space="0" w:color="auto"/>
            <w:left w:val="none" w:sz="0" w:space="0" w:color="auto"/>
            <w:bottom w:val="none" w:sz="0" w:space="0" w:color="auto"/>
            <w:right w:val="none" w:sz="0" w:space="0" w:color="auto"/>
          </w:divBdr>
        </w:div>
      </w:divsChild>
    </w:div>
    <w:div w:id="944536299">
      <w:bodyDiv w:val="1"/>
      <w:marLeft w:val="0"/>
      <w:marRight w:val="0"/>
      <w:marTop w:val="0"/>
      <w:marBottom w:val="0"/>
      <w:divBdr>
        <w:top w:val="none" w:sz="0" w:space="0" w:color="auto"/>
        <w:left w:val="none" w:sz="0" w:space="0" w:color="auto"/>
        <w:bottom w:val="none" w:sz="0" w:space="0" w:color="auto"/>
        <w:right w:val="none" w:sz="0" w:space="0" w:color="auto"/>
      </w:divBdr>
    </w:div>
    <w:div w:id="971836372">
      <w:bodyDiv w:val="1"/>
      <w:marLeft w:val="0"/>
      <w:marRight w:val="0"/>
      <w:marTop w:val="0"/>
      <w:marBottom w:val="0"/>
      <w:divBdr>
        <w:top w:val="none" w:sz="0" w:space="0" w:color="auto"/>
        <w:left w:val="none" w:sz="0" w:space="0" w:color="auto"/>
        <w:bottom w:val="none" w:sz="0" w:space="0" w:color="auto"/>
        <w:right w:val="none" w:sz="0" w:space="0" w:color="auto"/>
      </w:divBdr>
    </w:div>
    <w:div w:id="980697157">
      <w:bodyDiv w:val="1"/>
      <w:marLeft w:val="0"/>
      <w:marRight w:val="0"/>
      <w:marTop w:val="0"/>
      <w:marBottom w:val="0"/>
      <w:divBdr>
        <w:top w:val="none" w:sz="0" w:space="0" w:color="auto"/>
        <w:left w:val="none" w:sz="0" w:space="0" w:color="auto"/>
        <w:bottom w:val="none" w:sz="0" w:space="0" w:color="auto"/>
        <w:right w:val="none" w:sz="0" w:space="0" w:color="auto"/>
      </w:divBdr>
    </w:div>
    <w:div w:id="1007827387">
      <w:bodyDiv w:val="1"/>
      <w:marLeft w:val="0"/>
      <w:marRight w:val="0"/>
      <w:marTop w:val="0"/>
      <w:marBottom w:val="0"/>
      <w:divBdr>
        <w:top w:val="none" w:sz="0" w:space="0" w:color="auto"/>
        <w:left w:val="none" w:sz="0" w:space="0" w:color="auto"/>
        <w:bottom w:val="none" w:sz="0" w:space="0" w:color="auto"/>
        <w:right w:val="none" w:sz="0" w:space="0" w:color="auto"/>
      </w:divBdr>
    </w:div>
    <w:div w:id="1009989297">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117918529">
      <w:bodyDiv w:val="1"/>
      <w:marLeft w:val="0"/>
      <w:marRight w:val="0"/>
      <w:marTop w:val="0"/>
      <w:marBottom w:val="0"/>
      <w:divBdr>
        <w:top w:val="none" w:sz="0" w:space="0" w:color="auto"/>
        <w:left w:val="none" w:sz="0" w:space="0" w:color="auto"/>
        <w:bottom w:val="none" w:sz="0" w:space="0" w:color="auto"/>
        <w:right w:val="none" w:sz="0" w:space="0" w:color="auto"/>
      </w:divBdr>
    </w:div>
    <w:div w:id="1141658118">
      <w:bodyDiv w:val="1"/>
      <w:marLeft w:val="0"/>
      <w:marRight w:val="0"/>
      <w:marTop w:val="0"/>
      <w:marBottom w:val="0"/>
      <w:divBdr>
        <w:top w:val="none" w:sz="0" w:space="0" w:color="auto"/>
        <w:left w:val="none" w:sz="0" w:space="0" w:color="auto"/>
        <w:bottom w:val="none" w:sz="0" w:space="0" w:color="auto"/>
        <w:right w:val="none" w:sz="0" w:space="0" w:color="auto"/>
      </w:divBdr>
    </w:div>
    <w:div w:id="1163425618">
      <w:bodyDiv w:val="1"/>
      <w:marLeft w:val="0"/>
      <w:marRight w:val="0"/>
      <w:marTop w:val="0"/>
      <w:marBottom w:val="0"/>
      <w:divBdr>
        <w:top w:val="none" w:sz="0" w:space="0" w:color="auto"/>
        <w:left w:val="none" w:sz="0" w:space="0" w:color="auto"/>
        <w:bottom w:val="none" w:sz="0" w:space="0" w:color="auto"/>
        <w:right w:val="none" w:sz="0" w:space="0" w:color="auto"/>
      </w:divBdr>
      <w:divsChild>
        <w:div w:id="25715003">
          <w:marLeft w:val="0"/>
          <w:marRight w:val="0"/>
          <w:marTop w:val="0"/>
          <w:marBottom w:val="0"/>
          <w:divBdr>
            <w:top w:val="none" w:sz="0" w:space="0" w:color="auto"/>
            <w:left w:val="none" w:sz="0" w:space="0" w:color="auto"/>
            <w:bottom w:val="none" w:sz="0" w:space="0" w:color="auto"/>
            <w:right w:val="none" w:sz="0" w:space="0" w:color="auto"/>
          </w:divBdr>
        </w:div>
        <w:div w:id="875000505">
          <w:marLeft w:val="0"/>
          <w:marRight w:val="0"/>
          <w:marTop w:val="0"/>
          <w:marBottom w:val="0"/>
          <w:divBdr>
            <w:top w:val="none" w:sz="0" w:space="0" w:color="auto"/>
            <w:left w:val="none" w:sz="0" w:space="0" w:color="auto"/>
            <w:bottom w:val="none" w:sz="0" w:space="0" w:color="auto"/>
            <w:right w:val="none" w:sz="0" w:space="0" w:color="auto"/>
          </w:divBdr>
        </w:div>
        <w:div w:id="963779229">
          <w:marLeft w:val="0"/>
          <w:marRight w:val="0"/>
          <w:marTop w:val="0"/>
          <w:marBottom w:val="0"/>
          <w:divBdr>
            <w:top w:val="none" w:sz="0" w:space="0" w:color="auto"/>
            <w:left w:val="none" w:sz="0" w:space="0" w:color="auto"/>
            <w:bottom w:val="none" w:sz="0" w:space="0" w:color="auto"/>
            <w:right w:val="none" w:sz="0" w:space="0" w:color="auto"/>
          </w:divBdr>
        </w:div>
        <w:div w:id="1229997029">
          <w:marLeft w:val="0"/>
          <w:marRight w:val="0"/>
          <w:marTop w:val="0"/>
          <w:marBottom w:val="0"/>
          <w:divBdr>
            <w:top w:val="none" w:sz="0" w:space="0" w:color="auto"/>
            <w:left w:val="none" w:sz="0" w:space="0" w:color="auto"/>
            <w:bottom w:val="none" w:sz="0" w:space="0" w:color="auto"/>
            <w:right w:val="none" w:sz="0" w:space="0" w:color="auto"/>
          </w:divBdr>
        </w:div>
        <w:div w:id="1468432181">
          <w:marLeft w:val="0"/>
          <w:marRight w:val="0"/>
          <w:marTop w:val="0"/>
          <w:marBottom w:val="0"/>
          <w:divBdr>
            <w:top w:val="none" w:sz="0" w:space="0" w:color="auto"/>
            <w:left w:val="none" w:sz="0" w:space="0" w:color="auto"/>
            <w:bottom w:val="none" w:sz="0" w:space="0" w:color="auto"/>
            <w:right w:val="none" w:sz="0" w:space="0" w:color="auto"/>
          </w:divBdr>
        </w:div>
        <w:div w:id="2106537092">
          <w:marLeft w:val="0"/>
          <w:marRight w:val="0"/>
          <w:marTop w:val="0"/>
          <w:marBottom w:val="0"/>
          <w:divBdr>
            <w:top w:val="none" w:sz="0" w:space="0" w:color="auto"/>
            <w:left w:val="none" w:sz="0" w:space="0" w:color="auto"/>
            <w:bottom w:val="none" w:sz="0" w:space="0" w:color="auto"/>
            <w:right w:val="none" w:sz="0" w:space="0" w:color="auto"/>
          </w:divBdr>
        </w:div>
      </w:divsChild>
    </w:div>
    <w:div w:id="1172716527">
      <w:bodyDiv w:val="1"/>
      <w:marLeft w:val="0"/>
      <w:marRight w:val="0"/>
      <w:marTop w:val="0"/>
      <w:marBottom w:val="0"/>
      <w:divBdr>
        <w:top w:val="none" w:sz="0" w:space="0" w:color="auto"/>
        <w:left w:val="none" w:sz="0" w:space="0" w:color="auto"/>
        <w:bottom w:val="none" w:sz="0" w:space="0" w:color="auto"/>
        <w:right w:val="none" w:sz="0" w:space="0" w:color="auto"/>
      </w:divBdr>
      <w:divsChild>
        <w:div w:id="19552101">
          <w:marLeft w:val="0"/>
          <w:marRight w:val="0"/>
          <w:marTop w:val="0"/>
          <w:marBottom w:val="0"/>
          <w:divBdr>
            <w:top w:val="none" w:sz="0" w:space="0" w:color="auto"/>
            <w:left w:val="none" w:sz="0" w:space="0" w:color="auto"/>
            <w:bottom w:val="none" w:sz="0" w:space="0" w:color="auto"/>
            <w:right w:val="none" w:sz="0" w:space="0" w:color="auto"/>
          </w:divBdr>
        </w:div>
        <w:div w:id="26294075">
          <w:marLeft w:val="0"/>
          <w:marRight w:val="0"/>
          <w:marTop w:val="0"/>
          <w:marBottom w:val="0"/>
          <w:divBdr>
            <w:top w:val="none" w:sz="0" w:space="0" w:color="auto"/>
            <w:left w:val="none" w:sz="0" w:space="0" w:color="auto"/>
            <w:bottom w:val="none" w:sz="0" w:space="0" w:color="auto"/>
            <w:right w:val="none" w:sz="0" w:space="0" w:color="auto"/>
          </w:divBdr>
        </w:div>
        <w:div w:id="50202720">
          <w:marLeft w:val="0"/>
          <w:marRight w:val="0"/>
          <w:marTop w:val="0"/>
          <w:marBottom w:val="0"/>
          <w:divBdr>
            <w:top w:val="none" w:sz="0" w:space="0" w:color="auto"/>
            <w:left w:val="none" w:sz="0" w:space="0" w:color="auto"/>
            <w:bottom w:val="none" w:sz="0" w:space="0" w:color="auto"/>
            <w:right w:val="none" w:sz="0" w:space="0" w:color="auto"/>
          </w:divBdr>
        </w:div>
        <w:div w:id="56831130">
          <w:marLeft w:val="0"/>
          <w:marRight w:val="0"/>
          <w:marTop w:val="0"/>
          <w:marBottom w:val="0"/>
          <w:divBdr>
            <w:top w:val="none" w:sz="0" w:space="0" w:color="auto"/>
            <w:left w:val="none" w:sz="0" w:space="0" w:color="auto"/>
            <w:bottom w:val="none" w:sz="0" w:space="0" w:color="auto"/>
            <w:right w:val="none" w:sz="0" w:space="0" w:color="auto"/>
          </w:divBdr>
        </w:div>
        <w:div w:id="98070012">
          <w:marLeft w:val="0"/>
          <w:marRight w:val="0"/>
          <w:marTop w:val="0"/>
          <w:marBottom w:val="0"/>
          <w:divBdr>
            <w:top w:val="none" w:sz="0" w:space="0" w:color="auto"/>
            <w:left w:val="none" w:sz="0" w:space="0" w:color="auto"/>
            <w:bottom w:val="none" w:sz="0" w:space="0" w:color="auto"/>
            <w:right w:val="none" w:sz="0" w:space="0" w:color="auto"/>
          </w:divBdr>
        </w:div>
        <w:div w:id="100999161">
          <w:marLeft w:val="0"/>
          <w:marRight w:val="0"/>
          <w:marTop w:val="0"/>
          <w:marBottom w:val="0"/>
          <w:divBdr>
            <w:top w:val="none" w:sz="0" w:space="0" w:color="auto"/>
            <w:left w:val="none" w:sz="0" w:space="0" w:color="auto"/>
            <w:bottom w:val="none" w:sz="0" w:space="0" w:color="auto"/>
            <w:right w:val="none" w:sz="0" w:space="0" w:color="auto"/>
          </w:divBdr>
        </w:div>
        <w:div w:id="156264444">
          <w:marLeft w:val="0"/>
          <w:marRight w:val="0"/>
          <w:marTop w:val="0"/>
          <w:marBottom w:val="0"/>
          <w:divBdr>
            <w:top w:val="none" w:sz="0" w:space="0" w:color="auto"/>
            <w:left w:val="none" w:sz="0" w:space="0" w:color="auto"/>
            <w:bottom w:val="none" w:sz="0" w:space="0" w:color="auto"/>
            <w:right w:val="none" w:sz="0" w:space="0" w:color="auto"/>
          </w:divBdr>
        </w:div>
        <w:div w:id="189415221">
          <w:marLeft w:val="0"/>
          <w:marRight w:val="0"/>
          <w:marTop w:val="0"/>
          <w:marBottom w:val="0"/>
          <w:divBdr>
            <w:top w:val="none" w:sz="0" w:space="0" w:color="auto"/>
            <w:left w:val="none" w:sz="0" w:space="0" w:color="auto"/>
            <w:bottom w:val="none" w:sz="0" w:space="0" w:color="auto"/>
            <w:right w:val="none" w:sz="0" w:space="0" w:color="auto"/>
          </w:divBdr>
        </w:div>
        <w:div w:id="207181409">
          <w:marLeft w:val="0"/>
          <w:marRight w:val="0"/>
          <w:marTop w:val="0"/>
          <w:marBottom w:val="0"/>
          <w:divBdr>
            <w:top w:val="none" w:sz="0" w:space="0" w:color="auto"/>
            <w:left w:val="none" w:sz="0" w:space="0" w:color="auto"/>
            <w:bottom w:val="none" w:sz="0" w:space="0" w:color="auto"/>
            <w:right w:val="none" w:sz="0" w:space="0" w:color="auto"/>
          </w:divBdr>
        </w:div>
        <w:div w:id="229928636">
          <w:marLeft w:val="0"/>
          <w:marRight w:val="0"/>
          <w:marTop w:val="0"/>
          <w:marBottom w:val="0"/>
          <w:divBdr>
            <w:top w:val="none" w:sz="0" w:space="0" w:color="auto"/>
            <w:left w:val="none" w:sz="0" w:space="0" w:color="auto"/>
            <w:bottom w:val="none" w:sz="0" w:space="0" w:color="auto"/>
            <w:right w:val="none" w:sz="0" w:space="0" w:color="auto"/>
          </w:divBdr>
        </w:div>
        <w:div w:id="334456864">
          <w:marLeft w:val="0"/>
          <w:marRight w:val="0"/>
          <w:marTop w:val="0"/>
          <w:marBottom w:val="0"/>
          <w:divBdr>
            <w:top w:val="none" w:sz="0" w:space="0" w:color="auto"/>
            <w:left w:val="none" w:sz="0" w:space="0" w:color="auto"/>
            <w:bottom w:val="none" w:sz="0" w:space="0" w:color="auto"/>
            <w:right w:val="none" w:sz="0" w:space="0" w:color="auto"/>
          </w:divBdr>
        </w:div>
        <w:div w:id="384531089">
          <w:marLeft w:val="0"/>
          <w:marRight w:val="0"/>
          <w:marTop w:val="0"/>
          <w:marBottom w:val="0"/>
          <w:divBdr>
            <w:top w:val="none" w:sz="0" w:space="0" w:color="auto"/>
            <w:left w:val="none" w:sz="0" w:space="0" w:color="auto"/>
            <w:bottom w:val="none" w:sz="0" w:space="0" w:color="auto"/>
            <w:right w:val="none" w:sz="0" w:space="0" w:color="auto"/>
          </w:divBdr>
        </w:div>
        <w:div w:id="396393278">
          <w:marLeft w:val="0"/>
          <w:marRight w:val="0"/>
          <w:marTop w:val="0"/>
          <w:marBottom w:val="0"/>
          <w:divBdr>
            <w:top w:val="none" w:sz="0" w:space="0" w:color="auto"/>
            <w:left w:val="none" w:sz="0" w:space="0" w:color="auto"/>
            <w:bottom w:val="none" w:sz="0" w:space="0" w:color="auto"/>
            <w:right w:val="none" w:sz="0" w:space="0" w:color="auto"/>
          </w:divBdr>
        </w:div>
        <w:div w:id="414018906">
          <w:marLeft w:val="0"/>
          <w:marRight w:val="0"/>
          <w:marTop w:val="0"/>
          <w:marBottom w:val="0"/>
          <w:divBdr>
            <w:top w:val="none" w:sz="0" w:space="0" w:color="auto"/>
            <w:left w:val="none" w:sz="0" w:space="0" w:color="auto"/>
            <w:bottom w:val="none" w:sz="0" w:space="0" w:color="auto"/>
            <w:right w:val="none" w:sz="0" w:space="0" w:color="auto"/>
          </w:divBdr>
        </w:div>
        <w:div w:id="467166512">
          <w:marLeft w:val="0"/>
          <w:marRight w:val="0"/>
          <w:marTop w:val="0"/>
          <w:marBottom w:val="0"/>
          <w:divBdr>
            <w:top w:val="none" w:sz="0" w:space="0" w:color="auto"/>
            <w:left w:val="none" w:sz="0" w:space="0" w:color="auto"/>
            <w:bottom w:val="none" w:sz="0" w:space="0" w:color="auto"/>
            <w:right w:val="none" w:sz="0" w:space="0" w:color="auto"/>
          </w:divBdr>
        </w:div>
        <w:div w:id="489759199">
          <w:marLeft w:val="0"/>
          <w:marRight w:val="0"/>
          <w:marTop w:val="0"/>
          <w:marBottom w:val="0"/>
          <w:divBdr>
            <w:top w:val="none" w:sz="0" w:space="0" w:color="auto"/>
            <w:left w:val="none" w:sz="0" w:space="0" w:color="auto"/>
            <w:bottom w:val="none" w:sz="0" w:space="0" w:color="auto"/>
            <w:right w:val="none" w:sz="0" w:space="0" w:color="auto"/>
          </w:divBdr>
        </w:div>
        <w:div w:id="508911386">
          <w:marLeft w:val="0"/>
          <w:marRight w:val="0"/>
          <w:marTop w:val="0"/>
          <w:marBottom w:val="0"/>
          <w:divBdr>
            <w:top w:val="none" w:sz="0" w:space="0" w:color="auto"/>
            <w:left w:val="none" w:sz="0" w:space="0" w:color="auto"/>
            <w:bottom w:val="none" w:sz="0" w:space="0" w:color="auto"/>
            <w:right w:val="none" w:sz="0" w:space="0" w:color="auto"/>
          </w:divBdr>
        </w:div>
        <w:div w:id="532693942">
          <w:marLeft w:val="0"/>
          <w:marRight w:val="0"/>
          <w:marTop w:val="0"/>
          <w:marBottom w:val="0"/>
          <w:divBdr>
            <w:top w:val="none" w:sz="0" w:space="0" w:color="auto"/>
            <w:left w:val="none" w:sz="0" w:space="0" w:color="auto"/>
            <w:bottom w:val="none" w:sz="0" w:space="0" w:color="auto"/>
            <w:right w:val="none" w:sz="0" w:space="0" w:color="auto"/>
          </w:divBdr>
        </w:div>
        <w:div w:id="588730739">
          <w:marLeft w:val="0"/>
          <w:marRight w:val="0"/>
          <w:marTop w:val="0"/>
          <w:marBottom w:val="0"/>
          <w:divBdr>
            <w:top w:val="none" w:sz="0" w:space="0" w:color="auto"/>
            <w:left w:val="none" w:sz="0" w:space="0" w:color="auto"/>
            <w:bottom w:val="none" w:sz="0" w:space="0" w:color="auto"/>
            <w:right w:val="none" w:sz="0" w:space="0" w:color="auto"/>
          </w:divBdr>
        </w:div>
        <w:div w:id="646592302">
          <w:marLeft w:val="0"/>
          <w:marRight w:val="0"/>
          <w:marTop w:val="0"/>
          <w:marBottom w:val="0"/>
          <w:divBdr>
            <w:top w:val="none" w:sz="0" w:space="0" w:color="auto"/>
            <w:left w:val="none" w:sz="0" w:space="0" w:color="auto"/>
            <w:bottom w:val="none" w:sz="0" w:space="0" w:color="auto"/>
            <w:right w:val="none" w:sz="0" w:space="0" w:color="auto"/>
          </w:divBdr>
        </w:div>
        <w:div w:id="692728131">
          <w:marLeft w:val="0"/>
          <w:marRight w:val="0"/>
          <w:marTop w:val="0"/>
          <w:marBottom w:val="0"/>
          <w:divBdr>
            <w:top w:val="none" w:sz="0" w:space="0" w:color="auto"/>
            <w:left w:val="none" w:sz="0" w:space="0" w:color="auto"/>
            <w:bottom w:val="none" w:sz="0" w:space="0" w:color="auto"/>
            <w:right w:val="none" w:sz="0" w:space="0" w:color="auto"/>
          </w:divBdr>
        </w:div>
        <w:div w:id="693727613">
          <w:marLeft w:val="0"/>
          <w:marRight w:val="0"/>
          <w:marTop w:val="0"/>
          <w:marBottom w:val="0"/>
          <w:divBdr>
            <w:top w:val="none" w:sz="0" w:space="0" w:color="auto"/>
            <w:left w:val="none" w:sz="0" w:space="0" w:color="auto"/>
            <w:bottom w:val="none" w:sz="0" w:space="0" w:color="auto"/>
            <w:right w:val="none" w:sz="0" w:space="0" w:color="auto"/>
          </w:divBdr>
        </w:div>
        <w:div w:id="751437292">
          <w:marLeft w:val="0"/>
          <w:marRight w:val="0"/>
          <w:marTop w:val="0"/>
          <w:marBottom w:val="0"/>
          <w:divBdr>
            <w:top w:val="none" w:sz="0" w:space="0" w:color="auto"/>
            <w:left w:val="none" w:sz="0" w:space="0" w:color="auto"/>
            <w:bottom w:val="none" w:sz="0" w:space="0" w:color="auto"/>
            <w:right w:val="none" w:sz="0" w:space="0" w:color="auto"/>
          </w:divBdr>
        </w:div>
        <w:div w:id="754787409">
          <w:marLeft w:val="0"/>
          <w:marRight w:val="0"/>
          <w:marTop w:val="0"/>
          <w:marBottom w:val="0"/>
          <w:divBdr>
            <w:top w:val="none" w:sz="0" w:space="0" w:color="auto"/>
            <w:left w:val="none" w:sz="0" w:space="0" w:color="auto"/>
            <w:bottom w:val="none" w:sz="0" w:space="0" w:color="auto"/>
            <w:right w:val="none" w:sz="0" w:space="0" w:color="auto"/>
          </w:divBdr>
        </w:div>
        <w:div w:id="801117162">
          <w:marLeft w:val="0"/>
          <w:marRight w:val="0"/>
          <w:marTop w:val="0"/>
          <w:marBottom w:val="0"/>
          <w:divBdr>
            <w:top w:val="none" w:sz="0" w:space="0" w:color="auto"/>
            <w:left w:val="none" w:sz="0" w:space="0" w:color="auto"/>
            <w:bottom w:val="none" w:sz="0" w:space="0" w:color="auto"/>
            <w:right w:val="none" w:sz="0" w:space="0" w:color="auto"/>
          </w:divBdr>
        </w:div>
        <w:div w:id="807669487">
          <w:marLeft w:val="0"/>
          <w:marRight w:val="0"/>
          <w:marTop w:val="0"/>
          <w:marBottom w:val="0"/>
          <w:divBdr>
            <w:top w:val="none" w:sz="0" w:space="0" w:color="auto"/>
            <w:left w:val="none" w:sz="0" w:space="0" w:color="auto"/>
            <w:bottom w:val="none" w:sz="0" w:space="0" w:color="auto"/>
            <w:right w:val="none" w:sz="0" w:space="0" w:color="auto"/>
          </w:divBdr>
        </w:div>
        <w:div w:id="817378148">
          <w:marLeft w:val="0"/>
          <w:marRight w:val="0"/>
          <w:marTop w:val="0"/>
          <w:marBottom w:val="0"/>
          <w:divBdr>
            <w:top w:val="none" w:sz="0" w:space="0" w:color="auto"/>
            <w:left w:val="none" w:sz="0" w:space="0" w:color="auto"/>
            <w:bottom w:val="none" w:sz="0" w:space="0" w:color="auto"/>
            <w:right w:val="none" w:sz="0" w:space="0" w:color="auto"/>
          </w:divBdr>
        </w:div>
        <w:div w:id="836723230">
          <w:marLeft w:val="0"/>
          <w:marRight w:val="0"/>
          <w:marTop w:val="0"/>
          <w:marBottom w:val="0"/>
          <w:divBdr>
            <w:top w:val="none" w:sz="0" w:space="0" w:color="auto"/>
            <w:left w:val="none" w:sz="0" w:space="0" w:color="auto"/>
            <w:bottom w:val="none" w:sz="0" w:space="0" w:color="auto"/>
            <w:right w:val="none" w:sz="0" w:space="0" w:color="auto"/>
          </w:divBdr>
        </w:div>
        <w:div w:id="1028995456">
          <w:marLeft w:val="0"/>
          <w:marRight w:val="0"/>
          <w:marTop w:val="0"/>
          <w:marBottom w:val="0"/>
          <w:divBdr>
            <w:top w:val="none" w:sz="0" w:space="0" w:color="auto"/>
            <w:left w:val="none" w:sz="0" w:space="0" w:color="auto"/>
            <w:bottom w:val="none" w:sz="0" w:space="0" w:color="auto"/>
            <w:right w:val="none" w:sz="0" w:space="0" w:color="auto"/>
          </w:divBdr>
        </w:div>
        <w:div w:id="1040740580">
          <w:marLeft w:val="0"/>
          <w:marRight w:val="0"/>
          <w:marTop w:val="0"/>
          <w:marBottom w:val="0"/>
          <w:divBdr>
            <w:top w:val="none" w:sz="0" w:space="0" w:color="auto"/>
            <w:left w:val="none" w:sz="0" w:space="0" w:color="auto"/>
            <w:bottom w:val="none" w:sz="0" w:space="0" w:color="auto"/>
            <w:right w:val="none" w:sz="0" w:space="0" w:color="auto"/>
          </w:divBdr>
        </w:div>
        <w:div w:id="1047292279">
          <w:marLeft w:val="0"/>
          <w:marRight w:val="0"/>
          <w:marTop w:val="0"/>
          <w:marBottom w:val="0"/>
          <w:divBdr>
            <w:top w:val="none" w:sz="0" w:space="0" w:color="auto"/>
            <w:left w:val="none" w:sz="0" w:space="0" w:color="auto"/>
            <w:bottom w:val="none" w:sz="0" w:space="0" w:color="auto"/>
            <w:right w:val="none" w:sz="0" w:space="0" w:color="auto"/>
          </w:divBdr>
        </w:div>
        <w:div w:id="1082144078">
          <w:marLeft w:val="0"/>
          <w:marRight w:val="0"/>
          <w:marTop w:val="0"/>
          <w:marBottom w:val="0"/>
          <w:divBdr>
            <w:top w:val="none" w:sz="0" w:space="0" w:color="auto"/>
            <w:left w:val="none" w:sz="0" w:space="0" w:color="auto"/>
            <w:bottom w:val="none" w:sz="0" w:space="0" w:color="auto"/>
            <w:right w:val="none" w:sz="0" w:space="0" w:color="auto"/>
          </w:divBdr>
        </w:div>
        <w:div w:id="1118716439">
          <w:marLeft w:val="0"/>
          <w:marRight w:val="0"/>
          <w:marTop w:val="0"/>
          <w:marBottom w:val="0"/>
          <w:divBdr>
            <w:top w:val="none" w:sz="0" w:space="0" w:color="auto"/>
            <w:left w:val="none" w:sz="0" w:space="0" w:color="auto"/>
            <w:bottom w:val="none" w:sz="0" w:space="0" w:color="auto"/>
            <w:right w:val="none" w:sz="0" w:space="0" w:color="auto"/>
          </w:divBdr>
        </w:div>
        <w:div w:id="1147476579">
          <w:marLeft w:val="0"/>
          <w:marRight w:val="0"/>
          <w:marTop w:val="0"/>
          <w:marBottom w:val="0"/>
          <w:divBdr>
            <w:top w:val="none" w:sz="0" w:space="0" w:color="auto"/>
            <w:left w:val="none" w:sz="0" w:space="0" w:color="auto"/>
            <w:bottom w:val="none" w:sz="0" w:space="0" w:color="auto"/>
            <w:right w:val="none" w:sz="0" w:space="0" w:color="auto"/>
          </w:divBdr>
        </w:div>
        <w:div w:id="1175922915">
          <w:marLeft w:val="0"/>
          <w:marRight w:val="0"/>
          <w:marTop w:val="0"/>
          <w:marBottom w:val="0"/>
          <w:divBdr>
            <w:top w:val="none" w:sz="0" w:space="0" w:color="auto"/>
            <w:left w:val="none" w:sz="0" w:space="0" w:color="auto"/>
            <w:bottom w:val="none" w:sz="0" w:space="0" w:color="auto"/>
            <w:right w:val="none" w:sz="0" w:space="0" w:color="auto"/>
          </w:divBdr>
        </w:div>
        <w:div w:id="1190608414">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247157136">
          <w:marLeft w:val="0"/>
          <w:marRight w:val="0"/>
          <w:marTop w:val="0"/>
          <w:marBottom w:val="0"/>
          <w:divBdr>
            <w:top w:val="none" w:sz="0" w:space="0" w:color="auto"/>
            <w:left w:val="none" w:sz="0" w:space="0" w:color="auto"/>
            <w:bottom w:val="none" w:sz="0" w:space="0" w:color="auto"/>
            <w:right w:val="none" w:sz="0" w:space="0" w:color="auto"/>
          </w:divBdr>
        </w:div>
        <w:div w:id="1252737737">
          <w:marLeft w:val="0"/>
          <w:marRight w:val="0"/>
          <w:marTop w:val="0"/>
          <w:marBottom w:val="0"/>
          <w:divBdr>
            <w:top w:val="none" w:sz="0" w:space="0" w:color="auto"/>
            <w:left w:val="none" w:sz="0" w:space="0" w:color="auto"/>
            <w:bottom w:val="none" w:sz="0" w:space="0" w:color="auto"/>
            <w:right w:val="none" w:sz="0" w:space="0" w:color="auto"/>
          </w:divBdr>
        </w:div>
        <w:div w:id="1260137536">
          <w:marLeft w:val="0"/>
          <w:marRight w:val="0"/>
          <w:marTop w:val="0"/>
          <w:marBottom w:val="0"/>
          <w:divBdr>
            <w:top w:val="none" w:sz="0" w:space="0" w:color="auto"/>
            <w:left w:val="none" w:sz="0" w:space="0" w:color="auto"/>
            <w:bottom w:val="none" w:sz="0" w:space="0" w:color="auto"/>
            <w:right w:val="none" w:sz="0" w:space="0" w:color="auto"/>
          </w:divBdr>
        </w:div>
        <w:div w:id="1265769000">
          <w:marLeft w:val="0"/>
          <w:marRight w:val="0"/>
          <w:marTop w:val="0"/>
          <w:marBottom w:val="0"/>
          <w:divBdr>
            <w:top w:val="none" w:sz="0" w:space="0" w:color="auto"/>
            <w:left w:val="none" w:sz="0" w:space="0" w:color="auto"/>
            <w:bottom w:val="none" w:sz="0" w:space="0" w:color="auto"/>
            <w:right w:val="none" w:sz="0" w:space="0" w:color="auto"/>
          </w:divBdr>
        </w:div>
        <w:div w:id="1297947468">
          <w:marLeft w:val="0"/>
          <w:marRight w:val="0"/>
          <w:marTop w:val="0"/>
          <w:marBottom w:val="0"/>
          <w:divBdr>
            <w:top w:val="none" w:sz="0" w:space="0" w:color="auto"/>
            <w:left w:val="none" w:sz="0" w:space="0" w:color="auto"/>
            <w:bottom w:val="none" w:sz="0" w:space="0" w:color="auto"/>
            <w:right w:val="none" w:sz="0" w:space="0" w:color="auto"/>
          </w:divBdr>
        </w:div>
        <w:div w:id="1379935368">
          <w:marLeft w:val="0"/>
          <w:marRight w:val="0"/>
          <w:marTop w:val="0"/>
          <w:marBottom w:val="0"/>
          <w:divBdr>
            <w:top w:val="none" w:sz="0" w:space="0" w:color="auto"/>
            <w:left w:val="none" w:sz="0" w:space="0" w:color="auto"/>
            <w:bottom w:val="none" w:sz="0" w:space="0" w:color="auto"/>
            <w:right w:val="none" w:sz="0" w:space="0" w:color="auto"/>
          </w:divBdr>
        </w:div>
        <w:div w:id="1425490001">
          <w:marLeft w:val="0"/>
          <w:marRight w:val="0"/>
          <w:marTop w:val="0"/>
          <w:marBottom w:val="0"/>
          <w:divBdr>
            <w:top w:val="none" w:sz="0" w:space="0" w:color="auto"/>
            <w:left w:val="none" w:sz="0" w:space="0" w:color="auto"/>
            <w:bottom w:val="none" w:sz="0" w:space="0" w:color="auto"/>
            <w:right w:val="none" w:sz="0" w:space="0" w:color="auto"/>
          </w:divBdr>
        </w:div>
        <w:div w:id="1433281377">
          <w:marLeft w:val="0"/>
          <w:marRight w:val="0"/>
          <w:marTop w:val="0"/>
          <w:marBottom w:val="0"/>
          <w:divBdr>
            <w:top w:val="none" w:sz="0" w:space="0" w:color="auto"/>
            <w:left w:val="none" w:sz="0" w:space="0" w:color="auto"/>
            <w:bottom w:val="none" w:sz="0" w:space="0" w:color="auto"/>
            <w:right w:val="none" w:sz="0" w:space="0" w:color="auto"/>
          </w:divBdr>
        </w:div>
        <w:div w:id="1445347866">
          <w:marLeft w:val="0"/>
          <w:marRight w:val="0"/>
          <w:marTop w:val="0"/>
          <w:marBottom w:val="0"/>
          <w:divBdr>
            <w:top w:val="none" w:sz="0" w:space="0" w:color="auto"/>
            <w:left w:val="none" w:sz="0" w:space="0" w:color="auto"/>
            <w:bottom w:val="none" w:sz="0" w:space="0" w:color="auto"/>
            <w:right w:val="none" w:sz="0" w:space="0" w:color="auto"/>
          </w:divBdr>
        </w:div>
        <w:div w:id="1456752262">
          <w:marLeft w:val="0"/>
          <w:marRight w:val="0"/>
          <w:marTop w:val="0"/>
          <w:marBottom w:val="0"/>
          <w:divBdr>
            <w:top w:val="none" w:sz="0" w:space="0" w:color="auto"/>
            <w:left w:val="none" w:sz="0" w:space="0" w:color="auto"/>
            <w:bottom w:val="none" w:sz="0" w:space="0" w:color="auto"/>
            <w:right w:val="none" w:sz="0" w:space="0" w:color="auto"/>
          </w:divBdr>
        </w:div>
        <w:div w:id="1467818666">
          <w:marLeft w:val="0"/>
          <w:marRight w:val="0"/>
          <w:marTop w:val="0"/>
          <w:marBottom w:val="0"/>
          <w:divBdr>
            <w:top w:val="none" w:sz="0" w:space="0" w:color="auto"/>
            <w:left w:val="none" w:sz="0" w:space="0" w:color="auto"/>
            <w:bottom w:val="none" w:sz="0" w:space="0" w:color="auto"/>
            <w:right w:val="none" w:sz="0" w:space="0" w:color="auto"/>
          </w:divBdr>
        </w:div>
        <w:div w:id="1502771787">
          <w:marLeft w:val="0"/>
          <w:marRight w:val="0"/>
          <w:marTop w:val="0"/>
          <w:marBottom w:val="0"/>
          <w:divBdr>
            <w:top w:val="none" w:sz="0" w:space="0" w:color="auto"/>
            <w:left w:val="none" w:sz="0" w:space="0" w:color="auto"/>
            <w:bottom w:val="none" w:sz="0" w:space="0" w:color="auto"/>
            <w:right w:val="none" w:sz="0" w:space="0" w:color="auto"/>
          </w:divBdr>
        </w:div>
        <w:div w:id="1551915269">
          <w:marLeft w:val="0"/>
          <w:marRight w:val="0"/>
          <w:marTop w:val="0"/>
          <w:marBottom w:val="0"/>
          <w:divBdr>
            <w:top w:val="none" w:sz="0" w:space="0" w:color="auto"/>
            <w:left w:val="none" w:sz="0" w:space="0" w:color="auto"/>
            <w:bottom w:val="none" w:sz="0" w:space="0" w:color="auto"/>
            <w:right w:val="none" w:sz="0" w:space="0" w:color="auto"/>
          </w:divBdr>
        </w:div>
        <w:div w:id="1596667707">
          <w:marLeft w:val="0"/>
          <w:marRight w:val="0"/>
          <w:marTop w:val="0"/>
          <w:marBottom w:val="0"/>
          <w:divBdr>
            <w:top w:val="none" w:sz="0" w:space="0" w:color="auto"/>
            <w:left w:val="none" w:sz="0" w:space="0" w:color="auto"/>
            <w:bottom w:val="none" w:sz="0" w:space="0" w:color="auto"/>
            <w:right w:val="none" w:sz="0" w:space="0" w:color="auto"/>
          </w:divBdr>
        </w:div>
        <w:div w:id="1619340407">
          <w:marLeft w:val="0"/>
          <w:marRight w:val="0"/>
          <w:marTop w:val="0"/>
          <w:marBottom w:val="0"/>
          <w:divBdr>
            <w:top w:val="none" w:sz="0" w:space="0" w:color="auto"/>
            <w:left w:val="none" w:sz="0" w:space="0" w:color="auto"/>
            <w:bottom w:val="none" w:sz="0" w:space="0" w:color="auto"/>
            <w:right w:val="none" w:sz="0" w:space="0" w:color="auto"/>
          </w:divBdr>
        </w:div>
        <w:div w:id="1622684635">
          <w:marLeft w:val="0"/>
          <w:marRight w:val="0"/>
          <w:marTop w:val="0"/>
          <w:marBottom w:val="0"/>
          <w:divBdr>
            <w:top w:val="none" w:sz="0" w:space="0" w:color="auto"/>
            <w:left w:val="none" w:sz="0" w:space="0" w:color="auto"/>
            <w:bottom w:val="none" w:sz="0" w:space="0" w:color="auto"/>
            <w:right w:val="none" w:sz="0" w:space="0" w:color="auto"/>
          </w:divBdr>
        </w:div>
        <w:div w:id="1668635552">
          <w:marLeft w:val="0"/>
          <w:marRight w:val="0"/>
          <w:marTop w:val="0"/>
          <w:marBottom w:val="0"/>
          <w:divBdr>
            <w:top w:val="none" w:sz="0" w:space="0" w:color="auto"/>
            <w:left w:val="none" w:sz="0" w:space="0" w:color="auto"/>
            <w:bottom w:val="none" w:sz="0" w:space="0" w:color="auto"/>
            <w:right w:val="none" w:sz="0" w:space="0" w:color="auto"/>
          </w:divBdr>
        </w:div>
        <w:div w:id="1696615708">
          <w:marLeft w:val="0"/>
          <w:marRight w:val="0"/>
          <w:marTop w:val="0"/>
          <w:marBottom w:val="0"/>
          <w:divBdr>
            <w:top w:val="none" w:sz="0" w:space="0" w:color="auto"/>
            <w:left w:val="none" w:sz="0" w:space="0" w:color="auto"/>
            <w:bottom w:val="none" w:sz="0" w:space="0" w:color="auto"/>
            <w:right w:val="none" w:sz="0" w:space="0" w:color="auto"/>
          </w:divBdr>
        </w:div>
        <w:div w:id="1699308644">
          <w:marLeft w:val="0"/>
          <w:marRight w:val="0"/>
          <w:marTop w:val="0"/>
          <w:marBottom w:val="0"/>
          <w:divBdr>
            <w:top w:val="none" w:sz="0" w:space="0" w:color="auto"/>
            <w:left w:val="none" w:sz="0" w:space="0" w:color="auto"/>
            <w:bottom w:val="none" w:sz="0" w:space="0" w:color="auto"/>
            <w:right w:val="none" w:sz="0" w:space="0" w:color="auto"/>
          </w:divBdr>
        </w:div>
        <w:div w:id="1708093452">
          <w:marLeft w:val="0"/>
          <w:marRight w:val="0"/>
          <w:marTop w:val="0"/>
          <w:marBottom w:val="0"/>
          <w:divBdr>
            <w:top w:val="none" w:sz="0" w:space="0" w:color="auto"/>
            <w:left w:val="none" w:sz="0" w:space="0" w:color="auto"/>
            <w:bottom w:val="none" w:sz="0" w:space="0" w:color="auto"/>
            <w:right w:val="none" w:sz="0" w:space="0" w:color="auto"/>
          </w:divBdr>
        </w:div>
        <w:div w:id="1742672439">
          <w:marLeft w:val="0"/>
          <w:marRight w:val="0"/>
          <w:marTop w:val="0"/>
          <w:marBottom w:val="0"/>
          <w:divBdr>
            <w:top w:val="none" w:sz="0" w:space="0" w:color="auto"/>
            <w:left w:val="none" w:sz="0" w:space="0" w:color="auto"/>
            <w:bottom w:val="none" w:sz="0" w:space="0" w:color="auto"/>
            <w:right w:val="none" w:sz="0" w:space="0" w:color="auto"/>
          </w:divBdr>
        </w:div>
        <w:div w:id="1755936437">
          <w:marLeft w:val="0"/>
          <w:marRight w:val="0"/>
          <w:marTop w:val="0"/>
          <w:marBottom w:val="0"/>
          <w:divBdr>
            <w:top w:val="none" w:sz="0" w:space="0" w:color="auto"/>
            <w:left w:val="none" w:sz="0" w:space="0" w:color="auto"/>
            <w:bottom w:val="none" w:sz="0" w:space="0" w:color="auto"/>
            <w:right w:val="none" w:sz="0" w:space="0" w:color="auto"/>
          </w:divBdr>
        </w:div>
        <w:div w:id="1787576649">
          <w:marLeft w:val="0"/>
          <w:marRight w:val="0"/>
          <w:marTop w:val="0"/>
          <w:marBottom w:val="0"/>
          <w:divBdr>
            <w:top w:val="none" w:sz="0" w:space="0" w:color="auto"/>
            <w:left w:val="none" w:sz="0" w:space="0" w:color="auto"/>
            <w:bottom w:val="none" w:sz="0" w:space="0" w:color="auto"/>
            <w:right w:val="none" w:sz="0" w:space="0" w:color="auto"/>
          </w:divBdr>
        </w:div>
        <w:div w:id="180099679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1915167363">
          <w:marLeft w:val="0"/>
          <w:marRight w:val="0"/>
          <w:marTop w:val="0"/>
          <w:marBottom w:val="0"/>
          <w:divBdr>
            <w:top w:val="none" w:sz="0" w:space="0" w:color="auto"/>
            <w:left w:val="none" w:sz="0" w:space="0" w:color="auto"/>
            <w:bottom w:val="none" w:sz="0" w:space="0" w:color="auto"/>
            <w:right w:val="none" w:sz="0" w:space="0" w:color="auto"/>
          </w:divBdr>
        </w:div>
        <w:div w:id="2082210107">
          <w:marLeft w:val="0"/>
          <w:marRight w:val="0"/>
          <w:marTop w:val="0"/>
          <w:marBottom w:val="0"/>
          <w:divBdr>
            <w:top w:val="none" w:sz="0" w:space="0" w:color="auto"/>
            <w:left w:val="none" w:sz="0" w:space="0" w:color="auto"/>
            <w:bottom w:val="none" w:sz="0" w:space="0" w:color="auto"/>
            <w:right w:val="none" w:sz="0" w:space="0" w:color="auto"/>
          </w:divBdr>
        </w:div>
        <w:div w:id="2088336393">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2110924819">
          <w:marLeft w:val="0"/>
          <w:marRight w:val="0"/>
          <w:marTop w:val="0"/>
          <w:marBottom w:val="0"/>
          <w:divBdr>
            <w:top w:val="none" w:sz="0" w:space="0" w:color="auto"/>
            <w:left w:val="none" w:sz="0" w:space="0" w:color="auto"/>
            <w:bottom w:val="none" w:sz="0" w:space="0" w:color="auto"/>
            <w:right w:val="none" w:sz="0" w:space="0" w:color="auto"/>
          </w:divBdr>
        </w:div>
        <w:div w:id="2122797454">
          <w:marLeft w:val="0"/>
          <w:marRight w:val="0"/>
          <w:marTop w:val="0"/>
          <w:marBottom w:val="0"/>
          <w:divBdr>
            <w:top w:val="none" w:sz="0" w:space="0" w:color="auto"/>
            <w:left w:val="none" w:sz="0" w:space="0" w:color="auto"/>
            <w:bottom w:val="none" w:sz="0" w:space="0" w:color="auto"/>
            <w:right w:val="none" w:sz="0" w:space="0" w:color="auto"/>
          </w:divBdr>
        </w:div>
        <w:div w:id="2125928493">
          <w:marLeft w:val="0"/>
          <w:marRight w:val="0"/>
          <w:marTop w:val="0"/>
          <w:marBottom w:val="0"/>
          <w:divBdr>
            <w:top w:val="none" w:sz="0" w:space="0" w:color="auto"/>
            <w:left w:val="none" w:sz="0" w:space="0" w:color="auto"/>
            <w:bottom w:val="none" w:sz="0" w:space="0" w:color="auto"/>
            <w:right w:val="none" w:sz="0" w:space="0" w:color="auto"/>
          </w:divBdr>
        </w:div>
        <w:div w:id="2135126603">
          <w:marLeft w:val="0"/>
          <w:marRight w:val="0"/>
          <w:marTop w:val="0"/>
          <w:marBottom w:val="0"/>
          <w:divBdr>
            <w:top w:val="none" w:sz="0" w:space="0" w:color="auto"/>
            <w:left w:val="none" w:sz="0" w:space="0" w:color="auto"/>
            <w:bottom w:val="none" w:sz="0" w:space="0" w:color="auto"/>
            <w:right w:val="none" w:sz="0" w:space="0" w:color="auto"/>
          </w:divBdr>
        </w:div>
        <w:div w:id="2143644376">
          <w:marLeft w:val="0"/>
          <w:marRight w:val="0"/>
          <w:marTop w:val="0"/>
          <w:marBottom w:val="0"/>
          <w:divBdr>
            <w:top w:val="none" w:sz="0" w:space="0" w:color="auto"/>
            <w:left w:val="none" w:sz="0" w:space="0" w:color="auto"/>
            <w:bottom w:val="none" w:sz="0" w:space="0" w:color="auto"/>
            <w:right w:val="none" w:sz="0" w:space="0" w:color="auto"/>
          </w:divBdr>
        </w:div>
        <w:div w:id="2146046222">
          <w:marLeft w:val="0"/>
          <w:marRight w:val="0"/>
          <w:marTop w:val="0"/>
          <w:marBottom w:val="0"/>
          <w:divBdr>
            <w:top w:val="none" w:sz="0" w:space="0" w:color="auto"/>
            <w:left w:val="none" w:sz="0" w:space="0" w:color="auto"/>
            <w:bottom w:val="none" w:sz="0" w:space="0" w:color="auto"/>
            <w:right w:val="none" w:sz="0" w:space="0" w:color="auto"/>
          </w:divBdr>
        </w:div>
      </w:divsChild>
    </w:div>
    <w:div w:id="1176577015">
      <w:bodyDiv w:val="1"/>
      <w:marLeft w:val="0"/>
      <w:marRight w:val="0"/>
      <w:marTop w:val="0"/>
      <w:marBottom w:val="0"/>
      <w:divBdr>
        <w:top w:val="none" w:sz="0" w:space="0" w:color="auto"/>
        <w:left w:val="none" w:sz="0" w:space="0" w:color="auto"/>
        <w:bottom w:val="none" w:sz="0" w:space="0" w:color="auto"/>
        <w:right w:val="none" w:sz="0" w:space="0" w:color="auto"/>
      </w:divBdr>
      <w:divsChild>
        <w:div w:id="15274348">
          <w:marLeft w:val="0"/>
          <w:marRight w:val="0"/>
          <w:marTop w:val="0"/>
          <w:marBottom w:val="0"/>
          <w:divBdr>
            <w:top w:val="none" w:sz="0" w:space="0" w:color="auto"/>
            <w:left w:val="none" w:sz="0" w:space="0" w:color="auto"/>
            <w:bottom w:val="none" w:sz="0" w:space="0" w:color="auto"/>
            <w:right w:val="none" w:sz="0" w:space="0" w:color="auto"/>
          </w:divBdr>
        </w:div>
        <w:div w:id="43019492">
          <w:marLeft w:val="0"/>
          <w:marRight w:val="0"/>
          <w:marTop w:val="0"/>
          <w:marBottom w:val="0"/>
          <w:divBdr>
            <w:top w:val="none" w:sz="0" w:space="0" w:color="auto"/>
            <w:left w:val="none" w:sz="0" w:space="0" w:color="auto"/>
            <w:bottom w:val="none" w:sz="0" w:space="0" w:color="auto"/>
            <w:right w:val="none" w:sz="0" w:space="0" w:color="auto"/>
          </w:divBdr>
        </w:div>
        <w:div w:id="83259952">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77231792">
          <w:marLeft w:val="0"/>
          <w:marRight w:val="0"/>
          <w:marTop w:val="0"/>
          <w:marBottom w:val="0"/>
          <w:divBdr>
            <w:top w:val="none" w:sz="0" w:space="0" w:color="auto"/>
            <w:left w:val="none" w:sz="0" w:space="0" w:color="auto"/>
            <w:bottom w:val="none" w:sz="0" w:space="0" w:color="auto"/>
            <w:right w:val="none" w:sz="0" w:space="0" w:color="auto"/>
          </w:divBdr>
        </w:div>
        <w:div w:id="247278615">
          <w:marLeft w:val="0"/>
          <w:marRight w:val="0"/>
          <w:marTop w:val="0"/>
          <w:marBottom w:val="0"/>
          <w:divBdr>
            <w:top w:val="none" w:sz="0" w:space="0" w:color="auto"/>
            <w:left w:val="none" w:sz="0" w:space="0" w:color="auto"/>
            <w:bottom w:val="none" w:sz="0" w:space="0" w:color="auto"/>
            <w:right w:val="none" w:sz="0" w:space="0" w:color="auto"/>
          </w:divBdr>
        </w:div>
        <w:div w:id="252210045">
          <w:marLeft w:val="0"/>
          <w:marRight w:val="0"/>
          <w:marTop w:val="0"/>
          <w:marBottom w:val="0"/>
          <w:divBdr>
            <w:top w:val="none" w:sz="0" w:space="0" w:color="auto"/>
            <w:left w:val="none" w:sz="0" w:space="0" w:color="auto"/>
            <w:bottom w:val="none" w:sz="0" w:space="0" w:color="auto"/>
            <w:right w:val="none" w:sz="0" w:space="0" w:color="auto"/>
          </w:divBdr>
        </w:div>
        <w:div w:id="259219756">
          <w:marLeft w:val="0"/>
          <w:marRight w:val="0"/>
          <w:marTop w:val="0"/>
          <w:marBottom w:val="0"/>
          <w:divBdr>
            <w:top w:val="none" w:sz="0" w:space="0" w:color="auto"/>
            <w:left w:val="none" w:sz="0" w:space="0" w:color="auto"/>
            <w:bottom w:val="none" w:sz="0" w:space="0" w:color="auto"/>
            <w:right w:val="none" w:sz="0" w:space="0" w:color="auto"/>
          </w:divBdr>
        </w:div>
        <w:div w:id="272908635">
          <w:marLeft w:val="0"/>
          <w:marRight w:val="0"/>
          <w:marTop w:val="0"/>
          <w:marBottom w:val="0"/>
          <w:divBdr>
            <w:top w:val="none" w:sz="0" w:space="0" w:color="auto"/>
            <w:left w:val="none" w:sz="0" w:space="0" w:color="auto"/>
            <w:bottom w:val="none" w:sz="0" w:space="0" w:color="auto"/>
            <w:right w:val="none" w:sz="0" w:space="0" w:color="auto"/>
          </w:divBdr>
        </w:div>
        <w:div w:id="301542928">
          <w:marLeft w:val="0"/>
          <w:marRight w:val="0"/>
          <w:marTop w:val="0"/>
          <w:marBottom w:val="0"/>
          <w:divBdr>
            <w:top w:val="none" w:sz="0" w:space="0" w:color="auto"/>
            <w:left w:val="none" w:sz="0" w:space="0" w:color="auto"/>
            <w:bottom w:val="none" w:sz="0" w:space="0" w:color="auto"/>
            <w:right w:val="none" w:sz="0" w:space="0" w:color="auto"/>
          </w:divBdr>
        </w:div>
        <w:div w:id="336885313">
          <w:marLeft w:val="0"/>
          <w:marRight w:val="0"/>
          <w:marTop w:val="0"/>
          <w:marBottom w:val="0"/>
          <w:divBdr>
            <w:top w:val="none" w:sz="0" w:space="0" w:color="auto"/>
            <w:left w:val="none" w:sz="0" w:space="0" w:color="auto"/>
            <w:bottom w:val="none" w:sz="0" w:space="0" w:color="auto"/>
            <w:right w:val="none" w:sz="0" w:space="0" w:color="auto"/>
          </w:divBdr>
        </w:div>
        <w:div w:id="348063791">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84641508">
          <w:marLeft w:val="0"/>
          <w:marRight w:val="0"/>
          <w:marTop w:val="0"/>
          <w:marBottom w:val="0"/>
          <w:divBdr>
            <w:top w:val="none" w:sz="0" w:space="0" w:color="auto"/>
            <w:left w:val="none" w:sz="0" w:space="0" w:color="auto"/>
            <w:bottom w:val="none" w:sz="0" w:space="0" w:color="auto"/>
            <w:right w:val="none" w:sz="0" w:space="0" w:color="auto"/>
          </w:divBdr>
        </w:div>
        <w:div w:id="413480831">
          <w:marLeft w:val="0"/>
          <w:marRight w:val="0"/>
          <w:marTop w:val="0"/>
          <w:marBottom w:val="0"/>
          <w:divBdr>
            <w:top w:val="none" w:sz="0" w:space="0" w:color="auto"/>
            <w:left w:val="none" w:sz="0" w:space="0" w:color="auto"/>
            <w:bottom w:val="none" w:sz="0" w:space="0" w:color="auto"/>
            <w:right w:val="none" w:sz="0" w:space="0" w:color="auto"/>
          </w:divBdr>
        </w:div>
        <w:div w:id="426968962">
          <w:marLeft w:val="0"/>
          <w:marRight w:val="0"/>
          <w:marTop w:val="0"/>
          <w:marBottom w:val="0"/>
          <w:divBdr>
            <w:top w:val="none" w:sz="0" w:space="0" w:color="auto"/>
            <w:left w:val="none" w:sz="0" w:space="0" w:color="auto"/>
            <w:bottom w:val="none" w:sz="0" w:space="0" w:color="auto"/>
            <w:right w:val="none" w:sz="0" w:space="0" w:color="auto"/>
          </w:divBdr>
        </w:div>
        <w:div w:id="452868439">
          <w:marLeft w:val="0"/>
          <w:marRight w:val="0"/>
          <w:marTop w:val="0"/>
          <w:marBottom w:val="0"/>
          <w:divBdr>
            <w:top w:val="none" w:sz="0" w:space="0" w:color="auto"/>
            <w:left w:val="none" w:sz="0" w:space="0" w:color="auto"/>
            <w:bottom w:val="none" w:sz="0" w:space="0" w:color="auto"/>
            <w:right w:val="none" w:sz="0" w:space="0" w:color="auto"/>
          </w:divBdr>
        </w:div>
        <w:div w:id="467744886">
          <w:marLeft w:val="0"/>
          <w:marRight w:val="0"/>
          <w:marTop w:val="0"/>
          <w:marBottom w:val="0"/>
          <w:divBdr>
            <w:top w:val="none" w:sz="0" w:space="0" w:color="auto"/>
            <w:left w:val="none" w:sz="0" w:space="0" w:color="auto"/>
            <w:bottom w:val="none" w:sz="0" w:space="0" w:color="auto"/>
            <w:right w:val="none" w:sz="0" w:space="0" w:color="auto"/>
          </w:divBdr>
        </w:div>
        <w:div w:id="594050026">
          <w:marLeft w:val="0"/>
          <w:marRight w:val="0"/>
          <w:marTop w:val="0"/>
          <w:marBottom w:val="0"/>
          <w:divBdr>
            <w:top w:val="none" w:sz="0" w:space="0" w:color="auto"/>
            <w:left w:val="none" w:sz="0" w:space="0" w:color="auto"/>
            <w:bottom w:val="none" w:sz="0" w:space="0" w:color="auto"/>
            <w:right w:val="none" w:sz="0" w:space="0" w:color="auto"/>
          </w:divBdr>
        </w:div>
        <w:div w:id="650409960">
          <w:marLeft w:val="0"/>
          <w:marRight w:val="0"/>
          <w:marTop w:val="0"/>
          <w:marBottom w:val="0"/>
          <w:divBdr>
            <w:top w:val="none" w:sz="0" w:space="0" w:color="auto"/>
            <w:left w:val="none" w:sz="0" w:space="0" w:color="auto"/>
            <w:bottom w:val="none" w:sz="0" w:space="0" w:color="auto"/>
            <w:right w:val="none" w:sz="0" w:space="0" w:color="auto"/>
          </w:divBdr>
        </w:div>
        <w:div w:id="680591952">
          <w:marLeft w:val="0"/>
          <w:marRight w:val="0"/>
          <w:marTop w:val="0"/>
          <w:marBottom w:val="0"/>
          <w:divBdr>
            <w:top w:val="none" w:sz="0" w:space="0" w:color="auto"/>
            <w:left w:val="none" w:sz="0" w:space="0" w:color="auto"/>
            <w:bottom w:val="none" w:sz="0" w:space="0" w:color="auto"/>
            <w:right w:val="none" w:sz="0" w:space="0" w:color="auto"/>
          </w:divBdr>
        </w:div>
        <w:div w:id="717440393">
          <w:marLeft w:val="0"/>
          <w:marRight w:val="0"/>
          <w:marTop w:val="0"/>
          <w:marBottom w:val="0"/>
          <w:divBdr>
            <w:top w:val="none" w:sz="0" w:space="0" w:color="auto"/>
            <w:left w:val="none" w:sz="0" w:space="0" w:color="auto"/>
            <w:bottom w:val="none" w:sz="0" w:space="0" w:color="auto"/>
            <w:right w:val="none" w:sz="0" w:space="0" w:color="auto"/>
          </w:divBdr>
        </w:div>
        <w:div w:id="741568241">
          <w:marLeft w:val="0"/>
          <w:marRight w:val="0"/>
          <w:marTop w:val="0"/>
          <w:marBottom w:val="0"/>
          <w:divBdr>
            <w:top w:val="none" w:sz="0" w:space="0" w:color="auto"/>
            <w:left w:val="none" w:sz="0" w:space="0" w:color="auto"/>
            <w:bottom w:val="none" w:sz="0" w:space="0" w:color="auto"/>
            <w:right w:val="none" w:sz="0" w:space="0" w:color="auto"/>
          </w:divBdr>
        </w:div>
        <w:div w:id="775487606">
          <w:marLeft w:val="0"/>
          <w:marRight w:val="0"/>
          <w:marTop w:val="0"/>
          <w:marBottom w:val="0"/>
          <w:divBdr>
            <w:top w:val="none" w:sz="0" w:space="0" w:color="auto"/>
            <w:left w:val="none" w:sz="0" w:space="0" w:color="auto"/>
            <w:bottom w:val="none" w:sz="0" w:space="0" w:color="auto"/>
            <w:right w:val="none" w:sz="0" w:space="0" w:color="auto"/>
          </w:divBdr>
        </w:div>
        <w:div w:id="782581276">
          <w:marLeft w:val="0"/>
          <w:marRight w:val="0"/>
          <w:marTop w:val="0"/>
          <w:marBottom w:val="0"/>
          <w:divBdr>
            <w:top w:val="none" w:sz="0" w:space="0" w:color="auto"/>
            <w:left w:val="none" w:sz="0" w:space="0" w:color="auto"/>
            <w:bottom w:val="none" w:sz="0" w:space="0" w:color="auto"/>
            <w:right w:val="none" w:sz="0" w:space="0" w:color="auto"/>
          </w:divBdr>
        </w:div>
        <w:div w:id="782765228">
          <w:marLeft w:val="0"/>
          <w:marRight w:val="0"/>
          <w:marTop w:val="0"/>
          <w:marBottom w:val="0"/>
          <w:divBdr>
            <w:top w:val="none" w:sz="0" w:space="0" w:color="auto"/>
            <w:left w:val="none" w:sz="0" w:space="0" w:color="auto"/>
            <w:bottom w:val="none" w:sz="0" w:space="0" w:color="auto"/>
            <w:right w:val="none" w:sz="0" w:space="0" w:color="auto"/>
          </w:divBdr>
        </w:div>
        <w:div w:id="796294703">
          <w:marLeft w:val="0"/>
          <w:marRight w:val="0"/>
          <w:marTop w:val="0"/>
          <w:marBottom w:val="0"/>
          <w:divBdr>
            <w:top w:val="none" w:sz="0" w:space="0" w:color="auto"/>
            <w:left w:val="none" w:sz="0" w:space="0" w:color="auto"/>
            <w:bottom w:val="none" w:sz="0" w:space="0" w:color="auto"/>
            <w:right w:val="none" w:sz="0" w:space="0" w:color="auto"/>
          </w:divBdr>
        </w:div>
        <w:div w:id="866986052">
          <w:marLeft w:val="0"/>
          <w:marRight w:val="0"/>
          <w:marTop w:val="0"/>
          <w:marBottom w:val="0"/>
          <w:divBdr>
            <w:top w:val="none" w:sz="0" w:space="0" w:color="auto"/>
            <w:left w:val="none" w:sz="0" w:space="0" w:color="auto"/>
            <w:bottom w:val="none" w:sz="0" w:space="0" w:color="auto"/>
            <w:right w:val="none" w:sz="0" w:space="0" w:color="auto"/>
          </w:divBdr>
        </w:div>
        <w:div w:id="894853858">
          <w:marLeft w:val="0"/>
          <w:marRight w:val="0"/>
          <w:marTop w:val="0"/>
          <w:marBottom w:val="0"/>
          <w:divBdr>
            <w:top w:val="none" w:sz="0" w:space="0" w:color="auto"/>
            <w:left w:val="none" w:sz="0" w:space="0" w:color="auto"/>
            <w:bottom w:val="none" w:sz="0" w:space="0" w:color="auto"/>
            <w:right w:val="none" w:sz="0" w:space="0" w:color="auto"/>
          </w:divBdr>
        </w:div>
        <w:div w:id="898132884">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
        <w:div w:id="934090594">
          <w:marLeft w:val="0"/>
          <w:marRight w:val="0"/>
          <w:marTop w:val="0"/>
          <w:marBottom w:val="0"/>
          <w:divBdr>
            <w:top w:val="none" w:sz="0" w:space="0" w:color="auto"/>
            <w:left w:val="none" w:sz="0" w:space="0" w:color="auto"/>
            <w:bottom w:val="none" w:sz="0" w:space="0" w:color="auto"/>
            <w:right w:val="none" w:sz="0" w:space="0" w:color="auto"/>
          </w:divBdr>
        </w:div>
        <w:div w:id="973175885">
          <w:marLeft w:val="0"/>
          <w:marRight w:val="0"/>
          <w:marTop w:val="0"/>
          <w:marBottom w:val="0"/>
          <w:divBdr>
            <w:top w:val="none" w:sz="0" w:space="0" w:color="auto"/>
            <w:left w:val="none" w:sz="0" w:space="0" w:color="auto"/>
            <w:bottom w:val="none" w:sz="0" w:space="0" w:color="auto"/>
            <w:right w:val="none" w:sz="0" w:space="0" w:color="auto"/>
          </w:divBdr>
        </w:div>
        <w:div w:id="973675116">
          <w:marLeft w:val="0"/>
          <w:marRight w:val="0"/>
          <w:marTop w:val="0"/>
          <w:marBottom w:val="0"/>
          <w:divBdr>
            <w:top w:val="none" w:sz="0" w:space="0" w:color="auto"/>
            <w:left w:val="none" w:sz="0" w:space="0" w:color="auto"/>
            <w:bottom w:val="none" w:sz="0" w:space="0" w:color="auto"/>
            <w:right w:val="none" w:sz="0" w:space="0" w:color="auto"/>
          </w:divBdr>
        </w:div>
        <w:div w:id="1096361308">
          <w:marLeft w:val="0"/>
          <w:marRight w:val="0"/>
          <w:marTop w:val="0"/>
          <w:marBottom w:val="0"/>
          <w:divBdr>
            <w:top w:val="none" w:sz="0" w:space="0" w:color="auto"/>
            <w:left w:val="none" w:sz="0" w:space="0" w:color="auto"/>
            <w:bottom w:val="none" w:sz="0" w:space="0" w:color="auto"/>
            <w:right w:val="none" w:sz="0" w:space="0" w:color="auto"/>
          </w:divBdr>
        </w:div>
        <w:div w:id="1132137962">
          <w:marLeft w:val="0"/>
          <w:marRight w:val="0"/>
          <w:marTop w:val="0"/>
          <w:marBottom w:val="0"/>
          <w:divBdr>
            <w:top w:val="none" w:sz="0" w:space="0" w:color="auto"/>
            <w:left w:val="none" w:sz="0" w:space="0" w:color="auto"/>
            <w:bottom w:val="none" w:sz="0" w:space="0" w:color="auto"/>
            <w:right w:val="none" w:sz="0" w:space="0" w:color="auto"/>
          </w:divBdr>
        </w:div>
        <w:div w:id="1156217652">
          <w:marLeft w:val="0"/>
          <w:marRight w:val="0"/>
          <w:marTop w:val="0"/>
          <w:marBottom w:val="0"/>
          <w:divBdr>
            <w:top w:val="none" w:sz="0" w:space="0" w:color="auto"/>
            <w:left w:val="none" w:sz="0" w:space="0" w:color="auto"/>
            <w:bottom w:val="none" w:sz="0" w:space="0" w:color="auto"/>
            <w:right w:val="none" w:sz="0" w:space="0" w:color="auto"/>
          </w:divBdr>
        </w:div>
        <w:div w:id="1202745392">
          <w:marLeft w:val="0"/>
          <w:marRight w:val="0"/>
          <w:marTop w:val="0"/>
          <w:marBottom w:val="0"/>
          <w:divBdr>
            <w:top w:val="none" w:sz="0" w:space="0" w:color="auto"/>
            <w:left w:val="none" w:sz="0" w:space="0" w:color="auto"/>
            <w:bottom w:val="none" w:sz="0" w:space="0" w:color="auto"/>
            <w:right w:val="none" w:sz="0" w:space="0" w:color="auto"/>
          </w:divBdr>
        </w:div>
        <w:div w:id="1208421203">
          <w:marLeft w:val="0"/>
          <w:marRight w:val="0"/>
          <w:marTop w:val="0"/>
          <w:marBottom w:val="0"/>
          <w:divBdr>
            <w:top w:val="none" w:sz="0" w:space="0" w:color="auto"/>
            <w:left w:val="none" w:sz="0" w:space="0" w:color="auto"/>
            <w:bottom w:val="none" w:sz="0" w:space="0" w:color="auto"/>
            <w:right w:val="none" w:sz="0" w:space="0" w:color="auto"/>
          </w:divBdr>
        </w:div>
        <w:div w:id="1241135863">
          <w:marLeft w:val="0"/>
          <w:marRight w:val="0"/>
          <w:marTop w:val="0"/>
          <w:marBottom w:val="0"/>
          <w:divBdr>
            <w:top w:val="none" w:sz="0" w:space="0" w:color="auto"/>
            <w:left w:val="none" w:sz="0" w:space="0" w:color="auto"/>
            <w:bottom w:val="none" w:sz="0" w:space="0" w:color="auto"/>
            <w:right w:val="none" w:sz="0" w:space="0" w:color="auto"/>
          </w:divBdr>
        </w:div>
        <w:div w:id="1251158008">
          <w:marLeft w:val="0"/>
          <w:marRight w:val="0"/>
          <w:marTop w:val="0"/>
          <w:marBottom w:val="0"/>
          <w:divBdr>
            <w:top w:val="none" w:sz="0" w:space="0" w:color="auto"/>
            <w:left w:val="none" w:sz="0" w:space="0" w:color="auto"/>
            <w:bottom w:val="none" w:sz="0" w:space="0" w:color="auto"/>
            <w:right w:val="none" w:sz="0" w:space="0" w:color="auto"/>
          </w:divBdr>
        </w:div>
        <w:div w:id="1320957906">
          <w:marLeft w:val="0"/>
          <w:marRight w:val="0"/>
          <w:marTop w:val="0"/>
          <w:marBottom w:val="0"/>
          <w:divBdr>
            <w:top w:val="none" w:sz="0" w:space="0" w:color="auto"/>
            <w:left w:val="none" w:sz="0" w:space="0" w:color="auto"/>
            <w:bottom w:val="none" w:sz="0" w:space="0" w:color="auto"/>
            <w:right w:val="none" w:sz="0" w:space="0" w:color="auto"/>
          </w:divBdr>
        </w:div>
        <w:div w:id="1324509172">
          <w:marLeft w:val="0"/>
          <w:marRight w:val="0"/>
          <w:marTop w:val="0"/>
          <w:marBottom w:val="0"/>
          <w:divBdr>
            <w:top w:val="none" w:sz="0" w:space="0" w:color="auto"/>
            <w:left w:val="none" w:sz="0" w:space="0" w:color="auto"/>
            <w:bottom w:val="none" w:sz="0" w:space="0" w:color="auto"/>
            <w:right w:val="none" w:sz="0" w:space="0" w:color="auto"/>
          </w:divBdr>
        </w:div>
        <w:div w:id="1480682394">
          <w:marLeft w:val="0"/>
          <w:marRight w:val="0"/>
          <w:marTop w:val="0"/>
          <w:marBottom w:val="0"/>
          <w:divBdr>
            <w:top w:val="none" w:sz="0" w:space="0" w:color="auto"/>
            <w:left w:val="none" w:sz="0" w:space="0" w:color="auto"/>
            <w:bottom w:val="none" w:sz="0" w:space="0" w:color="auto"/>
            <w:right w:val="none" w:sz="0" w:space="0" w:color="auto"/>
          </w:divBdr>
        </w:div>
        <w:div w:id="1519349248">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 w:id="1621910958">
          <w:marLeft w:val="0"/>
          <w:marRight w:val="0"/>
          <w:marTop w:val="0"/>
          <w:marBottom w:val="0"/>
          <w:divBdr>
            <w:top w:val="none" w:sz="0" w:space="0" w:color="auto"/>
            <w:left w:val="none" w:sz="0" w:space="0" w:color="auto"/>
            <w:bottom w:val="none" w:sz="0" w:space="0" w:color="auto"/>
            <w:right w:val="none" w:sz="0" w:space="0" w:color="auto"/>
          </w:divBdr>
        </w:div>
        <w:div w:id="1693873905">
          <w:marLeft w:val="0"/>
          <w:marRight w:val="0"/>
          <w:marTop w:val="0"/>
          <w:marBottom w:val="0"/>
          <w:divBdr>
            <w:top w:val="none" w:sz="0" w:space="0" w:color="auto"/>
            <w:left w:val="none" w:sz="0" w:space="0" w:color="auto"/>
            <w:bottom w:val="none" w:sz="0" w:space="0" w:color="auto"/>
            <w:right w:val="none" w:sz="0" w:space="0" w:color="auto"/>
          </w:divBdr>
        </w:div>
        <w:div w:id="1705711872">
          <w:marLeft w:val="0"/>
          <w:marRight w:val="0"/>
          <w:marTop w:val="0"/>
          <w:marBottom w:val="0"/>
          <w:divBdr>
            <w:top w:val="none" w:sz="0" w:space="0" w:color="auto"/>
            <w:left w:val="none" w:sz="0" w:space="0" w:color="auto"/>
            <w:bottom w:val="none" w:sz="0" w:space="0" w:color="auto"/>
            <w:right w:val="none" w:sz="0" w:space="0" w:color="auto"/>
          </w:divBdr>
        </w:div>
        <w:div w:id="1722709031">
          <w:marLeft w:val="0"/>
          <w:marRight w:val="0"/>
          <w:marTop w:val="0"/>
          <w:marBottom w:val="0"/>
          <w:divBdr>
            <w:top w:val="none" w:sz="0" w:space="0" w:color="auto"/>
            <w:left w:val="none" w:sz="0" w:space="0" w:color="auto"/>
            <w:bottom w:val="none" w:sz="0" w:space="0" w:color="auto"/>
            <w:right w:val="none" w:sz="0" w:space="0" w:color="auto"/>
          </w:divBdr>
        </w:div>
        <w:div w:id="1738699551">
          <w:marLeft w:val="0"/>
          <w:marRight w:val="0"/>
          <w:marTop w:val="0"/>
          <w:marBottom w:val="0"/>
          <w:divBdr>
            <w:top w:val="none" w:sz="0" w:space="0" w:color="auto"/>
            <w:left w:val="none" w:sz="0" w:space="0" w:color="auto"/>
            <w:bottom w:val="none" w:sz="0" w:space="0" w:color="auto"/>
            <w:right w:val="none" w:sz="0" w:space="0" w:color="auto"/>
          </w:divBdr>
        </w:div>
        <w:div w:id="1807119787">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1898856482">
          <w:marLeft w:val="0"/>
          <w:marRight w:val="0"/>
          <w:marTop w:val="0"/>
          <w:marBottom w:val="0"/>
          <w:divBdr>
            <w:top w:val="none" w:sz="0" w:space="0" w:color="auto"/>
            <w:left w:val="none" w:sz="0" w:space="0" w:color="auto"/>
            <w:bottom w:val="none" w:sz="0" w:space="0" w:color="auto"/>
            <w:right w:val="none" w:sz="0" w:space="0" w:color="auto"/>
          </w:divBdr>
        </w:div>
        <w:div w:id="2044015522">
          <w:marLeft w:val="0"/>
          <w:marRight w:val="0"/>
          <w:marTop w:val="0"/>
          <w:marBottom w:val="0"/>
          <w:divBdr>
            <w:top w:val="none" w:sz="0" w:space="0" w:color="auto"/>
            <w:left w:val="none" w:sz="0" w:space="0" w:color="auto"/>
            <w:bottom w:val="none" w:sz="0" w:space="0" w:color="auto"/>
            <w:right w:val="none" w:sz="0" w:space="0" w:color="auto"/>
          </w:divBdr>
        </w:div>
        <w:div w:id="2091923444">
          <w:marLeft w:val="0"/>
          <w:marRight w:val="0"/>
          <w:marTop w:val="0"/>
          <w:marBottom w:val="0"/>
          <w:divBdr>
            <w:top w:val="none" w:sz="0" w:space="0" w:color="auto"/>
            <w:left w:val="none" w:sz="0" w:space="0" w:color="auto"/>
            <w:bottom w:val="none" w:sz="0" w:space="0" w:color="auto"/>
            <w:right w:val="none" w:sz="0" w:space="0" w:color="auto"/>
          </w:divBdr>
        </w:div>
      </w:divsChild>
    </w:div>
    <w:div w:id="1200244715">
      <w:bodyDiv w:val="1"/>
      <w:marLeft w:val="0"/>
      <w:marRight w:val="0"/>
      <w:marTop w:val="0"/>
      <w:marBottom w:val="0"/>
      <w:divBdr>
        <w:top w:val="none" w:sz="0" w:space="0" w:color="auto"/>
        <w:left w:val="none" w:sz="0" w:space="0" w:color="auto"/>
        <w:bottom w:val="none" w:sz="0" w:space="0" w:color="auto"/>
        <w:right w:val="none" w:sz="0" w:space="0" w:color="auto"/>
      </w:divBdr>
    </w:div>
    <w:div w:id="1211452444">
      <w:bodyDiv w:val="1"/>
      <w:marLeft w:val="0"/>
      <w:marRight w:val="0"/>
      <w:marTop w:val="0"/>
      <w:marBottom w:val="0"/>
      <w:divBdr>
        <w:top w:val="none" w:sz="0" w:space="0" w:color="auto"/>
        <w:left w:val="none" w:sz="0" w:space="0" w:color="auto"/>
        <w:bottom w:val="none" w:sz="0" w:space="0" w:color="auto"/>
        <w:right w:val="none" w:sz="0" w:space="0" w:color="auto"/>
      </w:divBdr>
    </w:div>
    <w:div w:id="1234240141">
      <w:bodyDiv w:val="1"/>
      <w:marLeft w:val="0"/>
      <w:marRight w:val="0"/>
      <w:marTop w:val="0"/>
      <w:marBottom w:val="0"/>
      <w:divBdr>
        <w:top w:val="none" w:sz="0" w:space="0" w:color="auto"/>
        <w:left w:val="none" w:sz="0" w:space="0" w:color="auto"/>
        <w:bottom w:val="none" w:sz="0" w:space="0" w:color="auto"/>
        <w:right w:val="none" w:sz="0" w:space="0" w:color="auto"/>
      </w:divBdr>
    </w:div>
    <w:div w:id="1235431544">
      <w:bodyDiv w:val="1"/>
      <w:marLeft w:val="0"/>
      <w:marRight w:val="0"/>
      <w:marTop w:val="0"/>
      <w:marBottom w:val="0"/>
      <w:divBdr>
        <w:top w:val="none" w:sz="0" w:space="0" w:color="auto"/>
        <w:left w:val="none" w:sz="0" w:space="0" w:color="auto"/>
        <w:bottom w:val="none" w:sz="0" w:space="0" w:color="auto"/>
        <w:right w:val="none" w:sz="0" w:space="0" w:color="auto"/>
      </w:divBdr>
    </w:div>
    <w:div w:id="1240560300">
      <w:bodyDiv w:val="1"/>
      <w:marLeft w:val="0"/>
      <w:marRight w:val="0"/>
      <w:marTop w:val="0"/>
      <w:marBottom w:val="0"/>
      <w:divBdr>
        <w:top w:val="none" w:sz="0" w:space="0" w:color="auto"/>
        <w:left w:val="none" w:sz="0" w:space="0" w:color="auto"/>
        <w:bottom w:val="none" w:sz="0" w:space="0" w:color="auto"/>
        <w:right w:val="none" w:sz="0" w:space="0" w:color="auto"/>
      </w:divBdr>
    </w:div>
    <w:div w:id="1255212962">
      <w:bodyDiv w:val="1"/>
      <w:marLeft w:val="0"/>
      <w:marRight w:val="0"/>
      <w:marTop w:val="0"/>
      <w:marBottom w:val="0"/>
      <w:divBdr>
        <w:top w:val="none" w:sz="0" w:space="0" w:color="auto"/>
        <w:left w:val="none" w:sz="0" w:space="0" w:color="auto"/>
        <w:bottom w:val="none" w:sz="0" w:space="0" w:color="auto"/>
        <w:right w:val="none" w:sz="0" w:space="0" w:color="auto"/>
      </w:divBdr>
      <w:divsChild>
        <w:div w:id="24404656">
          <w:marLeft w:val="0"/>
          <w:marRight w:val="0"/>
          <w:marTop w:val="0"/>
          <w:marBottom w:val="0"/>
          <w:divBdr>
            <w:top w:val="none" w:sz="0" w:space="0" w:color="auto"/>
            <w:left w:val="none" w:sz="0" w:space="0" w:color="auto"/>
            <w:bottom w:val="none" w:sz="0" w:space="0" w:color="auto"/>
            <w:right w:val="none" w:sz="0" w:space="0" w:color="auto"/>
          </w:divBdr>
        </w:div>
        <w:div w:id="68698519">
          <w:marLeft w:val="0"/>
          <w:marRight w:val="0"/>
          <w:marTop w:val="0"/>
          <w:marBottom w:val="0"/>
          <w:divBdr>
            <w:top w:val="none" w:sz="0" w:space="0" w:color="auto"/>
            <w:left w:val="none" w:sz="0" w:space="0" w:color="auto"/>
            <w:bottom w:val="none" w:sz="0" w:space="0" w:color="auto"/>
            <w:right w:val="none" w:sz="0" w:space="0" w:color="auto"/>
          </w:divBdr>
        </w:div>
        <w:div w:id="112872042">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 w:id="255672945">
          <w:marLeft w:val="0"/>
          <w:marRight w:val="0"/>
          <w:marTop w:val="0"/>
          <w:marBottom w:val="0"/>
          <w:divBdr>
            <w:top w:val="none" w:sz="0" w:space="0" w:color="auto"/>
            <w:left w:val="none" w:sz="0" w:space="0" w:color="auto"/>
            <w:bottom w:val="none" w:sz="0" w:space="0" w:color="auto"/>
            <w:right w:val="none" w:sz="0" w:space="0" w:color="auto"/>
          </w:divBdr>
        </w:div>
        <w:div w:id="300885960">
          <w:marLeft w:val="0"/>
          <w:marRight w:val="0"/>
          <w:marTop w:val="0"/>
          <w:marBottom w:val="0"/>
          <w:divBdr>
            <w:top w:val="none" w:sz="0" w:space="0" w:color="auto"/>
            <w:left w:val="none" w:sz="0" w:space="0" w:color="auto"/>
            <w:bottom w:val="none" w:sz="0" w:space="0" w:color="auto"/>
            <w:right w:val="none" w:sz="0" w:space="0" w:color="auto"/>
          </w:divBdr>
        </w:div>
        <w:div w:id="346255455">
          <w:marLeft w:val="0"/>
          <w:marRight w:val="0"/>
          <w:marTop w:val="0"/>
          <w:marBottom w:val="0"/>
          <w:divBdr>
            <w:top w:val="none" w:sz="0" w:space="0" w:color="auto"/>
            <w:left w:val="none" w:sz="0" w:space="0" w:color="auto"/>
            <w:bottom w:val="none" w:sz="0" w:space="0" w:color="auto"/>
            <w:right w:val="none" w:sz="0" w:space="0" w:color="auto"/>
          </w:divBdr>
        </w:div>
        <w:div w:id="403845893">
          <w:marLeft w:val="0"/>
          <w:marRight w:val="0"/>
          <w:marTop w:val="0"/>
          <w:marBottom w:val="0"/>
          <w:divBdr>
            <w:top w:val="none" w:sz="0" w:space="0" w:color="auto"/>
            <w:left w:val="none" w:sz="0" w:space="0" w:color="auto"/>
            <w:bottom w:val="none" w:sz="0" w:space="0" w:color="auto"/>
            <w:right w:val="none" w:sz="0" w:space="0" w:color="auto"/>
          </w:divBdr>
        </w:div>
        <w:div w:id="416948643">
          <w:marLeft w:val="0"/>
          <w:marRight w:val="0"/>
          <w:marTop w:val="0"/>
          <w:marBottom w:val="0"/>
          <w:divBdr>
            <w:top w:val="none" w:sz="0" w:space="0" w:color="auto"/>
            <w:left w:val="none" w:sz="0" w:space="0" w:color="auto"/>
            <w:bottom w:val="none" w:sz="0" w:space="0" w:color="auto"/>
            <w:right w:val="none" w:sz="0" w:space="0" w:color="auto"/>
          </w:divBdr>
        </w:div>
        <w:div w:id="434978953">
          <w:marLeft w:val="0"/>
          <w:marRight w:val="0"/>
          <w:marTop w:val="0"/>
          <w:marBottom w:val="0"/>
          <w:divBdr>
            <w:top w:val="none" w:sz="0" w:space="0" w:color="auto"/>
            <w:left w:val="none" w:sz="0" w:space="0" w:color="auto"/>
            <w:bottom w:val="none" w:sz="0" w:space="0" w:color="auto"/>
            <w:right w:val="none" w:sz="0" w:space="0" w:color="auto"/>
          </w:divBdr>
        </w:div>
        <w:div w:id="540556808">
          <w:marLeft w:val="0"/>
          <w:marRight w:val="0"/>
          <w:marTop w:val="0"/>
          <w:marBottom w:val="0"/>
          <w:divBdr>
            <w:top w:val="none" w:sz="0" w:space="0" w:color="auto"/>
            <w:left w:val="none" w:sz="0" w:space="0" w:color="auto"/>
            <w:bottom w:val="none" w:sz="0" w:space="0" w:color="auto"/>
            <w:right w:val="none" w:sz="0" w:space="0" w:color="auto"/>
          </w:divBdr>
        </w:div>
        <w:div w:id="681585558">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59179261">
          <w:marLeft w:val="0"/>
          <w:marRight w:val="0"/>
          <w:marTop w:val="0"/>
          <w:marBottom w:val="0"/>
          <w:divBdr>
            <w:top w:val="none" w:sz="0" w:space="0" w:color="auto"/>
            <w:left w:val="none" w:sz="0" w:space="0" w:color="auto"/>
            <w:bottom w:val="none" w:sz="0" w:space="0" w:color="auto"/>
            <w:right w:val="none" w:sz="0" w:space="0" w:color="auto"/>
          </w:divBdr>
        </w:div>
        <w:div w:id="780732215">
          <w:marLeft w:val="0"/>
          <w:marRight w:val="0"/>
          <w:marTop w:val="0"/>
          <w:marBottom w:val="0"/>
          <w:divBdr>
            <w:top w:val="none" w:sz="0" w:space="0" w:color="auto"/>
            <w:left w:val="none" w:sz="0" w:space="0" w:color="auto"/>
            <w:bottom w:val="none" w:sz="0" w:space="0" w:color="auto"/>
            <w:right w:val="none" w:sz="0" w:space="0" w:color="auto"/>
          </w:divBdr>
        </w:div>
        <w:div w:id="811021686">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40775830">
          <w:marLeft w:val="0"/>
          <w:marRight w:val="0"/>
          <w:marTop w:val="0"/>
          <w:marBottom w:val="0"/>
          <w:divBdr>
            <w:top w:val="none" w:sz="0" w:space="0" w:color="auto"/>
            <w:left w:val="none" w:sz="0" w:space="0" w:color="auto"/>
            <w:bottom w:val="none" w:sz="0" w:space="0" w:color="auto"/>
            <w:right w:val="none" w:sz="0" w:space="0" w:color="auto"/>
          </w:divBdr>
        </w:div>
        <w:div w:id="845898183">
          <w:marLeft w:val="0"/>
          <w:marRight w:val="0"/>
          <w:marTop w:val="0"/>
          <w:marBottom w:val="0"/>
          <w:divBdr>
            <w:top w:val="none" w:sz="0" w:space="0" w:color="auto"/>
            <w:left w:val="none" w:sz="0" w:space="0" w:color="auto"/>
            <w:bottom w:val="none" w:sz="0" w:space="0" w:color="auto"/>
            <w:right w:val="none" w:sz="0" w:space="0" w:color="auto"/>
          </w:divBdr>
        </w:div>
        <w:div w:id="855195507">
          <w:marLeft w:val="0"/>
          <w:marRight w:val="0"/>
          <w:marTop w:val="0"/>
          <w:marBottom w:val="0"/>
          <w:divBdr>
            <w:top w:val="none" w:sz="0" w:space="0" w:color="auto"/>
            <w:left w:val="none" w:sz="0" w:space="0" w:color="auto"/>
            <w:bottom w:val="none" w:sz="0" w:space="0" w:color="auto"/>
            <w:right w:val="none" w:sz="0" w:space="0" w:color="auto"/>
          </w:divBdr>
        </w:div>
        <w:div w:id="878779804">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92492062">
          <w:marLeft w:val="0"/>
          <w:marRight w:val="0"/>
          <w:marTop w:val="0"/>
          <w:marBottom w:val="0"/>
          <w:divBdr>
            <w:top w:val="none" w:sz="0" w:space="0" w:color="auto"/>
            <w:left w:val="none" w:sz="0" w:space="0" w:color="auto"/>
            <w:bottom w:val="none" w:sz="0" w:space="0" w:color="auto"/>
            <w:right w:val="none" w:sz="0" w:space="0" w:color="auto"/>
          </w:divBdr>
        </w:div>
        <w:div w:id="1002003250">
          <w:marLeft w:val="0"/>
          <w:marRight w:val="0"/>
          <w:marTop w:val="0"/>
          <w:marBottom w:val="0"/>
          <w:divBdr>
            <w:top w:val="none" w:sz="0" w:space="0" w:color="auto"/>
            <w:left w:val="none" w:sz="0" w:space="0" w:color="auto"/>
            <w:bottom w:val="none" w:sz="0" w:space="0" w:color="auto"/>
            <w:right w:val="none" w:sz="0" w:space="0" w:color="auto"/>
          </w:divBdr>
        </w:div>
        <w:div w:id="1165173502">
          <w:marLeft w:val="0"/>
          <w:marRight w:val="0"/>
          <w:marTop w:val="0"/>
          <w:marBottom w:val="0"/>
          <w:divBdr>
            <w:top w:val="none" w:sz="0" w:space="0" w:color="auto"/>
            <w:left w:val="none" w:sz="0" w:space="0" w:color="auto"/>
            <w:bottom w:val="none" w:sz="0" w:space="0" w:color="auto"/>
            <w:right w:val="none" w:sz="0" w:space="0" w:color="auto"/>
          </w:divBdr>
        </w:div>
        <w:div w:id="1205798844">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288512124">
          <w:marLeft w:val="0"/>
          <w:marRight w:val="0"/>
          <w:marTop w:val="0"/>
          <w:marBottom w:val="0"/>
          <w:divBdr>
            <w:top w:val="none" w:sz="0" w:space="0" w:color="auto"/>
            <w:left w:val="none" w:sz="0" w:space="0" w:color="auto"/>
            <w:bottom w:val="none" w:sz="0" w:space="0" w:color="auto"/>
            <w:right w:val="none" w:sz="0" w:space="0" w:color="auto"/>
          </w:divBdr>
        </w:div>
        <w:div w:id="1329749550">
          <w:marLeft w:val="0"/>
          <w:marRight w:val="0"/>
          <w:marTop w:val="0"/>
          <w:marBottom w:val="0"/>
          <w:divBdr>
            <w:top w:val="none" w:sz="0" w:space="0" w:color="auto"/>
            <w:left w:val="none" w:sz="0" w:space="0" w:color="auto"/>
            <w:bottom w:val="none" w:sz="0" w:space="0" w:color="auto"/>
            <w:right w:val="none" w:sz="0" w:space="0" w:color="auto"/>
          </w:divBdr>
        </w:div>
        <w:div w:id="1359625638">
          <w:marLeft w:val="0"/>
          <w:marRight w:val="0"/>
          <w:marTop w:val="0"/>
          <w:marBottom w:val="0"/>
          <w:divBdr>
            <w:top w:val="none" w:sz="0" w:space="0" w:color="auto"/>
            <w:left w:val="none" w:sz="0" w:space="0" w:color="auto"/>
            <w:bottom w:val="none" w:sz="0" w:space="0" w:color="auto"/>
            <w:right w:val="none" w:sz="0" w:space="0" w:color="auto"/>
          </w:divBdr>
        </w:div>
        <w:div w:id="1483540784">
          <w:marLeft w:val="0"/>
          <w:marRight w:val="0"/>
          <w:marTop w:val="0"/>
          <w:marBottom w:val="0"/>
          <w:divBdr>
            <w:top w:val="none" w:sz="0" w:space="0" w:color="auto"/>
            <w:left w:val="none" w:sz="0" w:space="0" w:color="auto"/>
            <w:bottom w:val="none" w:sz="0" w:space="0" w:color="auto"/>
            <w:right w:val="none" w:sz="0" w:space="0" w:color="auto"/>
          </w:divBdr>
        </w:div>
        <w:div w:id="1485009293">
          <w:marLeft w:val="0"/>
          <w:marRight w:val="0"/>
          <w:marTop w:val="0"/>
          <w:marBottom w:val="0"/>
          <w:divBdr>
            <w:top w:val="none" w:sz="0" w:space="0" w:color="auto"/>
            <w:left w:val="none" w:sz="0" w:space="0" w:color="auto"/>
            <w:bottom w:val="none" w:sz="0" w:space="0" w:color="auto"/>
            <w:right w:val="none" w:sz="0" w:space="0" w:color="auto"/>
          </w:divBdr>
        </w:div>
        <w:div w:id="1485858001">
          <w:marLeft w:val="0"/>
          <w:marRight w:val="0"/>
          <w:marTop w:val="0"/>
          <w:marBottom w:val="0"/>
          <w:divBdr>
            <w:top w:val="none" w:sz="0" w:space="0" w:color="auto"/>
            <w:left w:val="none" w:sz="0" w:space="0" w:color="auto"/>
            <w:bottom w:val="none" w:sz="0" w:space="0" w:color="auto"/>
            <w:right w:val="none" w:sz="0" w:space="0" w:color="auto"/>
          </w:divBdr>
        </w:div>
        <w:div w:id="1704599304">
          <w:marLeft w:val="0"/>
          <w:marRight w:val="0"/>
          <w:marTop w:val="0"/>
          <w:marBottom w:val="0"/>
          <w:divBdr>
            <w:top w:val="none" w:sz="0" w:space="0" w:color="auto"/>
            <w:left w:val="none" w:sz="0" w:space="0" w:color="auto"/>
            <w:bottom w:val="none" w:sz="0" w:space="0" w:color="auto"/>
            <w:right w:val="none" w:sz="0" w:space="0" w:color="auto"/>
          </w:divBdr>
        </w:div>
        <w:div w:id="1737429852">
          <w:marLeft w:val="0"/>
          <w:marRight w:val="0"/>
          <w:marTop w:val="0"/>
          <w:marBottom w:val="0"/>
          <w:divBdr>
            <w:top w:val="none" w:sz="0" w:space="0" w:color="auto"/>
            <w:left w:val="none" w:sz="0" w:space="0" w:color="auto"/>
            <w:bottom w:val="none" w:sz="0" w:space="0" w:color="auto"/>
            <w:right w:val="none" w:sz="0" w:space="0" w:color="auto"/>
          </w:divBdr>
        </w:div>
        <w:div w:id="1756706500">
          <w:marLeft w:val="0"/>
          <w:marRight w:val="0"/>
          <w:marTop w:val="0"/>
          <w:marBottom w:val="0"/>
          <w:divBdr>
            <w:top w:val="none" w:sz="0" w:space="0" w:color="auto"/>
            <w:left w:val="none" w:sz="0" w:space="0" w:color="auto"/>
            <w:bottom w:val="none" w:sz="0" w:space="0" w:color="auto"/>
            <w:right w:val="none" w:sz="0" w:space="0" w:color="auto"/>
          </w:divBdr>
        </w:div>
        <w:div w:id="1847937888">
          <w:marLeft w:val="0"/>
          <w:marRight w:val="0"/>
          <w:marTop w:val="0"/>
          <w:marBottom w:val="0"/>
          <w:divBdr>
            <w:top w:val="none" w:sz="0" w:space="0" w:color="auto"/>
            <w:left w:val="none" w:sz="0" w:space="0" w:color="auto"/>
            <w:bottom w:val="none" w:sz="0" w:space="0" w:color="auto"/>
            <w:right w:val="none" w:sz="0" w:space="0" w:color="auto"/>
          </w:divBdr>
        </w:div>
        <w:div w:id="1906915560">
          <w:marLeft w:val="0"/>
          <w:marRight w:val="0"/>
          <w:marTop w:val="0"/>
          <w:marBottom w:val="0"/>
          <w:divBdr>
            <w:top w:val="none" w:sz="0" w:space="0" w:color="auto"/>
            <w:left w:val="none" w:sz="0" w:space="0" w:color="auto"/>
            <w:bottom w:val="none" w:sz="0" w:space="0" w:color="auto"/>
            <w:right w:val="none" w:sz="0" w:space="0" w:color="auto"/>
          </w:divBdr>
        </w:div>
        <w:div w:id="2046248592">
          <w:marLeft w:val="0"/>
          <w:marRight w:val="0"/>
          <w:marTop w:val="0"/>
          <w:marBottom w:val="0"/>
          <w:divBdr>
            <w:top w:val="none" w:sz="0" w:space="0" w:color="auto"/>
            <w:left w:val="none" w:sz="0" w:space="0" w:color="auto"/>
            <w:bottom w:val="none" w:sz="0" w:space="0" w:color="auto"/>
            <w:right w:val="none" w:sz="0" w:space="0" w:color="auto"/>
          </w:divBdr>
        </w:div>
      </w:divsChild>
    </w:div>
    <w:div w:id="1266504162">
      <w:bodyDiv w:val="1"/>
      <w:marLeft w:val="0"/>
      <w:marRight w:val="0"/>
      <w:marTop w:val="0"/>
      <w:marBottom w:val="0"/>
      <w:divBdr>
        <w:top w:val="none" w:sz="0" w:space="0" w:color="auto"/>
        <w:left w:val="none" w:sz="0" w:space="0" w:color="auto"/>
        <w:bottom w:val="none" w:sz="0" w:space="0" w:color="auto"/>
        <w:right w:val="none" w:sz="0" w:space="0" w:color="auto"/>
      </w:divBdr>
    </w:div>
    <w:div w:id="1267927160">
      <w:bodyDiv w:val="1"/>
      <w:marLeft w:val="0"/>
      <w:marRight w:val="0"/>
      <w:marTop w:val="0"/>
      <w:marBottom w:val="0"/>
      <w:divBdr>
        <w:top w:val="none" w:sz="0" w:space="0" w:color="auto"/>
        <w:left w:val="none" w:sz="0" w:space="0" w:color="auto"/>
        <w:bottom w:val="none" w:sz="0" w:space="0" w:color="auto"/>
        <w:right w:val="none" w:sz="0" w:space="0" w:color="auto"/>
      </w:divBdr>
    </w:div>
    <w:div w:id="1271552581">
      <w:bodyDiv w:val="1"/>
      <w:marLeft w:val="0"/>
      <w:marRight w:val="0"/>
      <w:marTop w:val="0"/>
      <w:marBottom w:val="0"/>
      <w:divBdr>
        <w:top w:val="none" w:sz="0" w:space="0" w:color="auto"/>
        <w:left w:val="none" w:sz="0" w:space="0" w:color="auto"/>
        <w:bottom w:val="none" w:sz="0" w:space="0" w:color="auto"/>
        <w:right w:val="none" w:sz="0" w:space="0" w:color="auto"/>
      </w:divBdr>
      <w:divsChild>
        <w:div w:id="65418938">
          <w:marLeft w:val="0"/>
          <w:marRight w:val="0"/>
          <w:marTop w:val="0"/>
          <w:marBottom w:val="0"/>
          <w:divBdr>
            <w:top w:val="none" w:sz="0" w:space="0" w:color="auto"/>
            <w:left w:val="none" w:sz="0" w:space="0" w:color="auto"/>
            <w:bottom w:val="none" w:sz="0" w:space="0" w:color="auto"/>
            <w:right w:val="none" w:sz="0" w:space="0" w:color="auto"/>
          </w:divBdr>
        </w:div>
        <w:div w:id="246305444">
          <w:marLeft w:val="0"/>
          <w:marRight w:val="0"/>
          <w:marTop w:val="0"/>
          <w:marBottom w:val="0"/>
          <w:divBdr>
            <w:top w:val="none" w:sz="0" w:space="0" w:color="auto"/>
            <w:left w:val="none" w:sz="0" w:space="0" w:color="auto"/>
            <w:bottom w:val="none" w:sz="0" w:space="0" w:color="auto"/>
            <w:right w:val="none" w:sz="0" w:space="0" w:color="auto"/>
          </w:divBdr>
        </w:div>
        <w:div w:id="282343641">
          <w:marLeft w:val="0"/>
          <w:marRight w:val="0"/>
          <w:marTop w:val="0"/>
          <w:marBottom w:val="0"/>
          <w:divBdr>
            <w:top w:val="none" w:sz="0" w:space="0" w:color="auto"/>
            <w:left w:val="none" w:sz="0" w:space="0" w:color="auto"/>
            <w:bottom w:val="none" w:sz="0" w:space="0" w:color="auto"/>
            <w:right w:val="none" w:sz="0" w:space="0" w:color="auto"/>
          </w:divBdr>
        </w:div>
        <w:div w:id="313066735">
          <w:marLeft w:val="0"/>
          <w:marRight w:val="0"/>
          <w:marTop w:val="0"/>
          <w:marBottom w:val="0"/>
          <w:divBdr>
            <w:top w:val="none" w:sz="0" w:space="0" w:color="auto"/>
            <w:left w:val="none" w:sz="0" w:space="0" w:color="auto"/>
            <w:bottom w:val="none" w:sz="0" w:space="0" w:color="auto"/>
            <w:right w:val="none" w:sz="0" w:space="0" w:color="auto"/>
          </w:divBdr>
        </w:div>
        <w:div w:id="370813490">
          <w:marLeft w:val="0"/>
          <w:marRight w:val="0"/>
          <w:marTop w:val="0"/>
          <w:marBottom w:val="0"/>
          <w:divBdr>
            <w:top w:val="none" w:sz="0" w:space="0" w:color="auto"/>
            <w:left w:val="none" w:sz="0" w:space="0" w:color="auto"/>
            <w:bottom w:val="none" w:sz="0" w:space="0" w:color="auto"/>
            <w:right w:val="none" w:sz="0" w:space="0" w:color="auto"/>
          </w:divBdr>
        </w:div>
        <w:div w:id="475344809">
          <w:marLeft w:val="0"/>
          <w:marRight w:val="0"/>
          <w:marTop w:val="0"/>
          <w:marBottom w:val="0"/>
          <w:divBdr>
            <w:top w:val="none" w:sz="0" w:space="0" w:color="auto"/>
            <w:left w:val="none" w:sz="0" w:space="0" w:color="auto"/>
            <w:bottom w:val="none" w:sz="0" w:space="0" w:color="auto"/>
            <w:right w:val="none" w:sz="0" w:space="0" w:color="auto"/>
          </w:divBdr>
        </w:div>
        <w:div w:id="590701970">
          <w:marLeft w:val="0"/>
          <w:marRight w:val="0"/>
          <w:marTop w:val="0"/>
          <w:marBottom w:val="0"/>
          <w:divBdr>
            <w:top w:val="none" w:sz="0" w:space="0" w:color="auto"/>
            <w:left w:val="none" w:sz="0" w:space="0" w:color="auto"/>
            <w:bottom w:val="none" w:sz="0" w:space="0" w:color="auto"/>
            <w:right w:val="none" w:sz="0" w:space="0" w:color="auto"/>
          </w:divBdr>
        </w:div>
        <w:div w:id="836192791">
          <w:marLeft w:val="0"/>
          <w:marRight w:val="0"/>
          <w:marTop w:val="0"/>
          <w:marBottom w:val="0"/>
          <w:divBdr>
            <w:top w:val="none" w:sz="0" w:space="0" w:color="auto"/>
            <w:left w:val="none" w:sz="0" w:space="0" w:color="auto"/>
            <w:bottom w:val="none" w:sz="0" w:space="0" w:color="auto"/>
            <w:right w:val="none" w:sz="0" w:space="0" w:color="auto"/>
          </w:divBdr>
        </w:div>
        <w:div w:id="877399972">
          <w:marLeft w:val="0"/>
          <w:marRight w:val="0"/>
          <w:marTop w:val="0"/>
          <w:marBottom w:val="0"/>
          <w:divBdr>
            <w:top w:val="none" w:sz="0" w:space="0" w:color="auto"/>
            <w:left w:val="none" w:sz="0" w:space="0" w:color="auto"/>
            <w:bottom w:val="none" w:sz="0" w:space="0" w:color="auto"/>
            <w:right w:val="none" w:sz="0" w:space="0" w:color="auto"/>
          </w:divBdr>
        </w:div>
        <w:div w:id="1135752502">
          <w:marLeft w:val="0"/>
          <w:marRight w:val="0"/>
          <w:marTop w:val="0"/>
          <w:marBottom w:val="0"/>
          <w:divBdr>
            <w:top w:val="none" w:sz="0" w:space="0" w:color="auto"/>
            <w:left w:val="none" w:sz="0" w:space="0" w:color="auto"/>
            <w:bottom w:val="none" w:sz="0" w:space="0" w:color="auto"/>
            <w:right w:val="none" w:sz="0" w:space="0" w:color="auto"/>
          </w:divBdr>
        </w:div>
        <w:div w:id="1452869083">
          <w:marLeft w:val="0"/>
          <w:marRight w:val="0"/>
          <w:marTop w:val="0"/>
          <w:marBottom w:val="0"/>
          <w:divBdr>
            <w:top w:val="none" w:sz="0" w:space="0" w:color="auto"/>
            <w:left w:val="none" w:sz="0" w:space="0" w:color="auto"/>
            <w:bottom w:val="none" w:sz="0" w:space="0" w:color="auto"/>
            <w:right w:val="none" w:sz="0" w:space="0" w:color="auto"/>
          </w:divBdr>
        </w:div>
        <w:div w:id="1662856391">
          <w:marLeft w:val="0"/>
          <w:marRight w:val="0"/>
          <w:marTop w:val="0"/>
          <w:marBottom w:val="0"/>
          <w:divBdr>
            <w:top w:val="none" w:sz="0" w:space="0" w:color="auto"/>
            <w:left w:val="none" w:sz="0" w:space="0" w:color="auto"/>
            <w:bottom w:val="none" w:sz="0" w:space="0" w:color="auto"/>
            <w:right w:val="none" w:sz="0" w:space="0" w:color="auto"/>
          </w:divBdr>
        </w:div>
        <w:div w:id="1704936166">
          <w:marLeft w:val="0"/>
          <w:marRight w:val="0"/>
          <w:marTop w:val="0"/>
          <w:marBottom w:val="0"/>
          <w:divBdr>
            <w:top w:val="none" w:sz="0" w:space="0" w:color="auto"/>
            <w:left w:val="none" w:sz="0" w:space="0" w:color="auto"/>
            <w:bottom w:val="none" w:sz="0" w:space="0" w:color="auto"/>
            <w:right w:val="none" w:sz="0" w:space="0" w:color="auto"/>
          </w:divBdr>
        </w:div>
        <w:div w:id="1833183722">
          <w:marLeft w:val="0"/>
          <w:marRight w:val="0"/>
          <w:marTop w:val="0"/>
          <w:marBottom w:val="0"/>
          <w:divBdr>
            <w:top w:val="none" w:sz="0" w:space="0" w:color="auto"/>
            <w:left w:val="none" w:sz="0" w:space="0" w:color="auto"/>
            <w:bottom w:val="none" w:sz="0" w:space="0" w:color="auto"/>
            <w:right w:val="none" w:sz="0" w:space="0" w:color="auto"/>
          </w:divBdr>
        </w:div>
        <w:div w:id="1975794237">
          <w:marLeft w:val="0"/>
          <w:marRight w:val="0"/>
          <w:marTop w:val="0"/>
          <w:marBottom w:val="0"/>
          <w:divBdr>
            <w:top w:val="none" w:sz="0" w:space="0" w:color="auto"/>
            <w:left w:val="none" w:sz="0" w:space="0" w:color="auto"/>
            <w:bottom w:val="none" w:sz="0" w:space="0" w:color="auto"/>
            <w:right w:val="none" w:sz="0" w:space="0" w:color="auto"/>
          </w:divBdr>
        </w:div>
      </w:divsChild>
    </w:div>
    <w:div w:id="1279986820">
      <w:bodyDiv w:val="1"/>
      <w:marLeft w:val="0"/>
      <w:marRight w:val="0"/>
      <w:marTop w:val="0"/>
      <w:marBottom w:val="0"/>
      <w:divBdr>
        <w:top w:val="none" w:sz="0" w:space="0" w:color="auto"/>
        <w:left w:val="none" w:sz="0" w:space="0" w:color="auto"/>
        <w:bottom w:val="none" w:sz="0" w:space="0" w:color="auto"/>
        <w:right w:val="none" w:sz="0" w:space="0" w:color="auto"/>
      </w:divBdr>
    </w:div>
    <w:div w:id="129552917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sChild>
        <w:div w:id="389234045">
          <w:marLeft w:val="0"/>
          <w:marRight w:val="0"/>
          <w:marTop w:val="0"/>
          <w:marBottom w:val="0"/>
          <w:divBdr>
            <w:top w:val="none" w:sz="0" w:space="0" w:color="auto"/>
            <w:left w:val="none" w:sz="0" w:space="0" w:color="auto"/>
            <w:bottom w:val="none" w:sz="0" w:space="0" w:color="auto"/>
            <w:right w:val="none" w:sz="0" w:space="0" w:color="auto"/>
          </w:divBdr>
        </w:div>
        <w:div w:id="875002669">
          <w:marLeft w:val="0"/>
          <w:marRight w:val="0"/>
          <w:marTop w:val="0"/>
          <w:marBottom w:val="0"/>
          <w:divBdr>
            <w:top w:val="none" w:sz="0" w:space="0" w:color="auto"/>
            <w:left w:val="none" w:sz="0" w:space="0" w:color="auto"/>
            <w:bottom w:val="none" w:sz="0" w:space="0" w:color="auto"/>
            <w:right w:val="none" w:sz="0" w:space="0" w:color="auto"/>
          </w:divBdr>
        </w:div>
        <w:div w:id="1186406387">
          <w:marLeft w:val="0"/>
          <w:marRight w:val="0"/>
          <w:marTop w:val="0"/>
          <w:marBottom w:val="0"/>
          <w:divBdr>
            <w:top w:val="none" w:sz="0" w:space="0" w:color="auto"/>
            <w:left w:val="none" w:sz="0" w:space="0" w:color="auto"/>
            <w:bottom w:val="none" w:sz="0" w:space="0" w:color="auto"/>
            <w:right w:val="none" w:sz="0" w:space="0" w:color="auto"/>
          </w:divBdr>
        </w:div>
        <w:div w:id="1335766625">
          <w:marLeft w:val="0"/>
          <w:marRight w:val="0"/>
          <w:marTop w:val="0"/>
          <w:marBottom w:val="0"/>
          <w:divBdr>
            <w:top w:val="none" w:sz="0" w:space="0" w:color="auto"/>
            <w:left w:val="none" w:sz="0" w:space="0" w:color="auto"/>
            <w:bottom w:val="none" w:sz="0" w:space="0" w:color="auto"/>
            <w:right w:val="none" w:sz="0" w:space="0" w:color="auto"/>
          </w:divBdr>
        </w:div>
        <w:div w:id="1338387762">
          <w:marLeft w:val="0"/>
          <w:marRight w:val="0"/>
          <w:marTop w:val="0"/>
          <w:marBottom w:val="0"/>
          <w:divBdr>
            <w:top w:val="none" w:sz="0" w:space="0" w:color="auto"/>
            <w:left w:val="none" w:sz="0" w:space="0" w:color="auto"/>
            <w:bottom w:val="none" w:sz="0" w:space="0" w:color="auto"/>
            <w:right w:val="none" w:sz="0" w:space="0" w:color="auto"/>
          </w:divBdr>
        </w:div>
        <w:div w:id="1629702861">
          <w:marLeft w:val="0"/>
          <w:marRight w:val="0"/>
          <w:marTop w:val="0"/>
          <w:marBottom w:val="0"/>
          <w:divBdr>
            <w:top w:val="none" w:sz="0" w:space="0" w:color="auto"/>
            <w:left w:val="none" w:sz="0" w:space="0" w:color="auto"/>
            <w:bottom w:val="none" w:sz="0" w:space="0" w:color="auto"/>
            <w:right w:val="none" w:sz="0" w:space="0" w:color="auto"/>
          </w:divBdr>
        </w:div>
        <w:div w:id="1710495891">
          <w:marLeft w:val="0"/>
          <w:marRight w:val="0"/>
          <w:marTop w:val="0"/>
          <w:marBottom w:val="0"/>
          <w:divBdr>
            <w:top w:val="none" w:sz="0" w:space="0" w:color="auto"/>
            <w:left w:val="none" w:sz="0" w:space="0" w:color="auto"/>
            <w:bottom w:val="none" w:sz="0" w:space="0" w:color="auto"/>
            <w:right w:val="none" w:sz="0" w:space="0" w:color="auto"/>
          </w:divBdr>
        </w:div>
        <w:div w:id="1894464963">
          <w:marLeft w:val="0"/>
          <w:marRight w:val="0"/>
          <w:marTop w:val="0"/>
          <w:marBottom w:val="0"/>
          <w:divBdr>
            <w:top w:val="none" w:sz="0" w:space="0" w:color="auto"/>
            <w:left w:val="none" w:sz="0" w:space="0" w:color="auto"/>
            <w:bottom w:val="none" w:sz="0" w:space="0" w:color="auto"/>
            <w:right w:val="none" w:sz="0" w:space="0" w:color="auto"/>
          </w:divBdr>
        </w:div>
        <w:div w:id="2062243961">
          <w:marLeft w:val="0"/>
          <w:marRight w:val="0"/>
          <w:marTop w:val="0"/>
          <w:marBottom w:val="0"/>
          <w:divBdr>
            <w:top w:val="none" w:sz="0" w:space="0" w:color="auto"/>
            <w:left w:val="none" w:sz="0" w:space="0" w:color="auto"/>
            <w:bottom w:val="none" w:sz="0" w:space="0" w:color="auto"/>
            <w:right w:val="none" w:sz="0" w:space="0" w:color="auto"/>
          </w:divBdr>
        </w:div>
      </w:divsChild>
    </w:div>
    <w:div w:id="1312323255">
      <w:bodyDiv w:val="1"/>
      <w:marLeft w:val="0"/>
      <w:marRight w:val="0"/>
      <w:marTop w:val="0"/>
      <w:marBottom w:val="0"/>
      <w:divBdr>
        <w:top w:val="none" w:sz="0" w:space="0" w:color="auto"/>
        <w:left w:val="none" w:sz="0" w:space="0" w:color="auto"/>
        <w:bottom w:val="none" w:sz="0" w:space="0" w:color="auto"/>
        <w:right w:val="none" w:sz="0" w:space="0" w:color="auto"/>
      </w:divBdr>
    </w:div>
    <w:div w:id="1323585825">
      <w:bodyDiv w:val="1"/>
      <w:marLeft w:val="0"/>
      <w:marRight w:val="0"/>
      <w:marTop w:val="0"/>
      <w:marBottom w:val="0"/>
      <w:divBdr>
        <w:top w:val="none" w:sz="0" w:space="0" w:color="auto"/>
        <w:left w:val="none" w:sz="0" w:space="0" w:color="auto"/>
        <w:bottom w:val="none" w:sz="0" w:space="0" w:color="auto"/>
        <w:right w:val="none" w:sz="0" w:space="0" w:color="auto"/>
      </w:divBdr>
    </w:div>
    <w:div w:id="1329796234">
      <w:bodyDiv w:val="1"/>
      <w:marLeft w:val="0"/>
      <w:marRight w:val="0"/>
      <w:marTop w:val="0"/>
      <w:marBottom w:val="0"/>
      <w:divBdr>
        <w:top w:val="none" w:sz="0" w:space="0" w:color="auto"/>
        <w:left w:val="none" w:sz="0" w:space="0" w:color="auto"/>
        <w:bottom w:val="none" w:sz="0" w:space="0" w:color="auto"/>
        <w:right w:val="none" w:sz="0" w:space="0" w:color="auto"/>
      </w:divBdr>
    </w:div>
    <w:div w:id="1360085799">
      <w:bodyDiv w:val="1"/>
      <w:marLeft w:val="0"/>
      <w:marRight w:val="0"/>
      <w:marTop w:val="0"/>
      <w:marBottom w:val="0"/>
      <w:divBdr>
        <w:top w:val="none" w:sz="0" w:space="0" w:color="auto"/>
        <w:left w:val="none" w:sz="0" w:space="0" w:color="auto"/>
        <w:bottom w:val="none" w:sz="0" w:space="0" w:color="auto"/>
        <w:right w:val="none" w:sz="0" w:space="0" w:color="auto"/>
      </w:divBdr>
    </w:div>
    <w:div w:id="1365210878">
      <w:bodyDiv w:val="1"/>
      <w:marLeft w:val="0"/>
      <w:marRight w:val="0"/>
      <w:marTop w:val="0"/>
      <w:marBottom w:val="0"/>
      <w:divBdr>
        <w:top w:val="none" w:sz="0" w:space="0" w:color="auto"/>
        <w:left w:val="none" w:sz="0" w:space="0" w:color="auto"/>
        <w:bottom w:val="none" w:sz="0" w:space="0" w:color="auto"/>
        <w:right w:val="none" w:sz="0" w:space="0" w:color="auto"/>
      </w:divBdr>
    </w:div>
    <w:div w:id="1383598165">
      <w:bodyDiv w:val="1"/>
      <w:marLeft w:val="0"/>
      <w:marRight w:val="0"/>
      <w:marTop w:val="0"/>
      <w:marBottom w:val="0"/>
      <w:divBdr>
        <w:top w:val="none" w:sz="0" w:space="0" w:color="auto"/>
        <w:left w:val="none" w:sz="0" w:space="0" w:color="auto"/>
        <w:bottom w:val="none" w:sz="0" w:space="0" w:color="auto"/>
        <w:right w:val="none" w:sz="0" w:space="0" w:color="auto"/>
      </w:divBdr>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316224630">
          <w:marLeft w:val="0"/>
          <w:marRight w:val="0"/>
          <w:marTop w:val="0"/>
          <w:marBottom w:val="0"/>
          <w:divBdr>
            <w:top w:val="none" w:sz="0" w:space="0" w:color="auto"/>
            <w:left w:val="none" w:sz="0" w:space="0" w:color="auto"/>
            <w:bottom w:val="none" w:sz="0" w:space="0" w:color="auto"/>
            <w:right w:val="none" w:sz="0" w:space="0" w:color="auto"/>
          </w:divBdr>
        </w:div>
        <w:div w:id="468203495">
          <w:marLeft w:val="0"/>
          <w:marRight w:val="0"/>
          <w:marTop w:val="0"/>
          <w:marBottom w:val="0"/>
          <w:divBdr>
            <w:top w:val="none" w:sz="0" w:space="0" w:color="auto"/>
            <w:left w:val="none" w:sz="0" w:space="0" w:color="auto"/>
            <w:bottom w:val="none" w:sz="0" w:space="0" w:color="auto"/>
            <w:right w:val="none" w:sz="0" w:space="0" w:color="auto"/>
          </w:divBdr>
        </w:div>
        <w:div w:id="503205766">
          <w:marLeft w:val="0"/>
          <w:marRight w:val="0"/>
          <w:marTop w:val="0"/>
          <w:marBottom w:val="0"/>
          <w:divBdr>
            <w:top w:val="none" w:sz="0" w:space="0" w:color="auto"/>
            <w:left w:val="none" w:sz="0" w:space="0" w:color="auto"/>
            <w:bottom w:val="none" w:sz="0" w:space="0" w:color="auto"/>
            <w:right w:val="none" w:sz="0" w:space="0" w:color="auto"/>
          </w:divBdr>
        </w:div>
        <w:div w:id="800195980">
          <w:marLeft w:val="0"/>
          <w:marRight w:val="0"/>
          <w:marTop w:val="0"/>
          <w:marBottom w:val="0"/>
          <w:divBdr>
            <w:top w:val="none" w:sz="0" w:space="0" w:color="auto"/>
            <w:left w:val="none" w:sz="0" w:space="0" w:color="auto"/>
            <w:bottom w:val="none" w:sz="0" w:space="0" w:color="auto"/>
            <w:right w:val="none" w:sz="0" w:space="0" w:color="auto"/>
          </w:divBdr>
        </w:div>
        <w:div w:id="878319626">
          <w:marLeft w:val="0"/>
          <w:marRight w:val="0"/>
          <w:marTop w:val="0"/>
          <w:marBottom w:val="0"/>
          <w:divBdr>
            <w:top w:val="none" w:sz="0" w:space="0" w:color="auto"/>
            <w:left w:val="none" w:sz="0" w:space="0" w:color="auto"/>
            <w:bottom w:val="none" w:sz="0" w:space="0" w:color="auto"/>
            <w:right w:val="none" w:sz="0" w:space="0" w:color="auto"/>
          </w:divBdr>
        </w:div>
        <w:div w:id="1311709735">
          <w:marLeft w:val="0"/>
          <w:marRight w:val="0"/>
          <w:marTop w:val="0"/>
          <w:marBottom w:val="0"/>
          <w:divBdr>
            <w:top w:val="none" w:sz="0" w:space="0" w:color="auto"/>
            <w:left w:val="none" w:sz="0" w:space="0" w:color="auto"/>
            <w:bottom w:val="none" w:sz="0" w:space="0" w:color="auto"/>
            <w:right w:val="none" w:sz="0" w:space="0" w:color="auto"/>
          </w:divBdr>
        </w:div>
        <w:div w:id="1352729269">
          <w:marLeft w:val="0"/>
          <w:marRight w:val="0"/>
          <w:marTop w:val="0"/>
          <w:marBottom w:val="0"/>
          <w:divBdr>
            <w:top w:val="none" w:sz="0" w:space="0" w:color="auto"/>
            <w:left w:val="none" w:sz="0" w:space="0" w:color="auto"/>
            <w:bottom w:val="none" w:sz="0" w:space="0" w:color="auto"/>
            <w:right w:val="none" w:sz="0" w:space="0" w:color="auto"/>
          </w:divBdr>
        </w:div>
        <w:div w:id="1436680278">
          <w:marLeft w:val="0"/>
          <w:marRight w:val="0"/>
          <w:marTop w:val="0"/>
          <w:marBottom w:val="0"/>
          <w:divBdr>
            <w:top w:val="none" w:sz="0" w:space="0" w:color="auto"/>
            <w:left w:val="none" w:sz="0" w:space="0" w:color="auto"/>
            <w:bottom w:val="none" w:sz="0" w:space="0" w:color="auto"/>
            <w:right w:val="none" w:sz="0" w:space="0" w:color="auto"/>
          </w:divBdr>
        </w:div>
        <w:div w:id="1509710579">
          <w:marLeft w:val="0"/>
          <w:marRight w:val="0"/>
          <w:marTop w:val="0"/>
          <w:marBottom w:val="0"/>
          <w:divBdr>
            <w:top w:val="none" w:sz="0" w:space="0" w:color="auto"/>
            <w:left w:val="none" w:sz="0" w:space="0" w:color="auto"/>
            <w:bottom w:val="none" w:sz="0" w:space="0" w:color="auto"/>
            <w:right w:val="none" w:sz="0" w:space="0" w:color="auto"/>
          </w:divBdr>
        </w:div>
        <w:div w:id="1669096476">
          <w:marLeft w:val="0"/>
          <w:marRight w:val="0"/>
          <w:marTop w:val="0"/>
          <w:marBottom w:val="0"/>
          <w:divBdr>
            <w:top w:val="none" w:sz="0" w:space="0" w:color="auto"/>
            <w:left w:val="none" w:sz="0" w:space="0" w:color="auto"/>
            <w:bottom w:val="none" w:sz="0" w:space="0" w:color="auto"/>
            <w:right w:val="none" w:sz="0" w:space="0" w:color="auto"/>
          </w:divBdr>
        </w:div>
        <w:div w:id="1703555463">
          <w:marLeft w:val="0"/>
          <w:marRight w:val="0"/>
          <w:marTop w:val="0"/>
          <w:marBottom w:val="0"/>
          <w:divBdr>
            <w:top w:val="none" w:sz="0" w:space="0" w:color="auto"/>
            <w:left w:val="none" w:sz="0" w:space="0" w:color="auto"/>
            <w:bottom w:val="none" w:sz="0" w:space="0" w:color="auto"/>
            <w:right w:val="none" w:sz="0" w:space="0" w:color="auto"/>
          </w:divBdr>
        </w:div>
        <w:div w:id="2057658308">
          <w:marLeft w:val="0"/>
          <w:marRight w:val="0"/>
          <w:marTop w:val="0"/>
          <w:marBottom w:val="0"/>
          <w:divBdr>
            <w:top w:val="none" w:sz="0" w:space="0" w:color="auto"/>
            <w:left w:val="none" w:sz="0" w:space="0" w:color="auto"/>
            <w:bottom w:val="none" w:sz="0" w:space="0" w:color="auto"/>
            <w:right w:val="none" w:sz="0" w:space="0" w:color="auto"/>
          </w:divBdr>
        </w:div>
      </w:divsChild>
    </w:div>
    <w:div w:id="1397388683">
      <w:bodyDiv w:val="1"/>
      <w:marLeft w:val="0"/>
      <w:marRight w:val="0"/>
      <w:marTop w:val="0"/>
      <w:marBottom w:val="0"/>
      <w:divBdr>
        <w:top w:val="none" w:sz="0" w:space="0" w:color="auto"/>
        <w:left w:val="none" w:sz="0" w:space="0" w:color="auto"/>
        <w:bottom w:val="none" w:sz="0" w:space="0" w:color="auto"/>
        <w:right w:val="none" w:sz="0" w:space="0" w:color="auto"/>
      </w:divBdr>
    </w:div>
    <w:div w:id="1403138821">
      <w:bodyDiv w:val="1"/>
      <w:marLeft w:val="0"/>
      <w:marRight w:val="0"/>
      <w:marTop w:val="0"/>
      <w:marBottom w:val="0"/>
      <w:divBdr>
        <w:top w:val="none" w:sz="0" w:space="0" w:color="auto"/>
        <w:left w:val="none" w:sz="0" w:space="0" w:color="auto"/>
        <w:bottom w:val="none" w:sz="0" w:space="0" w:color="auto"/>
        <w:right w:val="none" w:sz="0" w:space="0" w:color="auto"/>
      </w:divBdr>
    </w:div>
    <w:div w:id="1417246544">
      <w:bodyDiv w:val="1"/>
      <w:marLeft w:val="0"/>
      <w:marRight w:val="0"/>
      <w:marTop w:val="0"/>
      <w:marBottom w:val="0"/>
      <w:divBdr>
        <w:top w:val="none" w:sz="0" w:space="0" w:color="auto"/>
        <w:left w:val="none" w:sz="0" w:space="0" w:color="auto"/>
        <w:bottom w:val="none" w:sz="0" w:space="0" w:color="auto"/>
        <w:right w:val="none" w:sz="0" w:space="0" w:color="auto"/>
      </w:divBdr>
    </w:div>
    <w:div w:id="1430009236">
      <w:bodyDiv w:val="1"/>
      <w:marLeft w:val="0"/>
      <w:marRight w:val="0"/>
      <w:marTop w:val="0"/>
      <w:marBottom w:val="0"/>
      <w:divBdr>
        <w:top w:val="none" w:sz="0" w:space="0" w:color="auto"/>
        <w:left w:val="none" w:sz="0" w:space="0" w:color="auto"/>
        <w:bottom w:val="none" w:sz="0" w:space="0" w:color="auto"/>
        <w:right w:val="none" w:sz="0" w:space="0" w:color="auto"/>
      </w:divBdr>
    </w:div>
    <w:div w:id="1432820957">
      <w:bodyDiv w:val="1"/>
      <w:marLeft w:val="0"/>
      <w:marRight w:val="0"/>
      <w:marTop w:val="0"/>
      <w:marBottom w:val="0"/>
      <w:divBdr>
        <w:top w:val="none" w:sz="0" w:space="0" w:color="auto"/>
        <w:left w:val="none" w:sz="0" w:space="0" w:color="auto"/>
        <w:bottom w:val="none" w:sz="0" w:space="0" w:color="auto"/>
        <w:right w:val="none" w:sz="0" w:space="0" w:color="auto"/>
      </w:divBdr>
    </w:div>
    <w:div w:id="1449933007">
      <w:bodyDiv w:val="1"/>
      <w:marLeft w:val="0"/>
      <w:marRight w:val="0"/>
      <w:marTop w:val="0"/>
      <w:marBottom w:val="0"/>
      <w:divBdr>
        <w:top w:val="none" w:sz="0" w:space="0" w:color="auto"/>
        <w:left w:val="none" w:sz="0" w:space="0" w:color="auto"/>
        <w:bottom w:val="none" w:sz="0" w:space="0" w:color="auto"/>
        <w:right w:val="none" w:sz="0" w:space="0" w:color="auto"/>
      </w:divBdr>
      <w:divsChild>
        <w:div w:id="182133376">
          <w:marLeft w:val="0"/>
          <w:marRight w:val="0"/>
          <w:marTop w:val="0"/>
          <w:marBottom w:val="0"/>
          <w:divBdr>
            <w:top w:val="none" w:sz="0" w:space="0" w:color="auto"/>
            <w:left w:val="none" w:sz="0" w:space="0" w:color="auto"/>
            <w:bottom w:val="none" w:sz="0" w:space="0" w:color="auto"/>
            <w:right w:val="none" w:sz="0" w:space="0" w:color="auto"/>
          </w:divBdr>
        </w:div>
        <w:div w:id="276182390">
          <w:marLeft w:val="0"/>
          <w:marRight w:val="0"/>
          <w:marTop w:val="0"/>
          <w:marBottom w:val="0"/>
          <w:divBdr>
            <w:top w:val="none" w:sz="0" w:space="0" w:color="auto"/>
            <w:left w:val="none" w:sz="0" w:space="0" w:color="auto"/>
            <w:bottom w:val="none" w:sz="0" w:space="0" w:color="auto"/>
            <w:right w:val="none" w:sz="0" w:space="0" w:color="auto"/>
          </w:divBdr>
        </w:div>
        <w:div w:id="304166315">
          <w:marLeft w:val="0"/>
          <w:marRight w:val="0"/>
          <w:marTop w:val="0"/>
          <w:marBottom w:val="0"/>
          <w:divBdr>
            <w:top w:val="none" w:sz="0" w:space="0" w:color="auto"/>
            <w:left w:val="none" w:sz="0" w:space="0" w:color="auto"/>
            <w:bottom w:val="none" w:sz="0" w:space="0" w:color="auto"/>
            <w:right w:val="none" w:sz="0" w:space="0" w:color="auto"/>
          </w:divBdr>
        </w:div>
        <w:div w:id="330569338">
          <w:marLeft w:val="0"/>
          <w:marRight w:val="0"/>
          <w:marTop w:val="0"/>
          <w:marBottom w:val="0"/>
          <w:divBdr>
            <w:top w:val="none" w:sz="0" w:space="0" w:color="auto"/>
            <w:left w:val="none" w:sz="0" w:space="0" w:color="auto"/>
            <w:bottom w:val="none" w:sz="0" w:space="0" w:color="auto"/>
            <w:right w:val="none" w:sz="0" w:space="0" w:color="auto"/>
          </w:divBdr>
        </w:div>
        <w:div w:id="358435794">
          <w:marLeft w:val="0"/>
          <w:marRight w:val="0"/>
          <w:marTop w:val="0"/>
          <w:marBottom w:val="0"/>
          <w:divBdr>
            <w:top w:val="none" w:sz="0" w:space="0" w:color="auto"/>
            <w:left w:val="none" w:sz="0" w:space="0" w:color="auto"/>
            <w:bottom w:val="none" w:sz="0" w:space="0" w:color="auto"/>
            <w:right w:val="none" w:sz="0" w:space="0" w:color="auto"/>
          </w:divBdr>
        </w:div>
        <w:div w:id="429199021">
          <w:marLeft w:val="0"/>
          <w:marRight w:val="0"/>
          <w:marTop w:val="0"/>
          <w:marBottom w:val="0"/>
          <w:divBdr>
            <w:top w:val="none" w:sz="0" w:space="0" w:color="auto"/>
            <w:left w:val="none" w:sz="0" w:space="0" w:color="auto"/>
            <w:bottom w:val="none" w:sz="0" w:space="0" w:color="auto"/>
            <w:right w:val="none" w:sz="0" w:space="0" w:color="auto"/>
          </w:divBdr>
        </w:div>
        <w:div w:id="578488529">
          <w:marLeft w:val="0"/>
          <w:marRight w:val="0"/>
          <w:marTop w:val="0"/>
          <w:marBottom w:val="0"/>
          <w:divBdr>
            <w:top w:val="none" w:sz="0" w:space="0" w:color="auto"/>
            <w:left w:val="none" w:sz="0" w:space="0" w:color="auto"/>
            <w:bottom w:val="none" w:sz="0" w:space="0" w:color="auto"/>
            <w:right w:val="none" w:sz="0" w:space="0" w:color="auto"/>
          </w:divBdr>
        </w:div>
        <w:div w:id="614600232">
          <w:marLeft w:val="0"/>
          <w:marRight w:val="0"/>
          <w:marTop w:val="0"/>
          <w:marBottom w:val="0"/>
          <w:divBdr>
            <w:top w:val="none" w:sz="0" w:space="0" w:color="auto"/>
            <w:left w:val="none" w:sz="0" w:space="0" w:color="auto"/>
            <w:bottom w:val="none" w:sz="0" w:space="0" w:color="auto"/>
            <w:right w:val="none" w:sz="0" w:space="0" w:color="auto"/>
          </w:divBdr>
        </w:div>
        <w:div w:id="653460099">
          <w:marLeft w:val="0"/>
          <w:marRight w:val="0"/>
          <w:marTop w:val="0"/>
          <w:marBottom w:val="0"/>
          <w:divBdr>
            <w:top w:val="none" w:sz="0" w:space="0" w:color="auto"/>
            <w:left w:val="none" w:sz="0" w:space="0" w:color="auto"/>
            <w:bottom w:val="none" w:sz="0" w:space="0" w:color="auto"/>
            <w:right w:val="none" w:sz="0" w:space="0" w:color="auto"/>
          </w:divBdr>
        </w:div>
        <w:div w:id="683554695">
          <w:marLeft w:val="0"/>
          <w:marRight w:val="0"/>
          <w:marTop w:val="0"/>
          <w:marBottom w:val="0"/>
          <w:divBdr>
            <w:top w:val="none" w:sz="0" w:space="0" w:color="auto"/>
            <w:left w:val="none" w:sz="0" w:space="0" w:color="auto"/>
            <w:bottom w:val="none" w:sz="0" w:space="0" w:color="auto"/>
            <w:right w:val="none" w:sz="0" w:space="0" w:color="auto"/>
          </w:divBdr>
        </w:div>
        <w:div w:id="704670575">
          <w:marLeft w:val="0"/>
          <w:marRight w:val="0"/>
          <w:marTop w:val="0"/>
          <w:marBottom w:val="0"/>
          <w:divBdr>
            <w:top w:val="none" w:sz="0" w:space="0" w:color="auto"/>
            <w:left w:val="none" w:sz="0" w:space="0" w:color="auto"/>
            <w:bottom w:val="none" w:sz="0" w:space="0" w:color="auto"/>
            <w:right w:val="none" w:sz="0" w:space="0" w:color="auto"/>
          </w:divBdr>
        </w:div>
        <w:div w:id="795834063">
          <w:marLeft w:val="0"/>
          <w:marRight w:val="0"/>
          <w:marTop w:val="0"/>
          <w:marBottom w:val="0"/>
          <w:divBdr>
            <w:top w:val="none" w:sz="0" w:space="0" w:color="auto"/>
            <w:left w:val="none" w:sz="0" w:space="0" w:color="auto"/>
            <w:bottom w:val="none" w:sz="0" w:space="0" w:color="auto"/>
            <w:right w:val="none" w:sz="0" w:space="0" w:color="auto"/>
          </w:divBdr>
        </w:div>
        <w:div w:id="829638479">
          <w:marLeft w:val="0"/>
          <w:marRight w:val="0"/>
          <w:marTop w:val="0"/>
          <w:marBottom w:val="0"/>
          <w:divBdr>
            <w:top w:val="none" w:sz="0" w:space="0" w:color="auto"/>
            <w:left w:val="none" w:sz="0" w:space="0" w:color="auto"/>
            <w:bottom w:val="none" w:sz="0" w:space="0" w:color="auto"/>
            <w:right w:val="none" w:sz="0" w:space="0" w:color="auto"/>
          </w:divBdr>
        </w:div>
        <w:div w:id="872573467">
          <w:marLeft w:val="0"/>
          <w:marRight w:val="0"/>
          <w:marTop w:val="0"/>
          <w:marBottom w:val="0"/>
          <w:divBdr>
            <w:top w:val="none" w:sz="0" w:space="0" w:color="auto"/>
            <w:left w:val="none" w:sz="0" w:space="0" w:color="auto"/>
            <w:bottom w:val="none" w:sz="0" w:space="0" w:color="auto"/>
            <w:right w:val="none" w:sz="0" w:space="0" w:color="auto"/>
          </w:divBdr>
        </w:div>
        <w:div w:id="1104375342">
          <w:marLeft w:val="0"/>
          <w:marRight w:val="0"/>
          <w:marTop w:val="0"/>
          <w:marBottom w:val="0"/>
          <w:divBdr>
            <w:top w:val="none" w:sz="0" w:space="0" w:color="auto"/>
            <w:left w:val="none" w:sz="0" w:space="0" w:color="auto"/>
            <w:bottom w:val="none" w:sz="0" w:space="0" w:color="auto"/>
            <w:right w:val="none" w:sz="0" w:space="0" w:color="auto"/>
          </w:divBdr>
        </w:div>
        <w:div w:id="1180659160">
          <w:marLeft w:val="0"/>
          <w:marRight w:val="0"/>
          <w:marTop w:val="0"/>
          <w:marBottom w:val="0"/>
          <w:divBdr>
            <w:top w:val="none" w:sz="0" w:space="0" w:color="auto"/>
            <w:left w:val="none" w:sz="0" w:space="0" w:color="auto"/>
            <w:bottom w:val="none" w:sz="0" w:space="0" w:color="auto"/>
            <w:right w:val="none" w:sz="0" w:space="0" w:color="auto"/>
          </w:divBdr>
        </w:div>
        <w:div w:id="1299333692">
          <w:marLeft w:val="0"/>
          <w:marRight w:val="0"/>
          <w:marTop w:val="0"/>
          <w:marBottom w:val="0"/>
          <w:divBdr>
            <w:top w:val="none" w:sz="0" w:space="0" w:color="auto"/>
            <w:left w:val="none" w:sz="0" w:space="0" w:color="auto"/>
            <w:bottom w:val="none" w:sz="0" w:space="0" w:color="auto"/>
            <w:right w:val="none" w:sz="0" w:space="0" w:color="auto"/>
          </w:divBdr>
        </w:div>
        <w:div w:id="1382048763">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
        <w:div w:id="1913617694">
          <w:marLeft w:val="0"/>
          <w:marRight w:val="0"/>
          <w:marTop w:val="0"/>
          <w:marBottom w:val="0"/>
          <w:divBdr>
            <w:top w:val="none" w:sz="0" w:space="0" w:color="auto"/>
            <w:left w:val="none" w:sz="0" w:space="0" w:color="auto"/>
            <w:bottom w:val="none" w:sz="0" w:space="0" w:color="auto"/>
            <w:right w:val="none" w:sz="0" w:space="0" w:color="auto"/>
          </w:divBdr>
        </w:div>
        <w:div w:id="2037121311">
          <w:marLeft w:val="0"/>
          <w:marRight w:val="0"/>
          <w:marTop w:val="0"/>
          <w:marBottom w:val="0"/>
          <w:divBdr>
            <w:top w:val="none" w:sz="0" w:space="0" w:color="auto"/>
            <w:left w:val="none" w:sz="0" w:space="0" w:color="auto"/>
            <w:bottom w:val="none" w:sz="0" w:space="0" w:color="auto"/>
            <w:right w:val="none" w:sz="0" w:space="0" w:color="auto"/>
          </w:divBdr>
        </w:div>
        <w:div w:id="2119905681">
          <w:marLeft w:val="0"/>
          <w:marRight w:val="0"/>
          <w:marTop w:val="0"/>
          <w:marBottom w:val="0"/>
          <w:divBdr>
            <w:top w:val="none" w:sz="0" w:space="0" w:color="auto"/>
            <w:left w:val="none" w:sz="0" w:space="0" w:color="auto"/>
            <w:bottom w:val="none" w:sz="0" w:space="0" w:color="auto"/>
            <w:right w:val="none" w:sz="0" w:space="0" w:color="auto"/>
          </w:divBdr>
        </w:div>
      </w:divsChild>
    </w:div>
    <w:div w:id="1465998777">
      <w:bodyDiv w:val="1"/>
      <w:marLeft w:val="0"/>
      <w:marRight w:val="0"/>
      <w:marTop w:val="0"/>
      <w:marBottom w:val="0"/>
      <w:divBdr>
        <w:top w:val="none" w:sz="0" w:space="0" w:color="auto"/>
        <w:left w:val="none" w:sz="0" w:space="0" w:color="auto"/>
        <w:bottom w:val="none" w:sz="0" w:space="0" w:color="auto"/>
        <w:right w:val="none" w:sz="0" w:space="0" w:color="auto"/>
      </w:divBdr>
    </w:div>
    <w:div w:id="1515654367">
      <w:bodyDiv w:val="1"/>
      <w:marLeft w:val="0"/>
      <w:marRight w:val="0"/>
      <w:marTop w:val="0"/>
      <w:marBottom w:val="0"/>
      <w:divBdr>
        <w:top w:val="none" w:sz="0" w:space="0" w:color="auto"/>
        <w:left w:val="none" w:sz="0" w:space="0" w:color="auto"/>
        <w:bottom w:val="none" w:sz="0" w:space="0" w:color="auto"/>
        <w:right w:val="none" w:sz="0" w:space="0" w:color="auto"/>
      </w:divBdr>
    </w:div>
    <w:div w:id="1524126046">
      <w:bodyDiv w:val="1"/>
      <w:marLeft w:val="0"/>
      <w:marRight w:val="0"/>
      <w:marTop w:val="0"/>
      <w:marBottom w:val="0"/>
      <w:divBdr>
        <w:top w:val="none" w:sz="0" w:space="0" w:color="auto"/>
        <w:left w:val="none" w:sz="0" w:space="0" w:color="auto"/>
        <w:bottom w:val="none" w:sz="0" w:space="0" w:color="auto"/>
        <w:right w:val="none" w:sz="0" w:space="0" w:color="auto"/>
      </w:divBdr>
    </w:div>
    <w:div w:id="1554536158">
      <w:bodyDiv w:val="1"/>
      <w:marLeft w:val="0"/>
      <w:marRight w:val="0"/>
      <w:marTop w:val="0"/>
      <w:marBottom w:val="0"/>
      <w:divBdr>
        <w:top w:val="none" w:sz="0" w:space="0" w:color="auto"/>
        <w:left w:val="none" w:sz="0" w:space="0" w:color="auto"/>
        <w:bottom w:val="none" w:sz="0" w:space="0" w:color="auto"/>
        <w:right w:val="none" w:sz="0" w:space="0" w:color="auto"/>
      </w:divBdr>
    </w:div>
    <w:div w:id="1556313699">
      <w:bodyDiv w:val="1"/>
      <w:marLeft w:val="0"/>
      <w:marRight w:val="0"/>
      <w:marTop w:val="0"/>
      <w:marBottom w:val="0"/>
      <w:divBdr>
        <w:top w:val="none" w:sz="0" w:space="0" w:color="auto"/>
        <w:left w:val="none" w:sz="0" w:space="0" w:color="auto"/>
        <w:bottom w:val="none" w:sz="0" w:space="0" w:color="auto"/>
        <w:right w:val="none" w:sz="0" w:space="0" w:color="auto"/>
      </w:divBdr>
      <w:divsChild>
        <w:div w:id="34307795">
          <w:marLeft w:val="0"/>
          <w:marRight w:val="0"/>
          <w:marTop w:val="0"/>
          <w:marBottom w:val="0"/>
          <w:divBdr>
            <w:top w:val="none" w:sz="0" w:space="0" w:color="auto"/>
            <w:left w:val="none" w:sz="0" w:space="0" w:color="auto"/>
            <w:bottom w:val="none" w:sz="0" w:space="0" w:color="auto"/>
            <w:right w:val="none" w:sz="0" w:space="0" w:color="auto"/>
          </w:divBdr>
        </w:div>
        <w:div w:id="163789407">
          <w:marLeft w:val="0"/>
          <w:marRight w:val="0"/>
          <w:marTop w:val="0"/>
          <w:marBottom w:val="0"/>
          <w:divBdr>
            <w:top w:val="none" w:sz="0" w:space="0" w:color="auto"/>
            <w:left w:val="none" w:sz="0" w:space="0" w:color="auto"/>
            <w:bottom w:val="none" w:sz="0" w:space="0" w:color="auto"/>
            <w:right w:val="none" w:sz="0" w:space="0" w:color="auto"/>
          </w:divBdr>
        </w:div>
        <w:div w:id="269749360">
          <w:marLeft w:val="0"/>
          <w:marRight w:val="0"/>
          <w:marTop w:val="0"/>
          <w:marBottom w:val="0"/>
          <w:divBdr>
            <w:top w:val="none" w:sz="0" w:space="0" w:color="auto"/>
            <w:left w:val="none" w:sz="0" w:space="0" w:color="auto"/>
            <w:bottom w:val="none" w:sz="0" w:space="0" w:color="auto"/>
            <w:right w:val="none" w:sz="0" w:space="0" w:color="auto"/>
          </w:divBdr>
        </w:div>
        <w:div w:id="605045062">
          <w:marLeft w:val="0"/>
          <w:marRight w:val="0"/>
          <w:marTop w:val="0"/>
          <w:marBottom w:val="0"/>
          <w:divBdr>
            <w:top w:val="none" w:sz="0" w:space="0" w:color="auto"/>
            <w:left w:val="none" w:sz="0" w:space="0" w:color="auto"/>
            <w:bottom w:val="none" w:sz="0" w:space="0" w:color="auto"/>
            <w:right w:val="none" w:sz="0" w:space="0" w:color="auto"/>
          </w:divBdr>
        </w:div>
        <w:div w:id="847713223">
          <w:marLeft w:val="0"/>
          <w:marRight w:val="0"/>
          <w:marTop w:val="0"/>
          <w:marBottom w:val="0"/>
          <w:divBdr>
            <w:top w:val="none" w:sz="0" w:space="0" w:color="auto"/>
            <w:left w:val="none" w:sz="0" w:space="0" w:color="auto"/>
            <w:bottom w:val="none" w:sz="0" w:space="0" w:color="auto"/>
            <w:right w:val="none" w:sz="0" w:space="0" w:color="auto"/>
          </w:divBdr>
        </w:div>
        <w:div w:id="886913137">
          <w:marLeft w:val="0"/>
          <w:marRight w:val="0"/>
          <w:marTop w:val="0"/>
          <w:marBottom w:val="0"/>
          <w:divBdr>
            <w:top w:val="none" w:sz="0" w:space="0" w:color="auto"/>
            <w:left w:val="none" w:sz="0" w:space="0" w:color="auto"/>
            <w:bottom w:val="none" w:sz="0" w:space="0" w:color="auto"/>
            <w:right w:val="none" w:sz="0" w:space="0" w:color="auto"/>
          </w:divBdr>
        </w:div>
        <w:div w:id="958875927">
          <w:marLeft w:val="0"/>
          <w:marRight w:val="0"/>
          <w:marTop w:val="0"/>
          <w:marBottom w:val="0"/>
          <w:divBdr>
            <w:top w:val="none" w:sz="0" w:space="0" w:color="auto"/>
            <w:left w:val="none" w:sz="0" w:space="0" w:color="auto"/>
            <w:bottom w:val="none" w:sz="0" w:space="0" w:color="auto"/>
            <w:right w:val="none" w:sz="0" w:space="0" w:color="auto"/>
          </w:divBdr>
        </w:div>
        <w:div w:id="1442989888">
          <w:marLeft w:val="0"/>
          <w:marRight w:val="0"/>
          <w:marTop w:val="0"/>
          <w:marBottom w:val="0"/>
          <w:divBdr>
            <w:top w:val="none" w:sz="0" w:space="0" w:color="auto"/>
            <w:left w:val="none" w:sz="0" w:space="0" w:color="auto"/>
            <w:bottom w:val="none" w:sz="0" w:space="0" w:color="auto"/>
            <w:right w:val="none" w:sz="0" w:space="0" w:color="auto"/>
          </w:divBdr>
        </w:div>
        <w:div w:id="1664973193">
          <w:marLeft w:val="0"/>
          <w:marRight w:val="0"/>
          <w:marTop w:val="0"/>
          <w:marBottom w:val="0"/>
          <w:divBdr>
            <w:top w:val="none" w:sz="0" w:space="0" w:color="auto"/>
            <w:left w:val="none" w:sz="0" w:space="0" w:color="auto"/>
            <w:bottom w:val="none" w:sz="0" w:space="0" w:color="auto"/>
            <w:right w:val="none" w:sz="0" w:space="0" w:color="auto"/>
          </w:divBdr>
        </w:div>
        <w:div w:id="1833719578">
          <w:marLeft w:val="0"/>
          <w:marRight w:val="0"/>
          <w:marTop w:val="0"/>
          <w:marBottom w:val="0"/>
          <w:divBdr>
            <w:top w:val="none" w:sz="0" w:space="0" w:color="auto"/>
            <w:left w:val="none" w:sz="0" w:space="0" w:color="auto"/>
            <w:bottom w:val="none" w:sz="0" w:space="0" w:color="auto"/>
            <w:right w:val="none" w:sz="0" w:space="0" w:color="auto"/>
          </w:divBdr>
        </w:div>
        <w:div w:id="1856724073">
          <w:marLeft w:val="0"/>
          <w:marRight w:val="0"/>
          <w:marTop w:val="0"/>
          <w:marBottom w:val="0"/>
          <w:divBdr>
            <w:top w:val="none" w:sz="0" w:space="0" w:color="auto"/>
            <w:left w:val="none" w:sz="0" w:space="0" w:color="auto"/>
            <w:bottom w:val="none" w:sz="0" w:space="0" w:color="auto"/>
            <w:right w:val="none" w:sz="0" w:space="0" w:color="auto"/>
          </w:divBdr>
        </w:div>
      </w:divsChild>
    </w:div>
    <w:div w:id="1569653157">
      <w:bodyDiv w:val="1"/>
      <w:marLeft w:val="0"/>
      <w:marRight w:val="0"/>
      <w:marTop w:val="0"/>
      <w:marBottom w:val="0"/>
      <w:divBdr>
        <w:top w:val="none" w:sz="0" w:space="0" w:color="auto"/>
        <w:left w:val="none" w:sz="0" w:space="0" w:color="auto"/>
        <w:bottom w:val="none" w:sz="0" w:space="0" w:color="auto"/>
        <w:right w:val="none" w:sz="0" w:space="0" w:color="auto"/>
      </w:divBdr>
    </w:div>
    <w:div w:id="1571109417">
      <w:bodyDiv w:val="1"/>
      <w:marLeft w:val="0"/>
      <w:marRight w:val="0"/>
      <w:marTop w:val="0"/>
      <w:marBottom w:val="0"/>
      <w:divBdr>
        <w:top w:val="none" w:sz="0" w:space="0" w:color="auto"/>
        <w:left w:val="none" w:sz="0" w:space="0" w:color="auto"/>
        <w:bottom w:val="none" w:sz="0" w:space="0" w:color="auto"/>
        <w:right w:val="none" w:sz="0" w:space="0" w:color="auto"/>
      </w:divBdr>
    </w:div>
    <w:div w:id="1576086440">
      <w:bodyDiv w:val="1"/>
      <w:marLeft w:val="0"/>
      <w:marRight w:val="0"/>
      <w:marTop w:val="0"/>
      <w:marBottom w:val="0"/>
      <w:divBdr>
        <w:top w:val="none" w:sz="0" w:space="0" w:color="auto"/>
        <w:left w:val="none" w:sz="0" w:space="0" w:color="auto"/>
        <w:bottom w:val="none" w:sz="0" w:space="0" w:color="auto"/>
        <w:right w:val="none" w:sz="0" w:space="0" w:color="auto"/>
      </w:divBdr>
    </w:div>
    <w:div w:id="1655182122">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67131976">
      <w:bodyDiv w:val="1"/>
      <w:marLeft w:val="0"/>
      <w:marRight w:val="0"/>
      <w:marTop w:val="0"/>
      <w:marBottom w:val="0"/>
      <w:divBdr>
        <w:top w:val="none" w:sz="0" w:space="0" w:color="auto"/>
        <w:left w:val="none" w:sz="0" w:space="0" w:color="auto"/>
        <w:bottom w:val="none" w:sz="0" w:space="0" w:color="auto"/>
        <w:right w:val="none" w:sz="0" w:space="0" w:color="auto"/>
      </w:divBdr>
    </w:div>
    <w:div w:id="1672105832">
      <w:bodyDiv w:val="1"/>
      <w:marLeft w:val="0"/>
      <w:marRight w:val="0"/>
      <w:marTop w:val="0"/>
      <w:marBottom w:val="0"/>
      <w:divBdr>
        <w:top w:val="none" w:sz="0" w:space="0" w:color="auto"/>
        <w:left w:val="none" w:sz="0" w:space="0" w:color="auto"/>
        <w:bottom w:val="none" w:sz="0" w:space="0" w:color="auto"/>
        <w:right w:val="none" w:sz="0" w:space="0" w:color="auto"/>
      </w:divBdr>
    </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w:div w:id="1749109019">
      <w:bodyDiv w:val="1"/>
      <w:marLeft w:val="0"/>
      <w:marRight w:val="0"/>
      <w:marTop w:val="0"/>
      <w:marBottom w:val="0"/>
      <w:divBdr>
        <w:top w:val="none" w:sz="0" w:space="0" w:color="auto"/>
        <w:left w:val="none" w:sz="0" w:space="0" w:color="auto"/>
        <w:bottom w:val="none" w:sz="0" w:space="0" w:color="auto"/>
        <w:right w:val="none" w:sz="0" w:space="0" w:color="auto"/>
      </w:divBdr>
    </w:div>
    <w:div w:id="1755199237">
      <w:bodyDiv w:val="1"/>
      <w:marLeft w:val="0"/>
      <w:marRight w:val="0"/>
      <w:marTop w:val="0"/>
      <w:marBottom w:val="0"/>
      <w:divBdr>
        <w:top w:val="none" w:sz="0" w:space="0" w:color="auto"/>
        <w:left w:val="none" w:sz="0" w:space="0" w:color="auto"/>
        <w:bottom w:val="none" w:sz="0" w:space="0" w:color="auto"/>
        <w:right w:val="none" w:sz="0" w:space="0" w:color="auto"/>
      </w:divBdr>
    </w:div>
    <w:div w:id="1757359083">
      <w:bodyDiv w:val="1"/>
      <w:marLeft w:val="0"/>
      <w:marRight w:val="0"/>
      <w:marTop w:val="0"/>
      <w:marBottom w:val="0"/>
      <w:divBdr>
        <w:top w:val="none" w:sz="0" w:space="0" w:color="auto"/>
        <w:left w:val="none" w:sz="0" w:space="0" w:color="auto"/>
        <w:bottom w:val="none" w:sz="0" w:space="0" w:color="auto"/>
        <w:right w:val="none" w:sz="0" w:space="0" w:color="auto"/>
      </w:divBdr>
    </w:div>
    <w:div w:id="1771730888">
      <w:bodyDiv w:val="1"/>
      <w:marLeft w:val="0"/>
      <w:marRight w:val="0"/>
      <w:marTop w:val="0"/>
      <w:marBottom w:val="0"/>
      <w:divBdr>
        <w:top w:val="none" w:sz="0" w:space="0" w:color="auto"/>
        <w:left w:val="none" w:sz="0" w:space="0" w:color="auto"/>
        <w:bottom w:val="none" w:sz="0" w:space="0" w:color="auto"/>
        <w:right w:val="none" w:sz="0" w:space="0" w:color="auto"/>
      </w:divBdr>
    </w:div>
    <w:div w:id="1830972733">
      <w:bodyDiv w:val="1"/>
      <w:marLeft w:val="0"/>
      <w:marRight w:val="0"/>
      <w:marTop w:val="0"/>
      <w:marBottom w:val="0"/>
      <w:divBdr>
        <w:top w:val="none" w:sz="0" w:space="0" w:color="auto"/>
        <w:left w:val="none" w:sz="0" w:space="0" w:color="auto"/>
        <w:bottom w:val="none" w:sz="0" w:space="0" w:color="auto"/>
        <w:right w:val="none" w:sz="0" w:space="0" w:color="auto"/>
      </w:divBdr>
    </w:div>
    <w:div w:id="1834252857">
      <w:bodyDiv w:val="1"/>
      <w:marLeft w:val="0"/>
      <w:marRight w:val="0"/>
      <w:marTop w:val="0"/>
      <w:marBottom w:val="0"/>
      <w:divBdr>
        <w:top w:val="none" w:sz="0" w:space="0" w:color="auto"/>
        <w:left w:val="none" w:sz="0" w:space="0" w:color="auto"/>
        <w:bottom w:val="none" w:sz="0" w:space="0" w:color="auto"/>
        <w:right w:val="none" w:sz="0" w:space="0" w:color="auto"/>
      </w:divBdr>
    </w:div>
    <w:div w:id="1848711403">
      <w:bodyDiv w:val="1"/>
      <w:marLeft w:val="0"/>
      <w:marRight w:val="0"/>
      <w:marTop w:val="0"/>
      <w:marBottom w:val="0"/>
      <w:divBdr>
        <w:top w:val="none" w:sz="0" w:space="0" w:color="auto"/>
        <w:left w:val="none" w:sz="0" w:space="0" w:color="auto"/>
        <w:bottom w:val="none" w:sz="0" w:space="0" w:color="auto"/>
        <w:right w:val="none" w:sz="0" w:space="0" w:color="auto"/>
      </w:divBdr>
      <w:divsChild>
        <w:div w:id="19624403">
          <w:marLeft w:val="0"/>
          <w:marRight w:val="0"/>
          <w:marTop w:val="0"/>
          <w:marBottom w:val="0"/>
          <w:divBdr>
            <w:top w:val="none" w:sz="0" w:space="0" w:color="auto"/>
            <w:left w:val="none" w:sz="0" w:space="0" w:color="auto"/>
            <w:bottom w:val="none" w:sz="0" w:space="0" w:color="auto"/>
            <w:right w:val="none" w:sz="0" w:space="0" w:color="auto"/>
          </w:divBdr>
        </w:div>
        <w:div w:id="60519364">
          <w:marLeft w:val="0"/>
          <w:marRight w:val="0"/>
          <w:marTop w:val="0"/>
          <w:marBottom w:val="0"/>
          <w:divBdr>
            <w:top w:val="none" w:sz="0" w:space="0" w:color="auto"/>
            <w:left w:val="none" w:sz="0" w:space="0" w:color="auto"/>
            <w:bottom w:val="none" w:sz="0" w:space="0" w:color="auto"/>
            <w:right w:val="none" w:sz="0" w:space="0" w:color="auto"/>
          </w:divBdr>
        </w:div>
        <w:div w:id="85150805">
          <w:marLeft w:val="0"/>
          <w:marRight w:val="0"/>
          <w:marTop w:val="0"/>
          <w:marBottom w:val="0"/>
          <w:divBdr>
            <w:top w:val="none" w:sz="0" w:space="0" w:color="auto"/>
            <w:left w:val="none" w:sz="0" w:space="0" w:color="auto"/>
            <w:bottom w:val="none" w:sz="0" w:space="0" w:color="auto"/>
            <w:right w:val="none" w:sz="0" w:space="0" w:color="auto"/>
          </w:divBdr>
        </w:div>
        <w:div w:id="96409051">
          <w:marLeft w:val="0"/>
          <w:marRight w:val="0"/>
          <w:marTop w:val="0"/>
          <w:marBottom w:val="0"/>
          <w:divBdr>
            <w:top w:val="none" w:sz="0" w:space="0" w:color="auto"/>
            <w:left w:val="none" w:sz="0" w:space="0" w:color="auto"/>
            <w:bottom w:val="none" w:sz="0" w:space="0" w:color="auto"/>
            <w:right w:val="none" w:sz="0" w:space="0" w:color="auto"/>
          </w:divBdr>
        </w:div>
        <w:div w:id="97258321">
          <w:marLeft w:val="0"/>
          <w:marRight w:val="0"/>
          <w:marTop w:val="0"/>
          <w:marBottom w:val="0"/>
          <w:divBdr>
            <w:top w:val="none" w:sz="0" w:space="0" w:color="auto"/>
            <w:left w:val="none" w:sz="0" w:space="0" w:color="auto"/>
            <w:bottom w:val="none" w:sz="0" w:space="0" w:color="auto"/>
            <w:right w:val="none" w:sz="0" w:space="0" w:color="auto"/>
          </w:divBdr>
        </w:div>
        <w:div w:id="127749174">
          <w:marLeft w:val="0"/>
          <w:marRight w:val="0"/>
          <w:marTop w:val="0"/>
          <w:marBottom w:val="0"/>
          <w:divBdr>
            <w:top w:val="none" w:sz="0" w:space="0" w:color="auto"/>
            <w:left w:val="none" w:sz="0" w:space="0" w:color="auto"/>
            <w:bottom w:val="none" w:sz="0" w:space="0" w:color="auto"/>
            <w:right w:val="none" w:sz="0" w:space="0" w:color="auto"/>
          </w:divBdr>
        </w:div>
        <w:div w:id="151794717">
          <w:marLeft w:val="0"/>
          <w:marRight w:val="0"/>
          <w:marTop w:val="0"/>
          <w:marBottom w:val="0"/>
          <w:divBdr>
            <w:top w:val="none" w:sz="0" w:space="0" w:color="auto"/>
            <w:left w:val="none" w:sz="0" w:space="0" w:color="auto"/>
            <w:bottom w:val="none" w:sz="0" w:space="0" w:color="auto"/>
            <w:right w:val="none" w:sz="0" w:space="0" w:color="auto"/>
          </w:divBdr>
        </w:div>
        <w:div w:id="173304384">
          <w:marLeft w:val="0"/>
          <w:marRight w:val="0"/>
          <w:marTop w:val="0"/>
          <w:marBottom w:val="0"/>
          <w:divBdr>
            <w:top w:val="none" w:sz="0" w:space="0" w:color="auto"/>
            <w:left w:val="none" w:sz="0" w:space="0" w:color="auto"/>
            <w:bottom w:val="none" w:sz="0" w:space="0" w:color="auto"/>
            <w:right w:val="none" w:sz="0" w:space="0" w:color="auto"/>
          </w:divBdr>
        </w:div>
        <w:div w:id="174002542">
          <w:marLeft w:val="0"/>
          <w:marRight w:val="0"/>
          <w:marTop w:val="0"/>
          <w:marBottom w:val="0"/>
          <w:divBdr>
            <w:top w:val="none" w:sz="0" w:space="0" w:color="auto"/>
            <w:left w:val="none" w:sz="0" w:space="0" w:color="auto"/>
            <w:bottom w:val="none" w:sz="0" w:space="0" w:color="auto"/>
            <w:right w:val="none" w:sz="0" w:space="0" w:color="auto"/>
          </w:divBdr>
        </w:div>
        <w:div w:id="177352191">
          <w:marLeft w:val="0"/>
          <w:marRight w:val="0"/>
          <w:marTop w:val="0"/>
          <w:marBottom w:val="0"/>
          <w:divBdr>
            <w:top w:val="none" w:sz="0" w:space="0" w:color="auto"/>
            <w:left w:val="none" w:sz="0" w:space="0" w:color="auto"/>
            <w:bottom w:val="none" w:sz="0" w:space="0" w:color="auto"/>
            <w:right w:val="none" w:sz="0" w:space="0" w:color="auto"/>
          </w:divBdr>
        </w:div>
        <w:div w:id="199821717">
          <w:marLeft w:val="0"/>
          <w:marRight w:val="0"/>
          <w:marTop w:val="0"/>
          <w:marBottom w:val="0"/>
          <w:divBdr>
            <w:top w:val="none" w:sz="0" w:space="0" w:color="auto"/>
            <w:left w:val="none" w:sz="0" w:space="0" w:color="auto"/>
            <w:bottom w:val="none" w:sz="0" w:space="0" w:color="auto"/>
            <w:right w:val="none" w:sz="0" w:space="0" w:color="auto"/>
          </w:divBdr>
        </w:div>
        <w:div w:id="201140830">
          <w:marLeft w:val="0"/>
          <w:marRight w:val="0"/>
          <w:marTop w:val="0"/>
          <w:marBottom w:val="0"/>
          <w:divBdr>
            <w:top w:val="none" w:sz="0" w:space="0" w:color="auto"/>
            <w:left w:val="none" w:sz="0" w:space="0" w:color="auto"/>
            <w:bottom w:val="none" w:sz="0" w:space="0" w:color="auto"/>
            <w:right w:val="none" w:sz="0" w:space="0" w:color="auto"/>
          </w:divBdr>
        </w:div>
        <w:div w:id="203257948">
          <w:marLeft w:val="0"/>
          <w:marRight w:val="0"/>
          <w:marTop w:val="0"/>
          <w:marBottom w:val="0"/>
          <w:divBdr>
            <w:top w:val="none" w:sz="0" w:space="0" w:color="auto"/>
            <w:left w:val="none" w:sz="0" w:space="0" w:color="auto"/>
            <w:bottom w:val="none" w:sz="0" w:space="0" w:color="auto"/>
            <w:right w:val="none" w:sz="0" w:space="0" w:color="auto"/>
          </w:divBdr>
        </w:div>
        <w:div w:id="203716702">
          <w:marLeft w:val="0"/>
          <w:marRight w:val="0"/>
          <w:marTop w:val="0"/>
          <w:marBottom w:val="0"/>
          <w:divBdr>
            <w:top w:val="none" w:sz="0" w:space="0" w:color="auto"/>
            <w:left w:val="none" w:sz="0" w:space="0" w:color="auto"/>
            <w:bottom w:val="none" w:sz="0" w:space="0" w:color="auto"/>
            <w:right w:val="none" w:sz="0" w:space="0" w:color="auto"/>
          </w:divBdr>
        </w:div>
        <w:div w:id="211692476">
          <w:marLeft w:val="0"/>
          <w:marRight w:val="0"/>
          <w:marTop w:val="0"/>
          <w:marBottom w:val="0"/>
          <w:divBdr>
            <w:top w:val="none" w:sz="0" w:space="0" w:color="auto"/>
            <w:left w:val="none" w:sz="0" w:space="0" w:color="auto"/>
            <w:bottom w:val="none" w:sz="0" w:space="0" w:color="auto"/>
            <w:right w:val="none" w:sz="0" w:space="0" w:color="auto"/>
          </w:divBdr>
        </w:div>
        <w:div w:id="229388068">
          <w:marLeft w:val="0"/>
          <w:marRight w:val="0"/>
          <w:marTop w:val="0"/>
          <w:marBottom w:val="0"/>
          <w:divBdr>
            <w:top w:val="none" w:sz="0" w:space="0" w:color="auto"/>
            <w:left w:val="none" w:sz="0" w:space="0" w:color="auto"/>
            <w:bottom w:val="none" w:sz="0" w:space="0" w:color="auto"/>
            <w:right w:val="none" w:sz="0" w:space="0" w:color="auto"/>
          </w:divBdr>
        </w:div>
        <w:div w:id="260837836">
          <w:marLeft w:val="0"/>
          <w:marRight w:val="0"/>
          <w:marTop w:val="0"/>
          <w:marBottom w:val="0"/>
          <w:divBdr>
            <w:top w:val="none" w:sz="0" w:space="0" w:color="auto"/>
            <w:left w:val="none" w:sz="0" w:space="0" w:color="auto"/>
            <w:bottom w:val="none" w:sz="0" w:space="0" w:color="auto"/>
            <w:right w:val="none" w:sz="0" w:space="0" w:color="auto"/>
          </w:divBdr>
        </w:div>
        <w:div w:id="277491974">
          <w:marLeft w:val="0"/>
          <w:marRight w:val="0"/>
          <w:marTop w:val="0"/>
          <w:marBottom w:val="0"/>
          <w:divBdr>
            <w:top w:val="none" w:sz="0" w:space="0" w:color="auto"/>
            <w:left w:val="none" w:sz="0" w:space="0" w:color="auto"/>
            <w:bottom w:val="none" w:sz="0" w:space="0" w:color="auto"/>
            <w:right w:val="none" w:sz="0" w:space="0" w:color="auto"/>
          </w:divBdr>
        </w:div>
        <w:div w:id="282156102">
          <w:marLeft w:val="0"/>
          <w:marRight w:val="0"/>
          <w:marTop w:val="0"/>
          <w:marBottom w:val="0"/>
          <w:divBdr>
            <w:top w:val="none" w:sz="0" w:space="0" w:color="auto"/>
            <w:left w:val="none" w:sz="0" w:space="0" w:color="auto"/>
            <w:bottom w:val="none" w:sz="0" w:space="0" w:color="auto"/>
            <w:right w:val="none" w:sz="0" w:space="0" w:color="auto"/>
          </w:divBdr>
        </w:div>
        <w:div w:id="283082151">
          <w:marLeft w:val="0"/>
          <w:marRight w:val="0"/>
          <w:marTop w:val="0"/>
          <w:marBottom w:val="0"/>
          <w:divBdr>
            <w:top w:val="none" w:sz="0" w:space="0" w:color="auto"/>
            <w:left w:val="none" w:sz="0" w:space="0" w:color="auto"/>
            <w:bottom w:val="none" w:sz="0" w:space="0" w:color="auto"/>
            <w:right w:val="none" w:sz="0" w:space="0" w:color="auto"/>
          </w:divBdr>
        </w:div>
        <w:div w:id="286203335">
          <w:marLeft w:val="0"/>
          <w:marRight w:val="0"/>
          <w:marTop w:val="0"/>
          <w:marBottom w:val="0"/>
          <w:divBdr>
            <w:top w:val="none" w:sz="0" w:space="0" w:color="auto"/>
            <w:left w:val="none" w:sz="0" w:space="0" w:color="auto"/>
            <w:bottom w:val="none" w:sz="0" w:space="0" w:color="auto"/>
            <w:right w:val="none" w:sz="0" w:space="0" w:color="auto"/>
          </w:divBdr>
        </w:div>
        <w:div w:id="298733458">
          <w:marLeft w:val="0"/>
          <w:marRight w:val="0"/>
          <w:marTop w:val="0"/>
          <w:marBottom w:val="0"/>
          <w:divBdr>
            <w:top w:val="none" w:sz="0" w:space="0" w:color="auto"/>
            <w:left w:val="none" w:sz="0" w:space="0" w:color="auto"/>
            <w:bottom w:val="none" w:sz="0" w:space="0" w:color="auto"/>
            <w:right w:val="none" w:sz="0" w:space="0" w:color="auto"/>
          </w:divBdr>
        </w:div>
        <w:div w:id="300884371">
          <w:marLeft w:val="0"/>
          <w:marRight w:val="0"/>
          <w:marTop w:val="0"/>
          <w:marBottom w:val="0"/>
          <w:divBdr>
            <w:top w:val="none" w:sz="0" w:space="0" w:color="auto"/>
            <w:left w:val="none" w:sz="0" w:space="0" w:color="auto"/>
            <w:bottom w:val="none" w:sz="0" w:space="0" w:color="auto"/>
            <w:right w:val="none" w:sz="0" w:space="0" w:color="auto"/>
          </w:divBdr>
        </w:div>
        <w:div w:id="311326618">
          <w:marLeft w:val="0"/>
          <w:marRight w:val="0"/>
          <w:marTop w:val="0"/>
          <w:marBottom w:val="0"/>
          <w:divBdr>
            <w:top w:val="none" w:sz="0" w:space="0" w:color="auto"/>
            <w:left w:val="none" w:sz="0" w:space="0" w:color="auto"/>
            <w:bottom w:val="none" w:sz="0" w:space="0" w:color="auto"/>
            <w:right w:val="none" w:sz="0" w:space="0" w:color="auto"/>
          </w:divBdr>
        </w:div>
        <w:div w:id="322271949">
          <w:marLeft w:val="0"/>
          <w:marRight w:val="0"/>
          <w:marTop w:val="0"/>
          <w:marBottom w:val="0"/>
          <w:divBdr>
            <w:top w:val="none" w:sz="0" w:space="0" w:color="auto"/>
            <w:left w:val="none" w:sz="0" w:space="0" w:color="auto"/>
            <w:bottom w:val="none" w:sz="0" w:space="0" w:color="auto"/>
            <w:right w:val="none" w:sz="0" w:space="0" w:color="auto"/>
          </w:divBdr>
        </w:div>
        <w:div w:id="330379936">
          <w:marLeft w:val="0"/>
          <w:marRight w:val="0"/>
          <w:marTop w:val="0"/>
          <w:marBottom w:val="0"/>
          <w:divBdr>
            <w:top w:val="none" w:sz="0" w:space="0" w:color="auto"/>
            <w:left w:val="none" w:sz="0" w:space="0" w:color="auto"/>
            <w:bottom w:val="none" w:sz="0" w:space="0" w:color="auto"/>
            <w:right w:val="none" w:sz="0" w:space="0" w:color="auto"/>
          </w:divBdr>
        </w:div>
        <w:div w:id="338431574">
          <w:marLeft w:val="0"/>
          <w:marRight w:val="0"/>
          <w:marTop w:val="0"/>
          <w:marBottom w:val="0"/>
          <w:divBdr>
            <w:top w:val="none" w:sz="0" w:space="0" w:color="auto"/>
            <w:left w:val="none" w:sz="0" w:space="0" w:color="auto"/>
            <w:bottom w:val="none" w:sz="0" w:space="0" w:color="auto"/>
            <w:right w:val="none" w:sz="0" w:space="0" w:color="auto"/>
          </w:divBdr>
        </w:div>
        <w:div w:id="344138219">
          <w:marLeft w:val="0"/>
          <w:marRight w:val="0"/>
          <w:marTop w:val="0"/>
          <w:marBottom w:val="0"/>
          <w:divBdr>
            <w:top w:val="none" w:sz="0" w:space="0" w:color="auto"/>
            <w:left w:val="none" w:sz="0" w:space="0" w:color="auto"/>
            <w:bottom w:val="none" w:sz="0" w:space="0" w:color="auto"/>
            <w:right w:val="none" w:sz="0" w:space="0" w:color="auto"/>
          </w:divBdr>
        </w:div>
        <w:div w:id="364796901">
          <w:marLeft w:val="0"/>
          <w:marRight w:val="0"/>
          <w:marTop w:val="0"/>
          <w:marBottom w:val="0"/>
          <w:divBdr>
            <w:top w:val="none" w:sz="0" w:space="0" w:color="auto"/>
            <w:left w:val="none" w:sz="0" w:space="0" w:color="auto"/>
            <w:bottom w:val="none" w:sz="0" w:space="0" w:color="auto"/>
            <w:right w:val="none" w:sz="0" w:space="0" w:color="auto"/>
          </w:divBdr>
        </w:div>
        <w:div w:id="368605218">
          <w:marLeft w:val="0"/>
          <w:marRight w:val="0"/>
          <w:marTop w:val="0"/>
          <w:marBottom w:val="0"/>
          <w:divBdr>
            <w:top w:val="none" w:sz="0" w:space="0" w:color="auto"/>
            <w:left w:val="none" w:sz="0" w:space="0" w:color="auto"/>
            <w:bottom w:val="none" w:sz="0" w:space="0" w:color="auto"/>
            <w:right w:val="none" w:sz="0" w:space="0" w:color="auto"/>
          </w:divBdr>
        </w:div>
        <w:div w:id="385108666">
          <w:marLeft w:val="0"/>
          <w:marRight w:val="0"/>
          <w:marTop w:val="0"/>
          <w:marBottom w:val="0"/>
          <w:divBdr>
            <w:top w:val="none" w:sz="0" w:space="0" w:color="auto"/>
            <w:left w:val="none" w:sz="0" w:space="0" w:color="auto"/>
            <w:bottom w:val="none" w:sz="0" w:space="0" w:color="auto"/>
            <w:right w:val="none" w:sz="0" w:space="0" w:color="auto"/>
          </w:divBdr>
        </w:div>
        <w:div w:id="393940448">
          <w:marLeft w:val="0"/>
          <w:marRight w:val="0"/>
          <w:marTop w:val="0"/>
          <w:marBottom w:val="0"/>
          <w:divBdr>
            <w:top w:val="none" w:sz="0" w:space="0" w:color="auto"/>
            <w:left w:val="none" w:sz="0" w:space="0" w:color="auto"/>
            <w:bottom w:val="none" w:sz="0" w:space="0" w:color="auto"/>
            <w:right w:val="none" w:sz="0" w:space="0" w:color="auto"/>
          </w:divBdr>
        </w:div>
        <w:div w:id="414740933">
          <w:marLeft w:val="0"/>
          <w:marRight w:val="0"/>
          <w:marTop w:val="0"/>
          <w:marBottom w:val="0"/>
          <w:divBdr>
            <w:top w:val="none" w:sz="0" w:space="0" w:color="auto"/>
            <w:left w:val="none" w:sz="0" w:space="0" w:color="auto"/>
            <w:bottom w:val="none" w:sz="0" w:space="0" w:color="auto"/>
            <w:right w:val="none" w:sz="0" w:space="0" w:color="auto"/>
          </w:divBdr>
        </w:div>
        <w:div w:id="416444381">
          <w:marLeft w:val="0"/>
          <w:marRight w:val="0"/>
          <w:marTop w:val="0"/>
          <w:marBottom w:val="0"/>
          <w:divBdr>
            <w:top w:val="none" w:sz="0" w:space="0" w:color="auto"/>
            <w:left w:val="none" w:sz="0" w:space="0" w:color="auto"/>
            <w:bottom w:val="none" w:sz="0" w:space="0" w:color="auto"/>
            <w:right w:val="none" w:sz="0" w:space="0" w:color="auto"/>
          </w:divBdr>
        </w:div>
        <w:div w:id="418868029">
          <w:marLeft w:val="0"/>
          <w:marRight w:val="0"/>
          <w:marTop w:val="0"/>
          <w:marBottom w:val="0"/>
          <w:divBdr>
            <w:top w:val="none" w:sz="0" w:space="0" w:color="auto"/>
            <w:left w:val="none" w:sz="0" w:space="0" w:color="auto"/>
            <w:bottom w:val="none" w:sz="0" w:space="0" w:color="auto"/>
            <w:right w:val="none" w:sz="0" w:space="0" w:color="auto"/>
          </w:divBdr>
        </w:div>
        <w:div w:id="506477801">
          <w:marLeft w:val="0"/>
          <w:marRight w:val="0"/>
          <w:marTop w:val="0"/>
          <w:marBottom w:val="0"/>
          <w:divBdr>
            <w:top w:val="none" w:sz="0" w:space="0" w:color="auto"/>
            <w:left w:val="none" w:sz="0" w:space="0" w:color="auto"/>
            <w:bottom w:val="none" w:sz="0" w:space="0" w:color="auto"/>
            <w:right w:val="none" w:sz="0" w:space="0" w:color="auto"/>
          </w:divBdr>
        </w:div>
        <w:div w:id="519466025">
          <w:marLeft w:val="0"/>
          <w:marRight w:val="0"/>
          <w:marTop w:val="0"/>
          <w:marBottom w:val="0"/>
          <w:divBdr>
            <w:top w:val="none" w:sz="0" w:space="0" w:color="auto"/>
            <w:left w:val="none" w:sz="0" w:space="0" w:color="auto"/>
            <w:bottom w:val="none" w:sz="0" w:space="0" w:color="auto"/>
            <w:right w:val="none" w:sz="0" w:space="0" w:color="auto"/>
          </w:divBdr>
        </w:div>
        <w:div w:id="519780921">
          <w:marLeft w:val="0"/>
          <w:marRight w:val="0"/>
          <w:marTop w:val="0"/>
          <w:marBottom w:val="0"/>
          <w:divBdr>
            <w:top w:val="none" w:sz="0" w:space="0" w:color="auto"/>
            <w:left w:val="none" w:sz="0" w:space="0" w:color="auto"/>
            <w:bottom w:val="none" w:sz="0" w:space="0" w:color="auto"/>
            <w:right w:val="none" w:sz="0" w:space="0" w:color="auto"/>
          </w:divBdr>
        </w:div>
        <w:div w:id="551356313">
          <w:marLeft w:val="0"/>
          <w:marRight w:val="0"/>
          <w:marTop w:val="0"/>
          <w:marBottom w:val="0"/>
          <w:divBdr>
            <w:top w:val="none" w:sz="0" w:space="0" w:color="auto"/>
            <w:left w:val="none" w:sz="0" w:space="0" w:color="auto"/>
            <w:bottom w:val="none" w:sz="0" w:space="0" w:color="auto"/>
            <w:right w:val="none" w:sz="0" w:space="0" w:color="auto"/>
          </w:divBdr>
        </w:div>
        <w:div w:id="569076593">
          <w:marLeft w:val="0"/>
          <w:marRight w:val="0"/>
          <w:marTop w:val="0"/>
          <w:marBottom w:val="0"/>
          <w:divBdr>
            <w:top w:val="none" w:sz="0" w:space="0" w:color="auto"/>
            <w:left w:val="none" w:sz="0" w:space="0" w:color="auto"/>
            <w:bottom w:val="none" w:sz="0" w:space="0" w:color="auto"/>
            <w:right w:val="none" w:sz="0" w:space="0" w:color="auto"/>
          </w:divBdr>
        </w:div>
        <w:div w:id="578292793">
          <w:marLeft w:val="0"/>
          <w:marRight w:val="0"/>
          <w:marTop w:val="0"/>
          <w:marBottom w:val="0"/>
          <w:divBdr>
            <w:top w:val="none" w:sz="0" w:space="0" w:color="auto"/>
            <w:left w:val="none" w:sz="0" w:space="0" w:color="auto"/>
            <w:bottom w:val="none" w:sz="0" w:space="0" w:color="auto"/>
            <w:right w:val="none" w:sz="0" w:space="0" w:color="auto"/>
          </w:divBdr>
        </w:div>
        <w:div w:id="585042180">
          <w:marLeft w:val="0"/>
          <w:marRight w:val="0"/>
          <w:marTop w:val="0"/>
          <w:marBottom w:val="0"/>
          <w:divBdr>
            <w:top w:val="none" w:sz="0" w:space="0" w:color="auto"/>
            <w:left w:val="none" w:sz="0" w:space="0" w:color="auto"/>
            <w:bottom w:val="none" w:sz="0" w:space="0" w:color="auto"/>
            <w:right w:val="none" w:sz="0" w:space="0" w:color="auto"/>
          </w:divBdr>
        </w:div>
        <w:div w:id="595164935">
          <w:marLeft w:val="0"/>
          <w:marRight w:val="0"/>
          <w:marTop w:val="0"/>
          <w:marBottom w:val="0"/>
          <w:divBdr>
            <w:top w:val="none" w:sz="0" w:space="0" w:color="auto"/>
            <w:left w:val="none" w:sz="0" w:space="0" w:color="auto"/>
            <w:bottom w:val="none" w:sz="0" w:space="0" w:color="auto"/>
            <w:right w:val="none" w:sz="0" w:space="0" w:color="auto"/>
          </w:divBdr>
        </w:div>
        <w:div w:id="613099698">
          <w:marLeft w:val="0"/>
          <w:marRight w:val="0"/>
          <w:marTop w:val="0"/>
          <w:marBottom w:val="0"/>
          <w:divBdr>
            <w:top w:val="none" w:sz="0" w:space="0" w:color="auto"/>
            <w:left w:val="none" w:sz="0" w:space="0" w:color="auto"/>
            <w:bottom w:val="none" w:sz="0" w:space="0" w:color="auto"/>
            <w:right w:val="none" w:sz="0" w:space="0" w:color="auto"/>
          </w:divBdr>
        </w:div>
        <w:div w:id="627051981">
          <w:marLeft w:val="0"/>
          <w:marRight w:val="0"/>
          <w:marTop w:val="0"/>
          <w:marBottom w:val="0"/>
          <w:divBdr>
            <w:top w:val="none" w:sz="0" w:space="0" w:color="auto"/>
            <w:left w:val="none" w:sz="0" w:space="0" w:color="auto"/>
            <w:bottom w:val="none" w:sz="0" w:space="0" w:color="auto"/>
            <w:right w:val="none" w:sz="0" w:space="0" w:color="auto"/>
          </w:divBdr>
        </w:div>
        <w:div w:id="638153569">
          <w:marLeft w:val="0"/>
          <w:marRight w:val="0"/>
          <w:marTop w:val="0"/>
          <w:marBottom w:val="0"/>
          <w:divBdr>
            <w:top w:val="none" w:sz="0" w:space="0" w:color="auto"/>
            <w:left w:val="none" w:sz="0" w:space="0" w:color="auto"/>
            <w:bottom w:val="none" w:sz="0" w:space="0" w:color="auto"/>
            <w:right w:val="none" w:sz="0" w:space="0" w:color="auto"/>
          </w:divBdr>
        </w:div>
        <w:div w:id="653950328">
          <w:marLeft w:val="0"/>
          <w:marRight w:val="0"/>
          <w:marTop w:val="0"/>
          <w:marBottom w:val="0"/>
          <w:divBdr>
            <w:top w:val="none" w:sz="0" w:space="0" w:color="auto"/>
            <w:left w:val="none" w:sz="0" w:space="0" w:color="auto"/>
            <w:bottom w:val="none" w:sz="0" w:space="0" w:color="auto"/>
            <w:right w:val="none" w:sz="0" w:space="0" w:color="auto"/>
          </w:divBdr>
        </w:div>
        <w:div w:id="657151580">
          <w:marLeft w:val="0"/>
          <w:marRight w:val="0"/>
          <w:marTop w:val="0"/>
          <w:marBottom w:val="0"/>
          <w:divBdr>
            <w:top w:val="none" w:sz="0" w:space="0" w:color="auto"/>
            <w:left w:val="none" w:sz="0" w:space="0" w:color="auto"/>
            <w:bottom w:val="none" w:sz="0" w:space="0" w:color="auto"/>
            <w:right w:val="none" w:sz="0" w:space="0" w:color="auto"/>
          </w:divBdr>
        </w:div>
        <w:div w:id="667099190">
          <w:marLeft w:val="0"/>
          <w:marRight w:val="0"/>
          <w:marTop w:val="0"/>
          <w:marBottom w:val="0"/>
          <w:divBdr>
            <w:top w:val="none" w:sz="0" w:space="0" w:color="auto"/>
            <w:left w:val="none" w:sz="0" w:space="0" w:color="auto"/>
            <w:bottom w:val="none" w:sz="0" w:space="0" w:color="auto"/>
            <w:right w:val="none" w:sz="0" w:space="0" w:color="auto"/>
          </w:divBdr>
        </w:div>
        <w:div w:id="674500026">
          <w:marLeft w:val="0"/>
          <w:marRight w:val="0"/>
          <w:marTop w:val="0"/>
          <w:marBottom w:val="0"/>
          <w:divBdr>
            <w:top w:val="none" w:sz="0" w:space="0" w:color="auto"/>
            <w:left w:val="none" w:sz="0" w:space="0" w:color="auto"/>
            <w:bottom w:val="none" w:sz="0" w:space="0" w:color="auto"/>
            <w:right w:val="none" w:sz="0" w:space="0" w:color="auto"/>
          </w:divBdr>
        </w:div>
        <w:div w:id="681200586">
          <w:marLeft w:val="0"/>
          <w:marRight w:val="0"/>
          <w:marTop w:val="0"/>
          <w:marBottom w:val="0"/>
          <w:divBdr>
            <w:top w:val="none" w:sz="0" w:space="0" w:color="auto"/>
            <w:left w:val="none" w:sz="0" w:space="0" w:color="auto"/>
            <w:bottom w:val="none" w:sz="0" w:space="0" w:color="auto"/>
            <w:right w:val="none" w:sz="0" w:space="0" w:color="auto"/>
          </w:divBdr>
        </w:div>
        <w:div w:id="710223964">
          <w:marLeft w:val="0"/>
          <w:marRight w:val="0"/>
          <w:marTop w:val="0"/>
          <w:marBottom w:val="0"/>
          <w:divBdr>
            <w:top w:val="none" w:sz="0" w:space="0" w:color="auto"/>
            <w:left w:val="none" w:sz="0" w:space="0" w:color="auto"/>
            <w:bottom w:val="none" w:sz="0" w:space="0" w:color="auto"/>
            <w:right w:val="none" w:sz="0" w:space="0" w:color="auto"/>
          </w:divBdr>
        </w:div>
        <w:div w:id="732243198">
          <w:marLeft w:val="0"/>
          <w:marRight w:val="0"/>
          <w:marTop w:val="0"/>
          <w:marBottom w:val="0"/>
          <w:divBdr>
            <w:top w:val="none" w:sz="0" w:space="0" w:color="auto"/>
            <w:left w:val="none" w:sz="0" w:space="0" w:color="auto"/>
            <w:bottom w:val="none" w:sz="0" w:space="0" w:color="auto"/>
            <w:right w:val="none" w:sz="0" w:space="0" w:color="auto"/>
          </w:divBdr>
        </w:div>
        <w:div w:id="739710853">
          <w:marLeft w:val="0"/>
          <w:marRight w:val="0"/>
          <w:marTop w:val="0"/>
          <w:marBottom w:val="0"/>
          <w:divBdr>
            <w:top w:val="none" w:sz="0" w:space="0" w:color="auto"/>
            <w:left w:val="none" w:sz="0" w:space="0" w:color="auto"/>
            <w:bottom w:val="none" w:sz="0" w:space="0" w:color="auto"/>
            <w:right w:val="none" w:sz="0" w:space="0" w:color="auto"/>
          </w:divBdr>
        </w:div>
        <w:div w:id="757097629">
          <w:marLeft w:val="0"/>
          <w:marRight w:val="0"/>
          <w:marTop w:val="0"/>
          <w:marBottom w:val="0"/>
          <w:divBdr>
            <w:top w:val="none" w:sz="0" w:space="0" w:color="auto"/>
            <w:left w:val="none" w:sz="0" w:space="0" w:color="auto"/>
            <w:bottom w:val="none" w:sz="0" w:space="0" w:color="auto"/>
            <w:right w:val="none" w:sz="0" w:space="0" w:color="auto"/>
          </w:divBdr>
        </w:div>
        <w:div w:id="765924584">
          <w:marLeft w:val="0"/>
          <w:marRight w:val="0"/>
          <w:marTop w:val="0"/>
          <w:marBottom w:val="0"/>
          <w:divBdr>
            <w:top w:val="none" w:sz="0" w:space="0" w:color="auto"/>
            <w:left w:val="none" w:sz="0" w:space="0" w:color="auto"/>
            <w:bottom w:val="none" w:sz="0" w:space="0" w:color="auto"/>
            <w:right w:val="none" w:sz="0" w:space="0" w:color="auto"/>
          </w:divBdr>
        </w:div>
        <w:div w:id="768887160">
          <w:marLeft w:val="0"/>
          <w:marRight w:val="0"/>
          <w:marTop w:val="0"/>
          <w:marBottom w:val="0"/>
          <w:divBdr>
            <w:top w:val="none" w:sz="0" w:space="0" w:color="auto"/>
            <w:left w:val="none" w:sz="0" w:space="0" w:color="auto"/>
            <w:bottom w:val="none" w:sz="0" w:space="0" w:color="auto"/>
            <w:right w:val="none" w:sz="0" w:space="0" w:color="auto"/>
          </w:divBdr>
        </w:div>
        <w:div w:id="790780915">
          <w:marLeft w:val="0"/>
          <w:marRight w:val="0"/>
          <w:marTop w:val="0"/>
          <w:marBottom w:val="0"/>
          <w:divBdr>
            <w:top w:val="none" w:sz="0" w:space="0" w:color="auto"/>
            <w:left w:val="none" w:sz="0" w:space="0" w:color="auto"/>
            <w:bottom w:val="none" w:sz="0" w:space="0" w:color="auto"/>
            <w:right w:val="none" w:sz="0" w:space="0" w:color="auto"/>
          </w:divBdr>
        </w:div>
        <w:div w:id="795179133">
          <w:marLeft w:val="0"/>
          <w:marRight w:val="0"/>
          <w:marTop w:val="0"/>
          <w:marBottom w:val="0"/>
          <w:divBdr>
            <w:top w:val="none" w:sz="0" w:space="0" w:color="auto"/>
            <w:left w:val="none" w:sz="0" w:space="0" w:color="auto"/>
            <w:bottom w:val="none" w:sz="0" w:space="0" w:color="auto"/>
            <w:right w:val="none" w:sz="0" w:space="0" w:color="auto"/>
          </w:divBdr>
        </w:div>
        <w:div w:id="800880204">
          <w:marLeft w:val="0"/>
          <w:marRight w:val="0"/>
          <w:marTop w:val="0"/>
          <w:marBottom w:val="0"/>
          <w:divBdr>
            <w:top w:val="none" w:sz="0" w:space="0" w:color="auto"/>
            <w:left w:val="none" w:sz="0" w:space="0" w:color="auto"/>
            <w:bottom w:val="none" w:sz="0" w:space="0" w:color="auto"/>
            <w:right w:val="none" w:sz="0" w:space="0" w:color="auto"/>
          </w:divBdr>
        </w:div>
        <w:div w:id="819927747">
          <w:marLeft w:val="0"/>
          <w:marRight w:val="0"/>
          <w:marTop w:val="0"/>
          <w:marBottom w:val="0"/>
          <w:divBdr>
            <w:top w:val="none" w:sz="0" w:space="0" w:color="auto"/>
            <w:left w:val="none" w:sz="0" w:space="0" w:color="auto"/>
            <w:bottom w:val="none" w:sz="0" w:space="0" w:color="auto"/>
            <w:right w:val="none" w:sz="0" w:space="0" w:color="auto"/>
          </w:divBdr>
        </w:div>
        <w:div w:id="868107051">
          <w:marLeft w:val="0"/>
          <w:marRight w:val="0"/>
          <w:marTop w:val="0"/>
          <w:marBottom w:val="0"/>
          <w:divBdr>
            <w:top w:val="none" w:sz="0" w:space="0" w:color="auto"/>
            <w:left w:val="none" w:sz="0" w:space="0" w:color="auto"/>
            <w:bottom w:val="none" w:sz="0" w:space="0" w:color="auto"/>
            <w:right w:val="none" w:sz="0" w:space="0" w:color="auto"/>
          </w:divBdr>
        </w:div>
        <w:div w:id="888347949">
          <w:marLeft w:val="0"/>
          <w:marRight w:val="0"/>
          <w:marTop w:val="0"/>
          <w:marBottom w:val="0"/>
          <w:divBdr>
            <w:top w:val="none" w:sz="0" w:space="0" w:color="auto"/>
            <w:left w:val="none" w:sz="0" w:space="0" w:color="auto"/>
            <w:bottom w:val="none" w:sz="0" w:space="0" w:color="auto"/>
            <w:right w:val="none" w:sz="0" w:space="0" w:color="auto"/>
          </w:divBdr>
        </w:div>
        <w:div w:id="904487250">
          <w:marLeft w:val="0"/>
          <w:marRight w:val="0"/>
          <w:marTop w:val="0"/>
          <w:marBottom w:val="0"/>
          <w:divBdr>
            <w:top w:val="none" w:sz="0" w:space="0" w:color="auto"/>
            <w:left w:val="none" w:sz="0" w:space="0" w:color="auto"/>
            <w:bottom w:val="none" w:sz="0" w:space="0" w:color="auto"/>
            <w:right w:val="none" w:sz="0" w:space="0" w:color="auto"/>
          </w:divBdr>
        </w:div>
        <w:div w:id="949512196">
          <w:marLeft w:val="0"/>
          <w:marRight w:val="0"/>
          <w:marTop w:val="0"/>
          <w:marBottom w:val="0"/>
          <w:divBdr>
            <w:top w:val="none" w:sz="0" w:space="0" w:color="auto"/>
            <w:left w:val="none" w:sz="0" w:space="0" w:color="auto"/>
            <w:bottom w:val="none" w:sz="0" w:space="0" w:color="auto"/>
            <w:right w:val="none" w:sz="0" w:space="0" w:color="auto"/>
          </w:divBdr>
        </w:div>
        <w:div w:id="962885690">
          <w:marLeft w:val="0"/>
          <w:marRight w:val="0"/>
          <w:marTop w:val="0"/>
          <w:marBottom w:val="0"/>
          <w:divBdr>
            <w:top w:val="none" w:sz="0" w:space="0" w:color="auto"/>
            <w:left w:val="none" w:sz="0" w:space="0" w:color="auto"/>
            <w:bottom w:val="none" w:sz="0" w:space="0" w:color="auto"/>
            <w:right w:val="none" w:sz="0" w:space="0" w:color="auto"/>
          </w:divBdr>
        </w:div>
        <w:div w:id="986667266">
          <w:marLeft w:val="0"/>
          <w:marRight w:val="0"/>
          <w:marTop w:val="0"/>
          <w:marBottom w:val="0"/>
          <w:divBdr>
            <w:top w:val="none" w:sz="0" w:space="0" w:color="auto"/>
            <w:left w:val="none" w:sz="0" w:space="0" w:color="auto"/>
            <w:bottom w:val="none" w:sz="0" w:space="0" w:color="auto"/>
            <w:right w:val="none" w:sz="0" w:space="0" w:color="auto"/>
          </w:divBdr>
        </w:div>
        <w:div w:id="1015809228">
          <w:marLeft w:val="0"/>
          <w:marRight w:val="0"/>
          <w:marTop w:val="0"/>
          <w:marBottom w:val="0"/>
          <w:divBdr>
            <w:top w:val="none" w:sz="0" w:space="0" w:color="auto"/>
            <w:left w:val="none" w:sz="0" w:space="0" w:color="auto"/>
            <w:bottom w:val="none" w:sz="0" w:space="0" w:color="auto"/>
            <w:right w:val="none" w:sz="0" w:space="0" w:color="auto"/>
          </w:divBdr>
        </w:div>
        <w:div w:id="1023361786">
          <w:marLeft w:val="0"/>
          <w:marRight w:val="0"/>
          <w:marTop w:val="0"/>
          <w:marBottom w:val="0"/>
          <w:divBdr>
            <w:top w:val="none" w:sz="0" w:space="0" w:color="auto"/>
            <w:left w:val="none" w:sz="0" w:space="0" w:color="auto"/>
            <w:bottom w:val="none" w:sz="0" w:space="0" w:color="auto"/>
            <w:right w:val="none" w:sz="0" w:space="0" w:color="auto"/>
          </w:divBdr>
        </w:div>
        <w:div w:id="1077753424">
          <w:marLeft w:val="0"/>
          <w:marRight w:val="0"/>
          <w:marTop w:val="0"/>
          <w:marBottom w:val="0"/>
          <w:divBdr>
            <w:top w:val="none" w:sz="0" w:space="0" w:color="auto"/>
            <w:left w:val="none" w:sz="0" w:space="0" w:color="auto"/>
            <w:bottom w:val="none" w:sz="0" w:space="0" w:color="auto"/>
            <w:right w:val="none" w:sz="0" w:space="0" w:color="auto"/>
          </w:divBdr>
        </w:div>
        <w:div w:id="1085229577">
          <w:marLeft w:val="0"/>
          <w:marRight w:val="0"/>
          <w:marTop w:val="0"/>
          <w:marBottom w:val="0"/>
          <w:divBdr>
            <w:top w:val="none" w:sz="0" w:space="0" w:color="auto"/>
            <w:left w:val="none" w:sz="0" w:space="0" w:color="auto"/>
            <w:bottom w:val="none" w:sz="0" w:space="0" w:color="auto"/>
            <w:right w:val="none" w:sz="0" w:space="0" w:color="auto"/>
          </w:divBdr>
        </w:div>
        <w:div w:id="1090126272">
          <w:marLeft w:val="0"/>
          <w:marRight w:val="0"/>
          <w:marTop w:val="0"/>
          <w:marBottom w:val="0"/>
          <w:divBdr>
            <w:top w:val="none" w:sz="0" w:space="0" w:color="auto"/>
            <w:left w:val="none" w:sz="0" w:space="0" w:color="auto"/>
            <w:bottom w:val="none" w:sz="0" w:space="0" w:color="auto"/>
            <w:right w:val="none" w:sz="0" w:space="0" w:color="auto"/>
          </w:divBdr>
        </w:div>
        <w:div w:id="1093016304">
          <w:marLeft w:val="0"/>
          <w:marRight w:val="0"/>
          <w:marTop w:val="0"/>
          <w:marBottom w:val="0"/>
          <w:divBdr>
            <w:top w:val="none" w:sz="0" w:space="0" w:color="auto"/>
            <w:left w:val="none" w:sz="0" w:space="0" w:color="auto"/>
            <w:bottom w:val="none" w:sz="0" w:space="0" w:color="auto"/>
            <w:right w:val="none" w:sz="0" w:space="0" w:color="auto"/>
          </w:divBdr>
        </w:div>
        <w:div w:id="1094471734">
          <w:marLeft w:val="0"/>
          <w:marRight w:val="0"/>
          <w:marTop w:val="0"/>
          <w:marBottom w:val="0"/>
          <w:divBdr>
            <w:top w:val="none" w:sz="0" w:space="0" w:color="auto"/>
            <w:left w:val="none" w:sz="0" w:space="0" w:color="auto"/>
            <w:bottom w:val="none" w:sz="0" w:space="0" w:color="auto"/>
            <w:right w:val="none" w:sz="0" w:space="0" w:color="auto"/>
          </w:divBdr>
        </w:div>
        <w:div w:id="1094473893">
          <w:marLeft w:val="0"/>
          <w:marRight w:val="0"/>
          <w:marTop w:val="0"/>
          <w:marBottom w:val="0"/>
          <w:divBdr>
            <w:top w:val="none" w:sz="0" w:space="0" w:color="auto"/>
            <w:left w:val="none" w:sz="0" w:space="0" w:color="auto"/>
            <w:bottom w:val="none" w:sz="0" w:space="0" w:color="auto"/>
            <w:right w:val="none" w:sz="0" w:space="0" w:color="auto"/>
          </w:divBdr>
        </w:div>
        <w:div w:id="1098137615">
          <w:marLeft w:val="0"/>
          <w:marRight w:val="0"/>
          <w:marTop w:val="0"/>
          <w:marBottom w:val="0"/>
          <w:divBdr>
            <w:top w:val="none" w:sz="0" w:space="0" w:color="auto"/>
            <w:left w:val="none" w:sz="0" w:space="0" w:color="auto"/>
            <w:bottom w:val="none" w:sz="0" w:space="0" w:color="auto"/>
            <w:right w:val="none" w:sz="0" w:space="0" w:color="auto"/>
          </w:divBdr>
        </w:div>
        <w:div w:id="1122309855">
          <w:marLeft w:val="0"/>
          <w:marRight w:val="0"/>
          <w:marTop w:val="0"/>
          <w:marBottom w:val="0"/>
          <w:divBdr>
            <w:top w:val="none" w:sz="0" w:space="0" w:color="auto"/>
            <w:left w:val="none" w:sz="0" w:space="0" w:color="auto"/>
            <w:bottom w:val="none" w:sz="0" w:space="0" w:color="auto"/>
            <w:right w:val="none" w:sz="0" w:space="0" w:color="auto"/>
          </w:divBdr>
        </w:div>
        <w:div w:id="1129007738">
          <w:marLeft w:val="0"/>
          <w:marRight w:val="0"/>
          <w:marTop w:val="0"/>
          <w:marBottom w:val="0"/>
          <w:divBdr>
            <w:top w:val="none" w:sz="0" w:space="0" w:color="auto"/>
            <w:left w:val="none" w:sz="0" w:space="0" w:color="auto"/>
            <w:bottom w:val="none" w:sz="0" w:space="0" w:color="auto"/>
            <w:right w:val="none" w:sz="0" w:space="0" w:color="auto"/>
          </w:divBdr>
        </w:div>
        <w:div w:id="1151017766">
          <w:marLeft w:val="0"/>
          <w:marRight w:val="0"/>
          <w:marTop w:val="0"/>
          <w:marBottom w:val="0"/>
          <w:divBdr>
            <w:top w:val="none" w:sz="0" w:space="0" w:color="auto"/>
            <w:left w:val="none" w:sz="0" w:space="0" w:color="auto"/>
            <w:bottom w:val="none" w:sz="0" w:space="0" w:color="auto"/>
            <w:right w:val="none" w:sz="0" w:space="0" w:color="auto"/>
          </w:divBdr>
        </w:div>
        <w:div w:id="1158378065">
          <w:marLeft w:val="0"/>
          <w:marRight w:val="0"/>
          <w:marTop w:val="0"/>
          <w:marBottom w:val="0"/>
          <w:divBdr>
            <w:top w:val="none" w:sz="0" w:space="0" w:color="auto"/>
            <w:left w:val="none" w:sz="0" w:space="0" w:color="auto"/>
            <w:bottom w:val="none" w:sz="0" w:space="0" w:color="auto"/>
            <w:right w:val="none" w:sz="0" w:space="0" w:color="auto"/>
          </w:divBdr>
        </w:div>
        <w:div w:id="1169905795">
          <w:marLeft w:val="0"/>
          <w:marRight w:val="0"/>
          <w:marTop w:val="0"/>
          <w:marBottom w:val="0"/>
          <w:divBdr>
            <w:top w:val="none" w:sz="0" w:space="0" w:color="auto"/>
            <w:left w:val="none" w:sz="0" w:space="0" w:color="auto"/>
            <w:bottom w:val="none" w:sz="0" w:space="0" w:color="auto"/>
            <w:right w:val="none" w:sz="0" w:space="0" w:color="auto"/>
          </w:divBdr>
        </w:div>
        <w:div w:id="1177118266">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191993459">
          <w:marLeft w:val="0"/>
          <w:marRight w:val="0"/>
          <w:marTop w:val="0"/>
          <w:marBottom w:val="0"/>
          <w:divBdr>
            <w:top w:val="none" w:sz="0" w:space="0" w:color="auto"/>
            <w:left w:val="none" w:sz="0" w:space="0" w:color="auto"/>
            <w:bottom w:val="none" w:sz="0" w:space="0" w:color="auto"/>
            <w:right w:val="none" w:sz="0" w:space="0" w:color="auto"/>
          </w:divBdr>
        </w:div>
        <w:div w:id="1197693406">
          <w:marLeft w:val="0"/>
          <w:marRight w:val="0"/>
          <w:marTop w:val="0"/>
          <w:marBottom w:val="0"/>
          <w:divBdr>
            <w:top w:val="none" w:sz="0" w:space="0" w:color="auto"/>
            <w:left w:val="none" w:sz="0" w:space="0" w:color="auto"/>
            <w:bottom w:val="none" w:sz="0" w:space="0" w:color="auto"/>
            <w:right w:val="none" w:sz="0" w:space="0" w:color="auto"/>
          </w:divBdr>
        </w:div>
        <w:div w:id="1214855229">
          <w:marLeft w:val="0"/>
          <w:marRight w:val="0"/>
          <w:marTop w:val="0"/>
          <w:marBottom w:val="0"/>
          <w:divBdr>
            <w:top w:val="none" w:sz="0" w:space="0" w:color="auto"/>
            <w:left w:val="none" w:sz="0" w:space="0" w:color="auto"/>
            <w:bottom w:val="none" w:sz="0" w:space="0" w:color="auto"/>
            <w:right w:val="none" w:sz="0" w:space="0" w:color="auto"/>
          </w:divBdr>
        </w:div>
        <w:div w:id="1219973488">
          <w:marLeft w:val="0"/>
          <w:marRight w:val="0"/>
          <w:marTop w:val="0"/>
          <w:marBottom w:val="0"/>
          <w:divBdr>
            <w:top w:val="none" w:sz="0" w:space="0" w:color="auto"/>
            <w:left w:val="none" w:sz="0" w:space="0" w:color="auto"/>
            <w:bottom w:val="none" w:sz="0" w:space="0" w:color="auto"/>
            <w:right w:val="none" w:sz="0" w:space="0" w:color="auto"/>
          </w:divBdr>
        </w:div>
        <w:div w:id="1223322182">
          <w:marLeft w:val="0"/>
          <w:marRight w:val="0"/>
          <w:marTop w:val="0"/>
          <w:marBottom w:val="0"/>
          <w:divBdr>
            <w:top w:val="none" w:sz="0" w:space="0" w:color="auto"/>
            <w:left w:val="none" w:sz="0" w:space="0" w:color="auto"/>
            <w:bottom w:val="none" w:sz="0" w:space="0" w:color="auto"/>
            <w:right w:val="none" w:sz="0" w:space="0" w:color="auto"/>
          </w:divBdr>
        </w:div>
        <w:div w:id="1234659911">
          <w:marLeft w:val="0"/>
          <w:marRight w:val="0"/>
          <w:marTop w:val="0"/>
          <w:marBottom w:val="0"/>
          <w:divBdr>
            <w:top w:val="none" w:sz="0" w:space="0" w:color="auto"/>
            <w:left w:val="none" w:sz="0" w:space="0" w:color="auto"/>
            <w:bottom w:val="none" w:sz="0" w:space="0" w:color="auto"/>
            <w:right w:val="none" w:sz="0" w:space="0" w:color="auto"/>
          </w:divBdr>
        </w:div>
        <w:div w:id="1248343490">
          <w:marLeft w:val="0"/>
          <w:marRight w:val="0"/>
          <w:marTop w:val="0"/>
          <w:marBottom w:val="0"/>
          <w:divBdr>
            <w:top w:val="none" w:sz="0" w:space="0" w:color="auto"/>
            <w:left w:val="none" w:sz="0" w:space="0" w:color="auto"/>
            <w:bottom w:val="none" w:sz="0" w:space="0" w:color="auto"/>
            <w:right w:val="none" w:sz="0" w:space="0" w:color="auto"/>
          </w:divBdr>
        </w:div>
        <w:div w:id="1251233075">
          <w:marLeft w:val="0"/>
          <w:marRight w:val="0"/>
          <w:marTop w:val="0"/>
          <w:marBottom w:val="0"/>
          <w:divBdr>
            <w:top w:val="none" w:sz="0" w:space="0" w:color="auto"/>
            <w:left w:val="none" w:sz="0" w:space="0" w:color="auto"/>
            <w:bottom w:val="none" w:sz="0" w:space="0" w:color="auto"/>
            <w:right w:val="none" w:sz="0" w:space="0" w:color="auto"/>
          </w:divBdr>
        </w:div>
        <w:div w:id="1261598909">
          <w:marLeft w:val="0"/>
          <w:marRight w:val="0"/>
          <w:marTop w:val="0"/>
          <w:marBottom w:val="0"/>
          <w:divBdr>
            <w:top w:val="none" w:sz="0" w:space="0" w:color="auto"/>
            <w:left w:val="none" w:sz="0" w:space="0" w:color="auto"/>
            <w:bottom w:val="none" w:sz="0" w:space="0" w:color="auto"/>
            <w:right w:val="none" w:sz="0" w:space="0" w:color="auto"/>
          </w:divBdr>
        </w:div>
        <w:div w:id="1264260359">
          <w:marLeft w:val="0"/>
          <w:marRight w:val="0"/>
          <w:marTop w:val="0"/>
          <w:marBottom w:val="0"/>
          <w:divBdr>
            <w:top w:val="none" w:sz="0" w:space="0" w:color="auto"/>
            <w:left w:val="none" w:sz="0" w:space="0" w:color="auto"/>
            <w:bottom w:val="none" w:sz="0" w:space="0" w:color="auto"/>
            <w:right w:val="none" w:sz="0" w:space="0" w:color="auto"/>
          </w:divBdr>
        </w:div>
        <w:div w:id="1280338555">
          <w:marLeft w:val="0"/>
          <w:marRight w:val="0"/>
          <w:marTop w:val="0"/>
          <w:marBottom w:val="0"/>
          <w:divBdr>
            <w:top w:val="none" w:sz="0" w:space="0" w:color="auto"/>
            <w:left w:val="none" w:sz="0" w:space="0" w:color="auto"/>
            <w:bottom w:val="none" w:sz="0" w:space="0" w:color="auto"/>
            <w:right w:val="none" w:sz="0" w:space="0" w:color="auto"/>
          </w:divBdr>
        </w:div>
        <w:div w:id="1285767010">
          <w:marLeft w:val="0"/>
          <w:marRight w:val="0"/>
          <w:marTop w:val="0"/>
          <w:marBottom w:val="0"/>
          <w:divBdr>
            <w:top w:val="none" w:sz="0" w:space="0" w:color="auto"/>
            <w:left w:val="none" w:sz="0" w:space="0" w:color="auto"/>
            <w:bottom w:val="none" w:sz="0" w:space="0" w:color="auto"/>
            <w:right w:val="none" w:sz="0" w:space="0" w:color="auto"/>
          </w:divBdr>
        </w:div>
        <w:div w:id="1305086801">
          <w:marLeft w:val="0"/>
          <w:marRight w:val="0"/>
          <w:marTop w:val="0"/>
          <w:marBottom w:val="0"/>
          <w:divBdr>
            <w:top w:val="none" w:sz="0" w:space="0" w:color="auto"/>
            <w:left w:val="none" w:sz="0" w:space="0" w:color="auto"/>
            <w:bottom w:val="none" w:sz="0" w:space="0" w:color="auto"/>
            <w:right w:val="none" w:sz="0" w:space="0" w:color="auto"/>
          </w:divBdr>
        </w:div>
        <w:div w:id="1317033071">
          <w:marLeft w:val="0"/>
          <w:marRight w:val="0"/>
          <w:marTop w:val="0"/>
          <w:marBottom w:val="0"/>
          <w:divBdr>
            <w:top w:val="none" w:sz="0" w:space="0" w:color="auto"/>
            <w:left w:val="none" w:sz="0" w:space="0" w:color="auto"/>
            <w:bottom w:val="none" w:sz="0" w:space="0" w:color="auto"/>
            <w:right w:val="none" w:sz="0" w:space="0" w:color="auto"/>
          </w:divBdr>
        </w:div>
        <w:div w:id="1319191921">
          <w:marLeft w:val="0"/>
          <w:marRight w:val="0"/>
          <w:marTop w:val="0"/>
          <w:marBottom w:val="0"/>
          <w:divBdr>
            <w:top w:val="none" w:sz="0" w:space="0" w:color="auto"/>
            <w:left w:val="none" w:sz="0" w:space="0" w:color="auto"/>
            <w:bottom w:val="none" w:sz="0" w:space="0" w:color="auto"/>
            <w:right w:val="none" w:sz="0" w:space="0" w:color="auto"/>
          </w:divBdr>
        </w:div>
        <w:div w:id="1350184052">
          <w:marLeft w:val="0"/>
          <w:marRight w:val="0"/>
          <w:marTop w:val="0"/>
          <w:marBottom w:val="0"/>
          <w:divBdr>
            <w:top w:val="none" w:sz="0" w:space="0" w:color="auto"/>
            <w:left w:val="none" w:sz="0" w:space="0" w:color="auto"/>
            <w:bottom w:val="none" w:sz="0" w:space="0" w:color="auto"/>
            <w:right w:val="none" w:sz="0" w:space="0" w:color="auto"/>
          </w:divBdr>
        </w:div>
        <w:div w:id="1368290665">
          <w:marLeft w:val="0"/>
          <w:marRight w:val="0"/>
          <w:marTop w:val="0"/>
          <w:marBottom w:val="0"/>
          <w:divBdr>
            <w:top w:val="none" w:sz="0" w:space="0" w:color="auto"/>
            <w:left w:val="none" w:sz="0" w:space="0" w:color="auto"/>
            <w:bottom w:val="none" w:sz="0" w:space="0" w:color="auto"/>
            <w:right w:val="none" w:sz="0" w:space="0" w:color="auto"/>
          </w:divBdr>
        </w:div>
        <w:div w:id="1371606938">
          <w:marLeft w:val="0"/>
          <w:marRight w:val="0"/>
          <w:marTop w:val="0"/>
          <w:marBottom w:val="0"/>
          <w:divBdr>
            <w:top w:val="none" w:sz="0" w:space="0" w:color="auto"/>
            <w:left w:val="none" w:sz="0" w:space="0" w:color="auto"/>
            <w:bottom w:val="none" w:sz="0" w:space="0" w:color="auto"/>
            <w:right w:val="none" w:sz="0" w:space="0" w:color="auto"/>
          </w:divBdr>
        </w:div>
        <w:div w:id="1373531603">
          <w:marLeft w:val="0"/>
          <w:marRight w:val="0"/>
          <w:marTop w:val="0"/>
          <w:marBottom w:val="0"/>
          <w:divBdr>
            <w:top w:val="none" w:sz="0" w:space="0" w:color="auto"/>
            <w:left w:val="none" w:sz="0" w:space="0" w:color="auto"/>
            <w:bottom w:val="none" w:sz="0" w:space="0" w:color="auto"/>
            <w:right w:val="none" w:sz="0" w:space="0" w:color="auto"/>
          </w:divBdr>
        </w:div>
        <w:div w:id="1382703663">
          <w:marLeft w:val="0"/>
          <w:marRight w:val="0"/>
          <w:marTop w:val="0"/>
          <w:marBottom w:val="0"/>
          <w:divBdr>
            <w:top w:val="none" w:sz="0" w:space="0" w:color="auto"/>
            <w:left w:val="none" w:sz="0" w:space="0" w:color="auto"/>
            <w:bottom w:val="none" w:sz="0" w:space="0" w:color="auto"/>
            <w:right w:val="none" w:sz="0" w:space="0" w:color="auto"/>
          </w:divBdr>
        </w:div>
        <w:div w:id="1400982741">
          <w:marLeft w:val="0"/>
          <w:marRight w:val="0"/>
          <w:marTop w:val="0"/>
          <w:marBottom w:val="0"/>
          <w:divBdr>
            <w:top w:val="none" w:sz="0" w:space="0" w:color="auto"/>
            <w:left w:val="none" w:sz="0" w:space="0" w:color="auto"/>
            <w:bottom w:val="none" w:sz="0" w:space="0" w:color="auto"/>
            <w:right w:val="none" w:sz="0" w:space="0" w:color="auto"/>
          </w:divBdr>
        </w:div>
        <w:div w:id="1401170918">
          <w:marLeft w:val="0"/>
          <w:marRight w:val="0"/>
          <w:marTop w:val="0"/>
          <w:marBottom w:val="0"/>
          <w:divBdr>
            <w:top w:val="none" w:sz="0" w:space="0" w:color="auto"/>
            <w:left w:val="none" w:sz="0" w:space="0" w:color="auto"/>
            <w:bottom w:val="none" w:sz="0" w:space="0" w:color="auto"/>
            <w:right w:val="none" w:sz="0" w:space="0" w:color="auto"/>
          </w:divBdr>
        </w:div>
        <w:div w:id="1407846699">
          <w:marLeft w:val="0"/>
          <w:marRight w:val="0"/>
          <w:marTop w:val="0"/>
          <w:marBottom w:val="0"/>
          <w:divBdr>
            <w:top w:val="none" w:sz="0" w:space="0" w:color="auto"/>
            <w:left w:val="none" w:sz="0" w:space="0" w:color="auto"/>
            <w:bottom w:val="none" w:sz="0" w:space="0" w:color="auto"/>
            <w:right w:val="none" w:sz="0" w:space="0" w:color="auto"/>
          </w:divBdr>
        </w:div>
        <w:div w:id="1441536057">
          <w:marLeft w:val="0"/>
          <w:marRight w:val="0"/>
          <w:marTop w:val="0"/>
          <w:marBottom w:val="0"/>
          <w:divBdr>
            <w:top w:val="none" w:sz="0" w:space="0" w:color="auto"/>
            <w:left w:val="none" w:sz="0" w:space="0" w:color="auto"/>
            <w:bottom w:val="none" w:sz="0" w:space="0" w:color="auto"/>
            <w:right w:val="none" w:sz="0" w:space="0" w:color="auto"/>
          </w:divBdr>
        </w:div>
        <w:div w:id="1447696930">
          <w:marLeft w:val="0"/>
          <w:marRight w:val="0"/>
          <w:marTop w:val="0"/>
          <w:marBottom w:val="0"/>
          <w:divBdr>
            <w:top w:val="none" w:sz="0" w:space="0" w:color="auto"/>
            <w:left w:val="none" w:sz="0" w:space="0" w:color="auto"/>
            <w:bottom w:val="none" w:sz="0" w:space="0" w:color="auto"/>
            <w:right w:val="none" w:sz="0" w:space="0" w:color="auto"/>
          </w:divBdr>
        </w:div>
        <w:div w:id="1451775570">
          <w:marLeft w:val="0"/>
          <w:marRight w:val="0"/>
          <w:marTop w:val="0"/>
          <w:marBottom w:val="0"/>
          <w:divBdr>
            <w:top w:val="none" w:sz="0" w:space="0" w:color="auto"/>
            <w:left w:val="none" w:sz="0" w:space="0" w:color="auto"/>
            <w:bottom w:val="none" w:sz="0" w:space="0" w:color="auto"/>
            <w:right w:val="none" w:sz="0" w:space="0" w:color="auto"/>
          </w:divBdr>
        </w:div>
        <w:div w:id="1498643810">
          <w:marLeft w:val="0"/>
          <w:marRight w:val="0"/>
          <w:marTop w:val="0"/>
          <w:marBottom w:val="0"/>
          <w:divBdr>
            <w:top w:val="none" w:sz="0" w:space="0" w:color="auto"/>
            <w:left w:val="none" w:sz="0" w:space="0" w:color="auto"/>
            <w:bottom w:val="none" w:sz="0" w:space="0" w:color="auto"/>
            <w:right w:val="none" w:sz="0" w:space="0" w:color="auto"/>
          </w:divBdr>
        </w:div>
        <w:div w:id="1518617025">
          <w:marLeft w:val="0"/>
          <w:marRight w:val="0"/>
          <w:marTop w:val="0"/>
          <w:marBottom w:val="0"/>
          <w:divBdr>
            <w:top w:val="none" w:sz="0" w:space="0" w:color="auto"/>
            <w:left w:val="none" w:sz="0" w:space="0" w:color="auto"/>
            <w:bottom w:val="none" w:sz="0" w:space="0" w:color="auto"/>
            <w:right w:val="none" w:sz="0" w:space="0" w:color="auto"/>
          </w:divBdr>
        </w:div>
        <w:div w:id="1631087300">
          <w:marLeft w:val="0"/>
          <w:marRight w:val="0"/>
          <w:marTop w:val="0"/>
          <w:marBottom w:val="0"/>
          <w:divBdr>
            <w:top w:val="none" w:sz="0" w:space="0" w:color="auto"/>
            <w:left w:val="none" w:sz="0" w:space="0" w:color="auto"/>
            <w:bottom w:val="none" w:sz="0" w:space="0" w:color="auto"/>
            <w:right w:val="none" w:sz="0" w:space="0" w:color="auto"/>
          </w:divBdr>
        </w:div>
        <w:div w:id="1632052375">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663655085">
          <w:marLeft w:val="0"/>
          <w:marRight w:val="0"/>
          <w:marTop w:val="0"/>
          <w:marBottom w:val="0"/>
          <w:divBdr>
            <w:top w:val="none" w:sz="0" w:space="0" w:color="auto"/>
            <w:left w:val="none" w:sz="0" w:space="0" w:color="auto"/>
            <w:bottom w:val="none" w:sz="0" w:space="0" w:color="auto"/>
            <w:right w:val="none" w:sz="0" w:space="0" w:color="auto"/>
          </w:divBdr>
        </w:div>
        <w:div w:id="1672101803">
          <w:marLeft w:val="0"/>
          <w:marRight w:val="0"/>
          <w:marTop w:val="0"/>
          <w:marBottom w:val="0"/>
          <w:divBdr>
            <w:top w:val="none" w:sz="0" w:space="0" w:color="auto"/>
            <w:left w:val="none" w:sz="0" w:space="0" w:color="auto"/>
            <w:bottom w:val="none" w:sz="0" w:space="0" w:color="auto"/>
            <w:right w:val="none" w:sz="0" w:space="0" w:color="auto"/>
          </w:divBdr>
        </w:div>
        <w:div w:id="1677421618">
          <w:marLeft w:val="0"/>
          <w:marRight w:val="0"/>
          <w:marTop w:val="0"/>
          <w:marBottom w:val="0"/>
          <w:divBdr>
            <w:top w:val="none" w:sz="0" w:space="0" w:color="auto"/>
            <w:left w:val="none" w:sz="0" w:space="0" w:color="auto"/>
            <w:bottom w:val="none" w:sz="0" w:space="0" w:color="auto"/>
            <w:right w:val="none" w:sz="0" w:space="0" w:color="auto"/>
          </w:divBdr>
        </w:div>
        <w:div w:id="1708992215">
          <w:marLeft w:val="0"/>
          <w:marRight w:val="0"/>
          <w:marTop w:val="0"/>
          <w:marBottom w:val="0"/>
          <w:divBdr>
            <w:top w:val="none" w:sz="0" w:space="0" w:color="auto"/>
            <w:left w:val="none" w:sz="0" w:space="0" w:color="auto"/>
            <w:bottom w:val="none" w:sz="0" w:space="0" w:color="auto"/>
            <w:right w:val="none" w:sz="0" w:space="0" w:color="auto"/>
          </w:divBdr>
        </w:div>
        <w:div w:id="1710566649">
          <w:marLeft w:val="0"/>
          <w:marRight w:val="0"/>
          <w:marTop w:val="0"/>
          <w:marBottom w:val="0"/>
          <w:divBdr>
            <w:top w:val="none" w:sz="0" w:space="0" w:color="auto"/>
            <w:left w:val="none" w:sz="0" w:space="0" w:color="auto"/>
            <w:bottom w:val="none" w:sz="0" w:space="0" w:color="auto"/>
            <w:right w:val="none" w:sz="0" w:space="0" w:color="auto"/>
          </w:divBdr>
        </w:div>
        <w:div w:id="1719744123">
          <w:marLeft w:val="0"/>
          <w:marRight w:val="0"/>
          <w:marTop w:val="0"/>
          <w:marBottom w:val="0"/>
          <w:divBdr>
            <w:top w:val="none" w:sz="0" w:space="0" w:color="auto"/>
            <w:left w:val="none" w:sz="0" w:space="0" w:color="auto"/>
            <w:bottom w:val="none" w:sz="0" w:space="0" w:color="auto"/>
            <w:right w:val="none" w:sz="0" w:space="0" w:color="auto"/>
          </w:divBdr>
        </w:div>
        <w:div w:id="1808694606">
          <w:marLeft w:val="0"/>
          <w:marRight w:val="0"/>
          <w:marTop w:val="0"/>
          <w:marBottom w:val="0"/>
          <w:divBdr>
            <w:top w:val="none" w:sz="0" w:space="0" w:color="auto"/>
            <w:left w:val="none" w:sz="0" w:space="0" w:color="auto"/>
            <w:bottom w:val="none" w:sz="0" w:space="0" w:color="auto"/>
            <w:right w:val="none" w:sz="0" w:space="0" w:color="auto"/>
          </w:divBdr>
        </w:div>
        <w:div w:id="1826164051">
          <w:marLeft w:val="0"/>
          <w:marRight w:val="0"/>
          <w:marTop w:val="0"/>
          <w:marBottom w:val="0"/>
          <w:divBdr>
            <w:top w:val="none" w:sz="0" w:space="0" w:color="auto"/>
            <w:left w:val="none" w:sz="0" w:space="0" w:color="auto"/>
            <w:bottom w:val="none" w:sz="0" w:space="0" w:color="auto"/>
            <w:right w:val="none" w:sz="0" w:space="0" w:color="auto"/>
          </w:divBdr>
        </w:div>
        <w:div w:id="1846823718">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1941835964">
          <w:marLeft w:val="0"/>
          <w:marRight w:val="0"/>
          <w:marTop w:val="0"/>
          <w:marBottom w:val="0"/>
          <w:divBdr>
            <w:top w:val="none" w:sz="0" w:space="0" w:color="auto"/>
            <w:left w:val="none" w:sz="0" w:space="0" w:color="auto"/>
            <w:bottom w:val="none" w:sz="0" w:space="0" w:color="auto"/>
            <w:right w:val="none" w:sz="0" w:space="0" w:color="auto"/>
          </w:divBdr>
        </w:div>
        <w:div w:id="1945260773">
          <w:marLeft w:val="0"/>
          <w:marRight w:val="0"/>
          <w:marTop w:val="0"/>
          <w:marBottom w:val="0"/>
          <w:divBdr>
            <w:top w:val="none" w:sz="0" w:space="0" w:color="auto"/>
            <w:left w:val="none" w:sz="0" w:space="0" w:color="auto"/>
            <w:bottom w:val="none" w:sz="0" w:space="0" w:color="auto"/>
            <w:right w:val="none" w:sz="0" w:space="0" w:color="auto"/>
          </w:divBdr>
        </w:div>
        <w:div w:id="1969357461">
          <w:marLeft w:val="0"/>
          <w:marRight w:val="0"/>
          <w:marTop w:val="0"/>
          <w:marBottom w:val="0"/>
          <w:divBdr>
            <w:top w:val="none" w:sz="0" w:space="0" w:color="auto"/>
            <w:left w:val="none" w:sz="0" w:space="0" w:color="auto"/>
            <w:bottom w:val="none" w:sz="0" w:space="0" w:color="auto"/>
            <w:right w:val="none" w:sz="0" w:space="0" w:color="auto"/>
          </w:divBdr>
        </w:div>
        <w:div w:id="1974022509">
          <w:marLeft w:val="0"/>
          <w:marRight w:val="0"/>
          <w:marTop w:val="0"/>
          <w:marBottom w:val="0"/>
          <w:divBdr>
            <w:top w:val="none" w:sz="0" w:space="0" w:color="auto"/>
            <w:left w:val="none" w:sz="0" w:space="0" w:color="auto"/>
            <w:bottom w:val="none" w:sz="0" w:space="0" w:color="auto"/>
            <w:right w:val="none" w:sz="0" w:space="0" w:color="auto"/>
          </w:divBdr>
        </w:div>
        <w:div w:id="1981689175">
          <w:marLeft w:val="0"/>
          <w:marRight w:val="0"/>
          <w:marTop w:val="0"/>
          <w:marBottom w:val="0"/>
          <w:divBdr>
            <w:top w:val="none" w:sz="0" w:space="0" w:color="auto"/>
            <w:left w:val="none" w:sz="0" w:space="0" w:color="auto"/>
            <w:bottom w:val="none" w:sz="0" w:space="0" w:color="auto"/>
            <w:right w:val="none" w:sz="0" w:space="0" w:color="auto"/>
          </w:divBdr>
        </w:div>
        <w:div w:id="1983658214">
          <w:marLeft w:val="0"/>
          <w:marRight w:val="0"/>
          <w:marTop w:val="0"/>
          <w:marBottom w:val="0"/>
          <w:divBdr>
            <w:top w:val="none" w:sz="0" w:space="0" w:color="auto"/>
            <w:left w:val="none" w:sz="0" w:space="0" w:color="auto"/>
            <w:bottom w:val="none" w:sz="0" w:space="0" w:color="auto"/>
            <w:right w:val="none" w:sz="0" w:space="0" w:color="auto"/>
          </w:divBdr>
        </w:div>
        <w:div w:id="1983727613">
          <w:marLeft w:val="0"/>
          <w:marRight w:val="0"/>
          <w:marTop w:val="0"/>
          <w:marBottom w:val="0"/>
          <w:divBdr>
            <w:top w:val="none" w:sz="0" w:space="0" w:color="auto"/>
            <w:left w:val="none" w:sz="0" w:space="0" w:color="auto"/>
            <w:bottom w:val="none" w:sz="0" w:space="0" w:color="auto"/>
            <w:right w:val="none" w:sz="0" w:space="0" w:color="auto"/>
          </w:divBdr>
        </w:div>
        <w:div w:id="2029286075">
          <w:marLeft w:val="0"/>
          <w:marRight w:val="0"/>
          <w:marTop w:val="0"/>
          <w:marBottom w:val="0"/>
          <w:divBdr>
            <w:top w:val="none" w:sz="0" w:space="0" w:color="auto"/>
            <w:left w:val="none" w:sz="0" w:space="0" w:color="auto"/>
            <w:bottom w:val="none" w:sz="0" w:space="0" w:color="auto"/>
            <w:right w:val="none" w:sz="0" w:space="0" w:color="auto"/>
          </w:divBdr>
        </w:div>
        <w:div w:id="2049525852">
          <w:marLeft w:val="0"/>
          <w:marRight w:val="0"/>
          <w:marTop w:val="0"/>
          <w:marBottom w:val="0"/>
          <w:divBdr>
            <w:top w:val="none" w:sz="0" w:space="0" w:color="auto"/>
            <w:left w:val="none" w:sz="0" w:space="0" w:color="auto"/>
            <w:bottom w:val="none" w:sz="0" w:space="0" w:color="auto"/>
            <w:right w:val="none" w:sz="0" w:space="0" w:color="auto"/>
          </w:divBdr>
        </w:div>
        <w:div w:id="2101021595">
          <w:marLeft w:val="0"/>
          <w:marRight w:val="0"/>
          <w:marTop w:val="0"/>
          <w:marBottom w:val="0"/>
          <w:divBdr>
            <w:top w:val="none" w:sz="0" w:space="0" w:color="auto"/>
            <w:left w:val="none" w:sz="0" w:space="0" w:color="auto"/>
            <w:bottom w:val="none" w:sz="0" w:space="0" w:color="auto"/>
            <w:right w:val="none" w:sz="0" w:space="0" w:color="auto"/>
          </w:divBdr>
        </w:div>
        <w:div w:id="2103992190">
          <w:marLeft w:val="0"/>
          <w:marRight w:val="0"/>
          <w:marTop w:val="0"/>
          <w:marBottom w:val="0"/>
          <w:divBdr>
            <w:top w:val="none" w:sz="0" w:space="0" w:color="auto"/>
            <w:left w:val="none" w:sz="0" w:space="0" w:color="auto"/>
            <w:bottom w:val="none" w:sz="0" w:space="0" w:color="auto"/>
            <w:right w:val="none" w:sz="0" w:space="0" w:color="auto"/>
          </w:divBdr>
        </w:div>
        <w:div w:id="2112040914">
          <w:marLeft w:val="0"/>
          <w:marRight w:val="0"/>
          <w:marTop w:val="0"/>
          <w:marBottom w:val="0"/>
          <w:divBdr>
            <w:top w:val="none" w:sz="0" w:space="0" w:color="auto"/>
            <w:left w:val="none" w:sz="0" w:space="0" w:color="auto"/>
            <w:bottom w:val="none" w:sz="0" w:space="0" w:color="auto"/>
            <w:right w:val="none" w:sz="0" w:space="0" w:color="auto"/>
          </w:divBdr>
        </w:div>
        <w:div w:id="2114007741">
          <w:marLeft w:val="0"/>
          <w:marRight w:val="0"/>
          <w:marTop w:val="0"/>
          <w:marBottom w:val="0"/>
          <w:divBdr>
            <w:top w:val="none" w:sz="0" w:space="0" w:color="auto"/>
            <w:left w:val="none" w:sz="0" w:space="0" w:color="auto"/>
            <w:bottom w:val="none" w:sz="0" w:space="0" w:color="auto"/>
            <w:right w:val="none" w:sz="0" w:space="0" w:color="auto"/>
          </w:divBdr>
        </w:div>
        <w:div w:id="2118790547">
          <w:marLeft w:val="0"/>
          <w:marRight w:val="0"/>
          <w:marTop w:val="0"/>
          <w:marBottom w:val="0"/>
          <w:divBdr>
            <w:top w:val="none" w:sz="0" w:space="0" w:color="auto"/>
            <w:left w:val="none" w:sz="0" w:space="0" w:color="auto"/>
            <w:bottom w:val="none" w:sz="0" w:space="0" w:color="auto"/>
            <w:right w:val="none" w:sz="0" w:space="0" w:color="auto"/>
          </w:divBdr>
        </w:div>
        <w:div w:id="2125028816">
          <w:marLeft w:val="0"/>
          <w:marRight w:val="0"/>
          <w:marTop w:val="0"/>
          <w:marBottom w:val="0"/>
          <w:divBdr>
            <w:top w:val="none" w:sz="0" w:space="0" w:color="auto"/>
            <w:left w:val="none" w:sz="0" w:space="0" w:color="auto"/>
            <w:bottom w:val="none" w:sz="0" w:space="0" w:color="auto"/>
            <w:right w:val="none" w:sz="0" w:space="0" w:color="auto"/>
          </w:divBdr>
        </w:div>
        <w:div w:id="2140569139">
          <w:marLeft w:val="0"/>
          <w:marRight w:val="0"/>
          <w:marTop w:val="0"/>
          <w:marBottom w:val="0"/>
          <w:divBdr>
            <w:top w:val="none" w:sz="0" w:space="0" w:color="auto"/>
            <w:left w:val="none" w:sz="0" w:space="0" w:color="auto"/>
            <w:bottom w:val="none" w:sz="0" w:space="0" w:color="auto"/>
            <w:right w:val="none" w:sz="0" w:space="0" w:color="auto"/>
          </w:divBdr>
        </w:div>
      </w:divsChild>
    </w:div>
    <w:div w:id="1860729765">
      <w:bodyDiv w:val="1"/>
      <w:marLeft w:val="0"/>
      <w:marRight w:val="0"/>
      <w:marTop w:val="0"/>
      <w:marBottom w:val="0"/>
      <w:divBdr>
        <w:top w:val="none" w:sz="0" w:space="0" w:color="auto"/>
        <w:left w:val="none" w:sz="0" w:space="0" w:color="auto"/>
        <w:bottom w:val="none" w:sz="0" w:space="0" w:color="auto"/>
        <w:right w:val="none" w:sz="0" w:space="0" w:color="auto"/>
      </w:divBdr>
    </w:div>
    <w:div w:id="1874533679">
      <w:bodyDiv w:val="1"/>
      <w:marLeft w:val="0"/>
      <w:marRight w:val="0"/>
      <w:marTop w:val="0"/>
      <w:marBottom w:val="0"/>
      <w:divBdr>
        <w:top w:val="none" w:sz="0" w:space="0" w:color="auto"/>
        <w:left w:val="none" w:sz="0" w:space="0" w:color="auto"/>
        <w:bottom w:val="none" w:sz="0" w:space="0" w:color="auto"/>
        <w:right w:val="none" w:sz="0" w:space="0" w:color="auto"/>
      </w:divBdr>
    </w:div>
    <w:div w:id="1886021156">
      <w:bodyDiv w:val="1"/>
      <w:marLeft w:val="0"/>
      <w:marRight w:val="0"/>
      <w:marTop w:val="0"/>
      <w:marBottom w:val="0"/>
      <w:divBdr>
        <w:top w:val="none" w:sz="0" w:space="0" w:color="auto"/>
        <w:left w:val="none" w:sz="0" w:space="0" w:color="auto"/>
        <w:bottom w:val="none" w:sz="0" w:space="0" w:color="auto"/>
        <w:right w:val="none" w:sz="0" w:space="0" w:color="auto"/>
      </w:divBdr>
    </w:div>
    <w:div w:id="1905095240">
      <w:bodyDiv w:val="1"/>
      <w:marLeft w:val="0"/>
      <w:marRight w:val="0"/>
      <w:marTop w:val="0"/>
      <w:marBottom w:val="0"/>
      <w:divBdr>
        <w:top w:val="none" w:sz="0" w:space="0" w:color="auto"/>
        <w:left w:val="none" w:sz="0" w:space="0" w:color="auto"/>
        <w:bottom w:val="none" w:sz="0" w:space="0" w:color="auto"/>
        <w:right w:val="none" w:sz="0" w:space="0" w:color="auto"/>
      </w:divBdr>
    </w:div>
    <w:div w:id="1936285484">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41181163">
      <w:bodyDiv w:val="1"/>
      <w:marLeft w:val="0"/>
      <w:marRight w:val="0"/>
      <w:marTop w:val="0"/>
      <w:marBottom w:val="0"/>
      <w:divBdr>
        <w:top w:val="none" w:sz="0" w:space="0" w:color="auto"/>
        <w:left w:val="none" w:sz="0" w:space="0" w:color="auto"/>
        <w:bottom w:val="none" w:sz="0" w:space="0" w:color="auto"/>
        <w:right w:val="none" w:sz="0" w:space="0" w:color="auto"/>
      </w:divBdr>
    </w:div>
    <w:div w:id="1966811867">
      <w:bodyDiv w:val="1"/>
      <w:marLeft w:val="0"/>
      <w:marRight w:val="0"/>
      <w:marTop w:val="0"/>
      <w:marBottom w:val="0"/>
      <w:divBdr>
        <w:top w:val="none" w:sz="0" w:space="0" w:color="auto"/>
        <w:left w:val="none" w:sz="0" w:space="0" w:color="auto"/>
        <w:bottom w:val="none" w:sz="0" w:space="0" w:color="auto"/>
        <w:right w:val="none" w:sz="0" w:space="0" w:color="auto"/>
      </w:divBdr>
    </w:div>
    <w:div w:id="1977876804">
      <w:bodyDiv w:val="1"/>
      <w:marLeft w:val="0"/>
      <w:marRight w:val="0"/>
      <w:marTop w:val="0"/>
      <w:marBottom w:val="0"/>
      <w:divBdr>
        <w:top w:val="none" w:sz="0" w:space="0" w:color="auto"/>
        <w:left w:val="none" w:sz="0" w:space="0" w:color="auto"/>
        <w:bottom w:val="none" w:sz="0" w:space="0" w:color="auto"/>
        <w:right w:val="none" w:sz="0" w:space="0" w:color="auto"/>
      </w:divBdr>
    </w:div>
    <w:div w:id="1989018492">
      <w:bodyDiv w:val="1"/>
      <w:marLeft w:val="0"/>
      <w:marRight w:val="0"/>
      <w:marTop w:val="0"/>
      <w:marBottom w:val="0"/>
      <w:divBdr>
        <w:top w:val="none" w:sz="0" w:space="0" w:color="auto"/>
        <w:left w:val="none" w:sz="0" w:space="0" w:color="auto"/>
        <w:bottom w:val="none" w:sz="0" w:space="0" w:color="auto"/>
        <w:right w:val="none" w:sz="0" w:space="0" w:color="auto"/>
      </w:divBdr>
    </w:div>
    <w:div w:id="1994337092">
      <w:bodyDiv w:val="1"/>
      <w:marLeft w:val="0"/>
      <w:marRight w:val="0"/>
      <w:marTop w:val="0"/>
      <w:marBottom w:val="0"/>
      <w:divBdr>
        <w:top w:val="none" w:sz="0" w:space="0" w:color="auto"/>
        <w:left w:val="none" w:sz="0" w:space="0" w:color="auto"/>
        <w:bottom w:val="none" w:sz="0" w:space="0" w:color="auto"/>
        <w:right w:val="none" w:sz="0" w:space="0" w:color="auto"/>
      </w:divBdr>
    </w:div>
    <w:div w:id="2000767197">
      <w:bodyDiv w:val="1"/>
      <w:marLeft w:val="0"/>
      <w:marRight w:val="0"/>
      <w:marTop w:val="0"/>
      <w:marBottom w:val="0"/>
      <w:divBdr>
        <w:top w:val="none" w:sz="0" w:space="0" w:color="auto"/>
        <w:left w:val="none" w:sz="0" w:space="0" w:color="auto"/>
        <w:bottom w:val="none" w:sz="0" w:space="0" w:color="auto"/>
        <w:right w:val="none" w:sz="0" w:space="0" w:color="auto"/>
      </w:divBdr>
    </w:div>
    <w:div w:id="2026975212">
      <w:bodyDiv w:val="1"/>
      <w:marLeft w:val="0"/>
      <w:marRight w:val="0"/>
      <w:marTop w:val="0"/>
      <w:marBottom w:val="0"/>
      <w:divBdr>
        <w:top w:val="none" w:sz="0" w:space="0" w:color="auto"/>
        <w:left w:val="none" w:sz="0" w:space="0" w:color="auto"/>
        <w:bottom w:val="none" w:sz="0" w:space="0" w:color="auto"/>
        <w:right w:val="none" w:sz="0" w:space="0" w:color="auto"/>
      </w:divBdr>
    </w:div>
    <w:div w:id="2037538923">
      <w:bodyDiv w:val="1"/>
      <w:marLeft w:val="0"/>
      <w:marRight w:val="0"/>
      <w:marTop w:val="0"/>
      <w:marBottom w:val="0"/>
      <w:divBdr>
        <w:top w:val="none" w:sz="0" w:space="0" w:color="auto"/>
        <w:left w:val="none" w:sz="0" w:space="0" w:color="auto"/>
        <w:bottom w:val="none" w:sz="0" w:space="0" w:color="auto"/>
        <w:right w:val="none" w:sz="0" w:space="0" w:color="auto"/>
      </w:divBdr>
    </w:div>
    <w:div w:id="2042822854">
      <w:bodyDiv w:val="1"/>
      <w:marLeft w:val="0"/>
      <w:marRight w:val="0"/>
      <w:marTop w:val="0"/>
      <w:marBottom w:val="0"/>
      <w:divBdr>
        <w:top w:val="none" w:sz="0" w:space="0" w:color="auto"/>
        <w:left w:val="none" w:sz="0" w:space="0" w:color="auto"/>
        <w:bottom w:val="none" w:sz="0" w:space="0" w:color="auto"/>
        <w:right w:val="none" w:sz="0" w:space="0" w:color="auto"/>
      </w:divBdr>
    </w:div>
    <w:div w:id="2057925290">
      <w:bodyDiv w:val="1"/>
      <w:marLeft w:val="0"/>
      <w:marRight w:val="0"/>
      <w:marTop w:val="0"/>
      <w:marBottom w:val="0"/>
      <w:divBdr>
        <w:top w:val="none" w:sz="0" w:space="0" w:color="auto"/>
        <w:left w:val="none" w:sz="0" w:space="0" w:color="auto"/>
        <w:bottom w:val="none" w:sz="0" w:space="0" w:color="auto"/>
        <w:right w:val="none" w:sz="0" w:space="0" w:color="auto"/>
      </w:divBdr>
    </w:div>
    <w:div w:id="2063481214">
      <w:bodyDiv w:val="1"/>
      <w:marLeft w:val="0"/>
      <w:marRight w:val="0"/>
      <w:marTop w:val="0"/>
      <w:marBottom w:val="0"/>
      <w:divBdr>
        <w:top w:val="none" w:sz="0" w:space="0" w:color="auto"/>
        <w:left w:val="none" w:sz="0" w:space="0" w:color="auto"/>
        <w:bottom w:val="none" w:sz="0" w:space="0" w:color="auto"/>
        <w:right w:val="none" w:sz="0" w:space="0" w:color="auto"/>
      </w:divBdr>
    </w:div>
    <w:div w:id="2130659917">
      <w:bodyDiv w:val="1"/>
      <w:marLeft w:val="0"/>
      <w:marRight w:val="0"/>
      <w:marTop w:val="0"/>
      <w:marBottom w:val="0"/>
      <w:divBdr>
        <w:top w:val="none" w:sz="0" w:space="0" w:color="auto"/>
        <w:left w:val="none" w:sz="0" w:space="0" w:color="auto"/>
        <w:bottom w:val="none" w:sz="0" w:space="0" w:color="auto"/>
        <w:right w:val="none" w:sz="0" w:space="0" w:color="auto"/>
      </w:divBdr>
    </w:div>
    <w:div w:id="2134902024">
      <w:bodyDiv w:val="1"/>
      <w:marLeft w:val="0"/>
      <w:marRight w:val="0"/>
      <w:marTop w:val="0"/>
      <w:marBottom w:val="0"/>
      <w:divBdr>
        <w:top w:val="none" w:sz="0" w:space="0" w:color="auto"/>
        <w:left w:val="none" w:sz="0" w:space="0" w:color="auto"/>
        <w:bottom w:val="none" w:sz="0" w:space="0" w:color="auto"/>
        <w:right w:val="none" w:sz="0" w:space="0" w:color="auto"/>
      </w:divBdr>
    </w:div>
    <w:div w:id="2140293073">
      <w:bodyDiv w:val="1"/>
      <w:marLeft w:val="0"/>
      <w:marRight w:val="0"/>
      <w:marTop w:val="0"/>
      <w:marBottom w:val="0"/>
      <w:divBdr>
        <w:top w:val="none" w:sz="0" w:space="0" w:color="auto"/>
        <w:left w:val="none" w:sz="0" w:space="0" w:color="auto"/>
        <w:bottom w:val="none" w:sz="0" w:space="0" w:color="auto"/>
        <w:right w:val="none" w:sz="0" w:space="0" w:color="auto"/>
      </w:divBdr>
    </w:div>
    <w:div w:id="2147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starea.iccf.com/game?id=937778" TargetMode="External"/><Relationship Id="rId18" Type="http://schemas.openxmlformats.org/officeDocument/2006/relationships/hyperlink" Target="https://testarea.iccf.com/player?id=280176" TargetMode="External"/><Relationship Id="rId26" Type="http://schemas.openxmlformats.org/officeDocument/2006/relationships/hyperlink" Target="https://testarea.iccf.com/player?id=211498" TargetMode="External"/><Relationship Id="rId39" Type="http://schemas.openxmlformats.org/officeDocument/2006/relationships/hyperlink" Target="https://testarea.iccf.com/EditProvisionalRating.aspx?event=41284&amp;player=210172" TargetMode="External"/><Relationship Id="rId21" Type="http://schemas.openxmlformats.org/officeDocument/2006/relationships/hyperlink" Target="https://testarea.iccf.com/player?id=211062" TargetMode="External"/><Relationship Id="rId34" Type="http://schemas.openxmlformats.org/officeDocument/2006/relationships/hyperlink" Target="https://testarea.iccf.com/ListGames.aspx?event=41284&amp;status=finished" TargetMode="External"/><Relationship Id="rId42" Type="http://schemas.openxmlformats.org/officeDocument/2006/relationships/hyperlink" Target="https://testarea.iccf.com/player?id=211498" TargetMode="External"/><Relationship Id="rId47" Type="http://schemas.openxmlformats.org/officeDocument/2006/relationships/hyperlink" Target="https://testarea.iccf.com/player?id=211498" TargetMode="External"/><Relationship Id="rId50" Type="http://schemas.openxmlformats.org/officeDocument/2006/relationships/hyperlink" Target="http://www.iccf-webchess.com/"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estarea.iccf.com/EditProvisionalRating.aspx?event=41284&amp;player=211062" TargetMode="External"/><Relationship Id="rId17" Type="http://schemas.openxmlformats.org/officeDocument/2006/relationships/hyperlink" Target="https://testarea.iccf.com/game?id=937778" TargetMode="External"/><Relationship Id="rId25" Type="http://schemas.openxmlformats.org/officeDocument/2006/relationships/hyperlink" Target="https://testarea.iccf.com/EditProvisionalRating.aspx?event=41284&amp;player=210172" TargetMode="External"/><Relationship Id="rId33" Type="http://schemas.openxmlformats.org/officeDocument/2006/relationships/hyperlink" Target="https://testarea.iccf.com/player?id=211498" TargetMode="External"/><Relationship Id="rId38" Type="http://schemas.openxmlformats.org/officeDocument/2006/relationships/hyperlink" Target="https://testarea.iccf.com/player?id=210172" TargetMode="External"/><Relationship Id="rId46" Type="http://schemas.openxmlformats.org/officeDocument/2006/relationships/hyperlink" Target="https://testarea.iccf.com/player?id=210823" TargetMode="External"/><Relationship Id="rId2" Type="http://schemas.openxmlformats.org/officeDocument/2006/relationships/numbering" Target="numbering.xml"/><Relationship Id="rId16" Type="http://schemas.openxmlformats.org/officeDocument/2006/relationships/hyperlink" Target="https://testarea.iccf.com/player?id=211498" TargetMode="External"/><Relationship Id="rId20" Type="http://schemas.openxmlformats.org/officeDocument/2006/relationships/hyperlink" Target="https://testarea.iccf.com/ListGames.aspx?event=41284&amp;status=finished" TargetMode="External"/><Relationship Id="rId29" Type="http://schemas.openxmlformats.org/officeDocument/2006/relationships/hyperlink" Target="https://testarea.iccf.com/game?id=937778" TargetMode="External"/><Relationship Id="rId41" Type="http://schemas.openxmlformats.org/officeDocument/2006/relationships/hyperlink" Target="https://testarea.iccf.com/EditProvisionalRating.aspx?event=41284&amp;player=280176" TargetMode="External"/><Relationship Id="rId54" Type="http://schemas.openxmlformats.org/officeDocument/2006/relationships/hyperlink" Target="http://iccfwebfiles.blob.core.windows.net/rules/ICCF%20Rules%20-%20Final%20vers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area.iccf.com/player?id=211062" TargetMode="External"/><Relationship Id="rId24" Type="http://schemas.openxmlformats.org/officeDocument/2006/relationships/hyperlink" Target="https://testarea.iccf.com/player?id=210172" TargetMode="External"/><Relationship Id="rId32" Type="http://schemas.openxmlformats.org/officeDocument/2006/relationships/hyperlink" Target="https://testarea.iccf.com/player?id=210823" TargetMode="External"/><Relationship Id="rId37" Type="http://schemas.openxmlformats.org/officeDocument/2006/relationships/hyperlink" Target="https://testarea.iccf.com/game?id=937778" TargetMode="External"/><Relationship Id="rId40" Type="http://schemas.openxmlformats.org/officeDocument/2006/relationships/hyperlink" Target="https://testarea.iccf.com/player?id=280176" TargetMode="External"/><Relationship Id="rId45" Type="http://schemas.openxmlformats.org/officeDocument/2006/relationships/hyperlink" Target="https://testarea.iccf.com/game?id=937778" TargetMode="External"/><Relationship Id="rId53"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testarea.iccf.com/EditProvisionalRating.aspx?event=41284&amp;player=210172" TargetMode="External"/><Relationship Id="rId23" Type="http://schemas.openxmlformats.org/officeDocument/2006/relationships/hyperlink" Target="https://testarea.iccf.com/game?id=937778" TargetMode="External"/><Relationship Id="rId28" Type="http://schemas.openxmlformats.org/officeDocument/2006/relationships/hyperlink" Target="https://testarea.iccf.com/game?id=937778" TargetMode="External"/><Relationship Id="rId36" Type="http://schemas.openxmlformats.org/officeDocument/2006/relationships/hyperlink" Target="https://testarea.iccf.com/EditProvisionalRating.aspx?event=41284&amp;player=211062" TargetMode="External"/><Relationship Id="rId49" Type="http://schemas.openxmlformats.org/officeDocument/2006/relationships/hyperlink" Target="http://www.iccf-webchess.com/" TargetMode="External"/><Relationship Id="rId57" Type="http://schemas.openxmlformats.org/officeDocument/2006/relationships/theme" Target="theme/theme1.xml"/><Relationship Id="rId10" Type="http://schemas.openxmlformats.org/officeDocument/2006/relationships/hyperlink" Target="http://www.chess.cz/wp-content/uploads/2017/11/Pravidla_sachu_FIDE_2017.pdf" TargetMode="External"/><Relationship Id="rId19" Type="http://schemas.openxmlformats.org/officeDocument/2006/relationships/hyperlink" Target="https://testarea.iccf.com/EditProvisionalRating.aspx?event=41284&amp;player=280176" TargetMode="External"/><Relationship Id="rId31" Type="http://schemas.openxmlformats.org/officeDocument/2006/relationships/hyperlink" Target="https://testarea.iccf.com/EditProvisionalRating.aspx?event=41284&amp;player=280176" TargetMode="External"/><Relationship Id="rId44" Type="http://schemas.openxmlformats.org/officeDocument/2006/relationships/hyperlink" Target="https://testarea.iccf.com/game?id=937778" TargetMode="External"/><Relationship Id="rId52" Type="http://schemas.openxmlformats.org/officeDocument/2006/relationships/hyperlink" Target="https://www.iccf.com/TDList.aspx" TargetMode="External"/><Relationship Id="rId4" Type="http://schemas.microsoft.com/office/2007/relationships/stylesWithEffects" Target="stylesWithEffects.xml"/><Relationship Id="rId9" Type="http://schemas.openxmlformats.org/officeDocument/2006/relationships/hyperlink" Target="https://www.fide.com/fide/handbook.html?id=208&amp;view=article" TargetMode="External"/><Relationship Id="rId14" Type="http://schemas.openxmlformats.org/officeDocument/2006/relationships/hyperlink" Target="https://testarea.iccf.com/player?id=210172" TargetMode="External"/><Relationship Id="rId22" Type="http://schemas.openxmlformats.org/officeDocument/2006/relationships/hyperlink" Target="https://testarea.iccf.com/EditProvisionalRating.aspx?event=41284&amp;player=211062" TargetMode="External"/><Relationship Id="rId27" Type="http://schemas.openxmlformats.org/officeDocument/2006/relationships/hyperlink" Target="https://testarea.iccf.com/EditProvisionalRating.aspx?event=41284&amp;player=211498" TargetMode="External"/><Relationship Id="rId30" Type="http://schemas.openxmlformats.org/officeDocument/2006/relationships/hyperlink" Target="https://testarea.iccf.com/player?id=280176" TargetMode="External"/><Relationship Id="rId35" Type="http://schemas.openxmlformats.org/officeDocument/2006/relationships/hyperlink" Target="https://testarea.iccf.com/player?id=211062" TargetMode="External"/><Relationship Id="rId43" Type="http://schemas.openxmlformats.org/officeDocument/2006/relationships/hyperlink" Target="https://testarea.iccf.com/EditProvisionalRating.aspx?event=41284&amp;player=211498" TargetMode="External"/><Relationship Id="rId48" Type="http://schemas.openxmlformats.org/officeDocument/2006/relationships/hyperlink" Target="https://testarea.iccf.com/ListGames.aspx?event=41284&amp;status=finishe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iccf.com/RatingList.aspx"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7503-4A0C-444B-8FE3-5477B1C7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9505</TotalTime>
  <Pages>1</Pages>
  <Words>51786</Words>
  <Characters>305543</Characters>
  <Application>Microsoft Office Word</Application>
  <DocSecurity>0</DocSecurity>
  <Lines>2546</Lines>
  <Paragraphs>713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356616</CharactersWithSpaces>
  <SharedDoc>false</SharedDoc>
  <HLinks>
    <vt:vector size="276" baseType="variant">
      <vt:variant>
        <vt:i4>852044</vt:i4>
      </vt:variant>
      <vt:variant>
        <vt:i4>141</vt:i4>
      </vt:variant>
      <vt:variant>
        <vt:i4>0</vt:i4>
      </vt:variant>
      <vt:variant>
        <vt:i4>5</vt:i4>
      </vt:variant>
      <vt:variant>
        <vt:lpwstr>https://www.iccf.com/TDList.aspx</vt:lpwstr>
      </vt:variant>
      <vt:variant>
        <vt:lpwstr/>
      </vt:variant>
      <vt:variant>
        <vt:i4>1114183</vt:i4>
      </vt:variant>
      <vt:variant>
        <vt:i4>138</vt:i4>
      </vt:variant>
      <vt:variant>
        <vt:i4>0</vt:i4>
      </vt:variant>
      <vt:variant>
        <vt:i4>5</vt:i4>
      </vt:variant>
      <vt:variant>
        <vt:lpwstr>https://www.iccf.com/RatingList.aspx</vt:lpwstr>
      </vt:variant>
      <vt:variant>
        <vt:lpwstr/>
      </vt:variant>
      <vt:variant>
        <vt:i4>1179674</vt:i4>
      </vt:variant>
      <vt:variant>
        <vt:i4>135</vt:i4>
      </vt:variant>
      <vt:variant>
        <vt:i4>0</vt:i4>
      </vt:variant>
      <vt:variant>
        <vt:i4>5</vt:i4>
      </vt:variant>
      <vt:variant>
        <vt:lpwstr>http://www.iccf-webchess.com/</vt:lpwstr>
      </vt:variant>
      <vt:variant>
        <vt:lpwstr/>
      </vt:variant>
      <vt:variant>
        <vt:i4>1179674</vt:i4>
      </vt:variant>
      <vt:variant>
        <vt:i4>132</vt:i4>
      </vt:variant>
      <vt:variant>
        <vt:i4>0</vt:i4>
      </vt:variant>
      <vt:variant>
        <vt:i4>5</vt:i4>
      </vt:variant>
      <vt:variant>
        <vt:lpwstr>http://www.iccf-webchess.com/</vt:lpwstr>
      </vt:variant>
      <vt:variant>
        <vt:lpwstr/>
      </vt:variant>
      <vt:variant>
        <vt:i4>1179674</vt:i4>
      </vt:variant>
      <vt:variant>
        <vt:i4>129</vt:i4>
      </vt:variant>
      <vt:variant>
        <vt:i4>0</vt:i4>
      </vt:variant>
      <vt:variant>
        <vt:i4>5</vt:i4>
      </vt:variant>
      <vt:variant>
        <vt:lpwstr>http://www.iccf-webchess.com/</vt:lpwstr>
      </vt:variant>
      <vt:variant>
        <vt:lpwstr/>
      </vt:variant>
      <vt:variant>
        <vt:i4>1179674</vt:i4>
      </vt:variant>
      <vt:variant>
        <vt:i4>126</vt:i4>
      </vt:variant>
      <vt:variant>
        <vt:i4>0</vt:i4>
      </vt:variant>
      <vt:variant>
        <vt:i4>5</vt:i4>
      </vt:variant>
      <vt:variant>
        <vt:lpwstr>http://www.iccf-webchess.com/</vt:lpwstr>
      </vt:variant>
      <vt:variant>
        <vt:lpwstr/>
      </vt:variant>
      <vt:variant>
        <vt:i4>5963849</vt:i4>
      </vt:variant>
      <vt:variant>
        <vt:i4>120</vt:i4>
      </vt:variant>
      <vt:variant>
        <vt:i4>0</vt:i4>
      </vt:variant>
      <vt:variant>
        <vt:i4>5</vt:i4>
      </vt:variant>
      <vt:variant>
        <vt:lpwstr>https://testarea.iccf.com/ListGames.aspx?event=41284&amp;status=finished</vt:lpwstr>
      </vt:variant>
      <vt:variant>
        <vt:lpwstr/>
      </vt:variant>
      <vt:variant>
        <vt:i4>7929971</vt:i4>
      </vt:variant>
      <vt:variant>
        <vt:i4>117</vt:i4>
      </vt:variant>
      <vt:variant>
        <vt:i4>0</vt:i4>
      </vt:variant>
      <vt:variant>
        <vt:i4>5</vt:i4>
      </vt:variant>
      <vt:variant>
        <vt:lpwstr>https://testarea.iccf.com/player?id=211498</vt:lpwstr>
      </vt:variant>
      <vt:variant>
        <vt:lpwstr/>
      </vt:variant>
      <vt:variant>
        <vt:i4>8257657</vt:i4>
      </vt:variant>
      <vt:variant>
        <vt:i4>114</vt:i4>
      </vt:variant>
      <vt:variant>
        <vt:i4>0</vt:i4>
      </vt:variant>
      <vt:variant>
        <vt:i4>5</vt:i4>
      </vt:variant>
      <vt:variant>
        <vt:lpwstr>https://testarea.iccf.com/player?id=210823</vt:lpwstr>
      </vt:variant>
      <vt:variant>
        <vt:lpwstr/>
      </vt:variant>
      <vt:variant>
        <vt:i4>1769486</vt:i4>
      </vt:variant>
      <vt:variant>
        <vt:i4>111</vt:i4>
      </vt:variant>
      <vt:variant>
        <vt:i4>0</vt:i4>
      </vt:variant>
      <vt:variant>
        <vt:i4>5</vt:i4>
      </vt:variant>
      <vt:variant>
        <vt:lpwstr>https://testarea.iccf.com/game?id=937778</vt:lpwstr>
      </vt:variant>
      <vt:variant>
        <vt:lpwstr/>
      </vt:variant>
      <vt:variant>
        <vt:i4>1769486</vt:i4>
      </vt:variant>
      <vt:variant>
        <vt:i4>108</vt:i4>
      </vt:variant>
      <vt:variant>
        <vt:i4>0</vt:i4>
      </vt:variant>
      <vt:variant>
        <vt:i4>5</vt:i4>
      </vt:variant>
      <vt:variant>
        <vt:lpwstr>https://testarea.iccf.com/game?id=937778</vt:lpwstr>
      </vt:variant>
      <vt:variant>
        <vt:lpwstr/>
      </vt:variant>
      <vt:variant>
        <vt:i4>6357089</vt:i4>
      </vt:variant>
      <vt:variant>
        <vt:i4>105</vt:i4>
      </vt:variant>
      <vt:variant>
        <vt:i4>0</vt:i4>
      </vt:variant>
      <vt:variant>
        <vt:i4>5</vt:i4>
      </vt:variant>
      <vt:variant>
        <vt:lpwstr>https://testarea.iccf.com/EditProvisionalRating.aspx?event=41284&amp;player=211498</vt:lpwstr>
      </vt:variant>
      <vt:variant>
        <vt:lpwstr/>
      </vt:variant>
      <vt:variant>
        <vt:i4>7929971</vt:i4>
      </vt:variant>
      <vt:variant>
        <vt:i4>102</vt:i4>
      </vt:variant>
      <vt:variant>
        <vt:i4>0</vt:i4>
      </vt:variant>
      <vt:variant>
        <vt:i4>5</vt:i4>
      </vt:variant>
      <vt:variant>
        <vt:lpwstr>https://testarea.iccf.com/player?id=211498</vt:lpwstr>
      </vt:variant>
      <vt:variant>
        <vt:lpwstr/>
      </vt:variant>
      <vt:variant>
        <vt:i4>6488174</vt:i4>
      </vt:variant>
      <vt:variant>
        <vt:i4>99</vt:i4>
      </vt:variant>
      <vt:variant>
        <vt:i4>0</vt:i4>
      </vt:variant>
      <vt:variant>
        <vt:i4>5</vt:i4>
      </vt:variant>
      <vt:variant>
        <vt:lpwstr>https://testarea.iccf.com/EditProvisionalRating.aspx?event=41284&amp;player=280176</vt:lpwstr>
      </vt:variant>
      <vt:variant>
        <vt:lpwstr/>
      </vt:variant>
      <vt:variant>
        <vt:i4>8061052</vt:i4>
      </vt:variant>
      <vt:variant>
        <vt:i4>96</vt:i4>
      </vt:variant>
      <vt:variant>
        <vt:i4>0</vt:i4>
      </vt:variant>
      <vt:variant>
        <vt:i4>5</vt:i4>
      </vt:variant>
      <vt:variant>
        <vt:lpwstr>https://testarea.iccf.com/player?id=280176</vt:lpwstr>
      </vt:variant>
      <vt:variant>
        <vt:lpwstr/>
      </vt:variant>
      <vt:variant>
        <vt:i4>7209070</vt:i4>
      </vt:variant>
      <vt:variant>
        <vt:i4>93</vt:i4>
      </vt:variant>
      <vt:variant>
        <vt:i4>0</vt:i4>
      </vt:variant>
      <vt:variant>
        <vt:i4>5</vt:i4>
      </vt:variant>
      <vt:variant>
        <vt:lpwstr>https://testarea.iccf.com/EditProvisionalRating.aspx?event=41284&amp;player=210172</vt:lpwstr>
      </vt:variant>
      <vt:variant>
        <vt:lpwstr/>
      </vt:variant>
      <vt:variant>
        <vt:i4>7733372</vt:i4>
      </vt:variant>
      <vt:variant>
        <vt:i4>90</vt:i4>
      </vt:variant>
      <vt:variant>
        <vt:i4>0</vt:i4>
      </vt:variant>
      <vt:variant>
        <vt:i4>5</vt:i4>
      </vt:variant>
      <vt:variant>
        <vt:lpwstr>https://testarea.iccf.com/player?id=210172</vt:lpwstr>
      </vt:variant>
      <vt:variant>
        <vt:lpwstr/>
      </vt:variant>
      <vt:variant>
        <vt:i4>1769486</vt:i4>
      </vt:variant>
      <vt:variant>
        <vt:i4>87</vt:i4>
      </vt:variant>
      <vt:variant>
        <vt:i4>0</vt:i4>
      </vt:variant>
      <vt:variant>
        <vt:i4>5</vt:i4>
      </vt:variant>
      <vt:variant>
        <vt:lpwstr>https://testarea.iccf.com/game?id=937778</vt:lpwstr>
      </vt:variant>
      <vt:variant>
        <vt:lpwstr/>
      </vt:variant>
      <vt:variant>
        <vt:i4>7274606</vt:i4>
      </vt:variant>
      <vt:variant>
        <vt:i4>84</vt:i4>
      </vt:variant>
      <vt:variant>
        <vt:i4>0</vt:i4>
      </vt:variant>
      <vt:variant>
        <vt:i4>5</vt:i4>
      </vt:variant>
      <vt:variant>
        <vt:lpwstr>https://testarea.iccf.com/EditProvisionalRating.aspx?event=41284&amp;player=211062</vt:lpwstr>
      </vt:variant>
      <vt:variant>
        <vt:lpwstr/>
      </vt:variant>
      <vt:variant>
        <vt:i4>7798908</vt:i4>
      </vt:variant>
      <vt:variant>
        <vt:i4>81</vt:i4>
      </vt:variant>
      <vt:variant>
        <vt:i4>0</vt:i4>
      </vt:variant>
      <vt:variant>
        <vt:i4>5</vt:i4>
      </vt:variant>
      <vt:variant>
        <vt:lpwstr>https://testarea.iccf.com/player?id=211062</vt:lpwstr>
      </vt:variant>
      <vt:variant>
        <vt:lpwstr/>
      </vt:variant>
      <vt:variant>
        <vt:i4>5963849</vt:i4>
      </vt:variant>
      <vt:variant>
        <vt:i4>78</vt:i4>
      </vt:variant>
      <vt:variant>
        <vt:i4>0</vt:i4>
      </vt:variant>
      <vt:variant>
        <vt:i4>5</vt:i4>
      </vt:variant>
      <vt:variant>
        <vt:lpwstr>https://testarea.iccf.com/ListGames.aspx?event=41284&amp;status=finished</vt:lpwstr>
      </vt:variant>
      <vt:variant>
        <vt:lpwstr/>
      </vt:variant>
      <vt:variant>
        <vt:i4>7929971</vt:i4>
      </vt:variant>
      <vt:variant>
        <vt:i4>75</vt:i4>
      </vt:variant>
      <vt:variant>
        <vt:i4>0</vt:i4>
      </vt:variant>
      <vt:variant>
        <vt:i4>5</vt:i4>
      </vt:variant>
      <vt:variant>
        <vt:lpwstr>https://testarea.iccf.com/player?id=211498</vt:lpwstr>
      </vt:variant>
      <vt:variant>
        <vt:lpwstr/>
      </vt:variant>
      <vt:variant>
        <vt:i4>8257657</vt:i4>
      </vt:variant>
      <vt:variant>
        <vt:i4>72</vt:i4>
      </vt:variant>
      <vt:variant>
        <vt:i4>0</vt:i4>
      </vt:variant>
      <vt:variant>
        <vt:i4>5</vt:i4>
      </vt:variant>
      <vt:variant>
        <vt:lpwstr>https://testarea.iccf.com/player?id=210823</vt:lpwstr>
      </vt:variant>
      <vt:variant>
        <vt:lpwstr/>
      </vt:variant>
      <vt:variant>
        <vt:i4>6488174</vt:i4>
      </vt:variant>
      <vt:variant>
        <vt:i4>69</vt:i4>
      </vt:variant>
      <vt:variant>
        <vt:i4>0</vt:i4>
      </vt:variant>
      <vt:variant>
        <vt:i4>5</vt:i4>
      </vt:variant>
      <vt:variant>
        <vt:lpwstr>https://testarea.iccf.com/EditProvisionalRating.aspx?event=41284&amp;player=280176</vt:lpwstr>
      </vt:variant>
      <vt:variant>
        <vt:lpwstr/>
      </vt:variant>
      <vt:variant>
        <vt:i4>8061052</vt:i4>
      </vt:variant>
      <vt:variant>
        <vt:i4>66</vt:i4>
      </vt:variant>
      <vt:variant>
        <vt:i4>0</vt:i4>
      </vt:variant>
      <vt:variant>
        <vt:i4>5</vt:i4>
      </vt:variant>
      <vt:variant>
        <vt:lpwstr>https://testarea.iccf.com/player?id=280176</vt:lpwstr>
      </vt:variant>
      <vt:variant>
        <vt:lpwstr/>
      </vt:variant>
      <vt:variant>
        <vt:i4>1769486</vt:i4>
      </vt:variant>
      <vt:variant>
        <vt:i4>63</vt:i4>
      </vt:variant>
      <vt:variant>
        <vt:i4>0</vt:i4>
      </vt:variant>
      <vt:variant>
        <vt:i4>5</vt:i4>
      </vt:variant>
      <vt:variant>
        <vt:lpwstr>https://testarea.iccf.com/game?id=937778</vt:lpwstr>
      </vt:variant>
      <vt:variant>
        <vt:lpwstr/>
      </vt:variant>
      <vt:variant>
        <vt:i4>1769486</vt:i4>
      </vt:variant>
      <vt:variant>
        <vt:i4>60</vt:i4>
      </vt:variant>
      <vt:variant>
        <vt:i4>0</vt:i4>
      </vt:variant>
      <vt:variant>
        <vt:i4>5</vt:i4>
      </vt:variant>
      <vt:variant>
        <vt:lpwstr>https://testarea.iccf.com/game?id=937778</vt:lpwstr>
      </vt:variant>
      <vt:variant>
        <vt:lpwstr/>
      </vt:variant>
      <vt:variant>
        <vt:i4>6357089</vt:i4>
      </vt:variant>
      <vt:variant>
        <vt:i4>57</vt:i4>
      </vt:variant>
      <vt:variant>
        <vt:i4>0</vt:i4>
      </vt:variant>
      <vt:variant>
        <vt:i4>5</vt:i4>
      </vt:variant>
      <vt:variant>
        <vt:lpwstr>https://testarea.iccf.com/EditProvisionalRating.aspx?event=41284&amp;player=211498</vt:lpwstr>
      </vt:variant>
      <vt:variant>
        <vt:lpwstr/>
      </vt:variant>
      <vt:variant>
        <vt:i4>7929971</vt:i4>
      </vt:variant>
      <vt:variant>
        <vt:i4>54</vt:i4>
      </vt:variant>
      <vt:variant>
        <vt:i4>0</vt:i4>
      </vt:variant>
      <vt:variant>
        <vt:i4>5</vt:i4>
      </vt:variant>
      <vt:variant>
        <vt:lpwstr>https://testarea.iccf.com/player?id=211498</vt:lpwstr>
      </vt:variant>
      <vt:variant>
        <vt:lpwstr/>
      </vt:variant>
      <vt:variant>
        <vt:i4>7209070</vt:i4>
      </vt:variant>
      <vt:variant>
        <vt:i4>51</vt:i4>
      </vt:variant>
      <vt:variant>
        <vt:i4>0</vt:i4>
      </vt:variant>
      <vt:variant>
        <vt:i4>5</vt:i4>
      </vt:variant>
      <vt:variant>
        <vt:lpwstr>https://testarea.iccf.com/EditProvisionalRating.aspx?event=41284&amp;player=210172</vt:lpwstr>
      </vt:variant>
      <vt:variant>
        <vt:lpwstr/>
      </vt:variant>
      <vt:variant>
        <vt:i4>7733372</vt:i4>
      </vt:variant>
      <vt:variant>
        <vt:i4>48</vt:i4>
      </vt:variant>
      <vt:variant>
        <vt:i4>0</vt:i4>
      </vt:variant>
      <vt:variant>
        <vt:i4>5</vt:i4>
      </vt:variant>
      <vt:variant>
        <vt:lpwstr>https://testarea.iccf.com/player?id=210172</vt:lpwstr>
      </vt:variant>
      <vt:variant>
        <vt:lpwstr/>
      </vt:variant>
      <vt:variant>
        <vt:i4>1769486</vt:i4>
      </vt:variant>
      <vt:variant>
        <vt:i4>45</vt:i4>
      </vt:variant>
      <vt:variant>
        <vt:i4>0</vt:i4>
      </vt:variant>
      <vt:variant>
        <vt:i4>5</vt:i4>
      </vt:variant>
      <vt:variant>
        <vt:lpwstr>https://testarea.iccf.com/game?id=937778</vt:lpwstr>
      </vt:variant>
      <vt:variant>
        <vt:lpwstr/>
      </vt:variant>
      <vt:variant>
        <vt:i4>7274606</vt:i4>
      </vt:variant>
      <vt:variant>
        <vt:i4>42</vt:i4>
      </vt:variant>
      <vt:variant>
        <vt:i4>0</vt:i4>
      </vt:variant>
      <vt:variant>
        <vt:i4>5</vt:i4>
      </vt:variant>
      <vt:variant>
        <vt:lpwstr>https://testarea.iccf.com/EditProvisionalRating.aspx?event=41284&amp;player=211062</vt:lpwstr>
      </vt:variant>
      <vt:variant>
        <vt:lpwstr/>
      </vt:variant>
      <vt:variant>
        <vt:i4>7798908</vt:i4>
      </vt:variant>
      <vt:variant>
        <vt:i4>39</vt:i4>
      </vt:variant>
      <vt:variant>
        <vt:i4>0</vt:i4>
      </vt:variant>
      <vt:variant>
        <vt:i4>5</vt:i4>
      </vt:variant>
      <vt:variant>
        <vt:lpwstr>https://testarea.iccf.com/player?id=211062</vt:lpwstr>
      </vt:variant>
      <vt:variant>
        <vt:lpwstr/>
      </vt:variant>
      <vt:variant>
        <vt:i4>5963849</vt:i4>
      </vt:variant>
      <vt:variant>
        <vt:i4>36</vt:i4>
      </vt:variant>
      <vt:variant>
        <vt:i4>0</vt:i4>
      </vt:variant>
      <vt:variant>
        <vt:i4>5</vt:i4>
      </vt:variant>
      <vt:variant>
        <vt:lpwstr>https://testarea.iccf.com/ListGames.aspx?event=41284&amp;status=finished</vt:lpwstr>
      </vt:variant>
      <vt:variant>
        <vt:lpwstr/>
      </vt:variant>
      <vt:variant>
        <vt:i4>6488174</vt:i4>
      </vt:variant>
      <vt:variant>
        <vt:i4>33</vt:i4>
      </vt:variant>
      <vt:variant>
        <vt:i4>0</vt:i4>
      </vt:variant>
      <vt:variant>
        <vt:i4>5</vt:i4>
      </vt:variant>
      <vt:variant>
        <vt:lpwstr>https://testarea.iccf.com/EditProvisionalRating.aspx?event=41284&amp;player=280176</vt:lpwstr>
      </vt:variant>
      <vt:variant>
        <vt:lpwstr/>
      </vt:variant>
      <vt:variant>
        <vt:i4>8061052</vt:i4>
      </vt:variant>
      <vt:variant>
        <vt:i4>30</vt:i4>
      </vt:variant>
      <vt:variant>
        <vt:i4>0</vt:i4>
      </vt:variant>
      <vt:variant>
        <vt:i4>5</vt:i4>
      </vt:variant>
      <vt:variant>
        <vt:lpwstr>https://testarea.iccf.com/player?id=280176</vt:lpwstr>
      </vt:variant>
      <vt:variant>
        <vt:lpwstr/>
      </vt:variant>
      <vt:variant>
        <vt:i4>1769486</vt:i4>
      </vt:variant>
      <vt:variant>
        <vt:i4>27</vt:i4>
      </vt:variant>
      <vt:variant>
        <vt:i4>0</vt:i4>
      </vt:variant>
      <vt:variant>
        <vt:i4>5</vt:i4>
      </vt:variant>
      <vt:variant>
        <vt:lpwstr>https://testarea.iccf.com/game?id=937778</vt:lpwstr>
      </vt:variant>
      <vt:variant>
        <vt:lpwstr/>
      </vt:variant>
      <vt:variant>
        <vt:i4>7929971</vt:i4>
      </vt:variant>
      <vt:variant>
        <vt:i4>24</vt:i4>
      </vt:variant>
      <vt:variant>
        <vt:i4>0</vt:i4>
      </vt:variant>
      <vt:variant>
        <vt:i4>5</vt:i4>
      </vt:variant>
      <vt:variant>
        <vt:lpwstr>https://testarea.iccf.com/player?id=211498</vt:lpwstr>
      </vt:variant>
      <vt:variant>
        <vt:lpwstr/>
      </vt:variant>
      <vt:variant>
        <vt:i4>7209070</vt:i4>
      </vt:variant>
      <vt:variant>
        <vt:i4>21</vt:i4>
      </vt:variant>
      <vt:variant>
        <vt:i4>0</vt:i4>
      </vt:variant>
      <vt:variant>
        <vt:i4>5</vt:i4>
      </vt:variant>
      <vt:variant>
        <vt:lpwstr>https://testarea.iccf.com/EditProvisionalRating.aspx?event=41284&amp;player=210172</vt:lpwstr>
      </vt:variant>
      <vt:variant>
        <vt:lpwstr/>
      </vt:variant>
      <vt:variant>
        <vt:i4>7733372</vt:i4>
      </vt:variant>
      <vt:variant>
        <vt:i4>18</vt:i4>
      </vt:variant>
      <vt:variant>
        <vt:i4>0</vt:i4>
      </vt:variant>
      <vt:variant>
        <vt:i4>5</vt:i4>
      </vt:variant>
      <vt:variant>
        <vt:lpwstr>https://testarea.iccf.com/player?id=210172</vt:lpwstr>
      </vt:variant>
      <vt:variant>
        <vt:lpwstr/>
      </vt:variant>
      <vt:variant>
        <vt:i4>1769486</vt:i4>
      </vt:variant>
      <vt:variant>
        <vt:i4>15</vt:i4>
      </vt:variant>
      <vt:variant>
        <vt:i4>0</vt:i4>
      </vt:variant>
      <vt:variant>
        <vt:i4>5</vt:i4>
      </vt:variant>
      <vt:variant>
        <vt:lpwstr>https://testarea.iccf.com/game?id=937778</vt:lpwstr>
      </vt:variant>
      <vt:variant>
        <vt:lpwstr/>
      </vt:variant>
      <vt:variant>
        <vt:i4>7274606</vt:i4>
      </vt:variant>
      <vt:variant>
        <vt:i4>12</vt:i4>
      </vt:variant>
      <vt:variant>
        <vt:i4>0</vt:i4>
      </vt:variant>
      <vt:variant>
        <vt:i4>5</vt:i4>
      </vt:variant>
      <vt:variant>
        <vt:lpwstr>https://testarea.iccf.com/EditProvisionalRating.aspx?event=41284&amp;player=211062</vt:lpwstr>
      </vt:variant>
      <vt:variant>
        <vt:lpwstr/>
      </vt:variant>
      <vt:variant>
        <vt:i4>7798908</vt:i4>
      </vt:variant>
      <vt:variant>
        <vt:i4>9</vt:i4>
      </vt:variant>
      <vt:variant>
        <vt:i4>0</vt:i4>
      </vt:variant>
      <vt:variant>
        <vt:i4>5</vt:i4>
      </vt:variant>
      <vt:variant>
        <vt:lpwstr>https://testarea.iccf.com/player?id=211062</vt:lpwstr>
      </vt:variant>
      <vt:variant>
        <vt:lpwstr/>
      </vt:variant>
      <vt:variant>
        <vt:i4>3145756</vt:i4>
      </vt:variant>
      <vt:variant>
        <vt:i4>3</vt:i4>
      </vt:variant>
      <vt:variant>
        <vt:i4>0</vt:i4>
      </vt:variant>
      <vt:variant>
        <vt:i4>5</vt:i4>
      </vt:variant>
      <vt:variant>
        <vt:lpwstr>http://www.chess.cz/wp-content/uploads/2017/11/Pravidla_sachu_FIDE_2017.pdf</vt:lpwstr>
      </vt:variant>
      <vt:variant>
        <vt:lpwstr/>
      </vt:variant>
      <vt:variant>
        <vt:i4>7012407</vt:i4>
      </vt:variant>
      <vt:variant>
        <vt:i4>0</vt:i4>
      </vt:variant>
      <vt:variant>
        <vt:i4>0</vt:i4>
      </vt:variant>
      <vt:variant>
        <vt:i4>5</vt:i4>
      </vt:variant>
      <vt:variant>
        <vt:lpwstr>https://www.fide.com/fide/handbook.html?id=208&amp;view=article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Josef Mrkvička</cp:lastModifiedBy>
  <cp:revision>65</cp:revision>
  <dcterms:created xsi:type="dcterms:W3CDTF">2018-03-08T14:33:00Z</dcterms:created>
  <dcterms:modified xsi:type="dcterms:W3CDTF">2018-07-23T09:54:00Z</dcterms:modified>
</cp:coreProperties>
</file>